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288"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288"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288" w:lineRule="auto" w:before="0" w:after="0"/>
        <w:jc w:val="left"/>
      </w:pP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288"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288"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288" w:lineRule="auto" w:before="0" w:after="0"/>
        <w:jc w:val="left"/>
      </w:pP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288"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288"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288"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288" w:lineRule="auto" w:before="0" w:after="0"/>
        <w:jc w:val="left"/>
      </w:pP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288"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288"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288"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288"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288"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288"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288"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288"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288"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288" w:lineRule="auto" w:before="0" w:after="0"/>
        <w:jc w:val="left"/>
      </w:pPr>
      <w:r>
        <w:t>即三棱锥可以补成以</w:t>
      </w:r>
      <w:r>
        <w:t>PB,PC,PE</w:t>
      </w:r>
      <w:r>
        <w:t>为边的长方体，</w:t>
      </w:r>
    </w:p>
    <w:p w:rsidR="00141C49" w:rsidRDefault="00A87FEB">
      <w:pPr>
        <w:spacing w:line="288"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288"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288"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288"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p>
    <w:p w:rsidR="00EF035E" w:rsidRPr="00043B54" w:rsidRDefault="00A87FEB">
      <w:pPr>
        <w:spacing w:line="288"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288"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288"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288"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288"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288"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288"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288"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288"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288"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288"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288"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288"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288"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288"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288"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288"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288"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288"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288"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288"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288"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288"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288"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288"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288"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288"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288"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288"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288"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288"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p>
    <w:p w:rsidR="007E235C" w:rsidRDefault="00A87FEB" w:rsidP="0033569B">
      <w:pPr>
        <w:snapToGrid w:val="0"/>
        <w:spacing w:line="288"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288"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288"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288"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288"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288"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288"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288"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288"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288"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288"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288"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288"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288"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288"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288"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288"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288"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288"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288"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288"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288"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p>
    <w:p w:rsidR="00141C49" w:rsidRDefault="00A87FEB">
      <w:pPr>
        <w:spacing w:line="288"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288"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设正四面体的内切球的半径为</w:t>
      </w:r>
      <w:r>
        <w:rPr>
          <w:i/>
        </w:rPr>
        <w:t>r</w:t>
      </w:r>
      <w:r>
        <w:t>，</w:t>
      </w:r>
    </w:p>
    <w:p w:rsidR="00141C49" w:rsidRDefault="00A87FEB">
      <w:pPr>
        <w:spacing w:line="288"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288"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288"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288"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288"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288"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288"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288"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288"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288" w:lineRule="auto" w:before="0" w:after="0"/>
        <w:jc w:val="left"/>
      </w:pPr>
      <w:r>
        <w:t>则当球面与圆锥的侧面以及底面都相切时，轴截面如图，</w:t>
      </w:r>
    </w:p>
    <w:p w:rsidR="00141C49" w:rsidRDefault="00A87FEB">
      <w:pPr>
        <w:spacing w:line="288"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288"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288"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p>
    <w:p w:rsidR="00141C49" w:rsidRDefault="00A87FEB">
      <w:pPr>
        <w:spacing w:line="288" w:lineRule="auto" w:before="0" w:after="0"/>
        <w:jc w:val="left"/>
      </w:pP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288"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288"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288"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288"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288"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288"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288"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288"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288"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288"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288"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p>
    <w:p w:rsidR="00141C49" w:rsidRDefault="00A87FEB">
      <w:pPr>
        <w:spacing w:line="288"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288"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288"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288"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288"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288"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288"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288"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288"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288" w:lineRule="auto" w:before="0" w:after="0"/>
        <w:jc w:val="left"/>
      </w:pPr>
      <w:r>
        <w:rPr>
          <w:rFonts w:cs="新宋体"/>
        </w:rPr>
        <w:t>∴</w:t>
      </w:r>
      <w:r>
        <w:rPr>
          <w:rFonts w:cs="新宋体"/>
        </w:rPr>
        <w:t>正方体在正四面体的内切球中，</w:t>
      </w:r>
    </w:p>
    <w:p w:rsidR="00141C49" w:rsidRDefault="00A87FEB">
      <w:pPr>
        <w:spacing w:line="288" w:lineRule="auto" w:before="0" w:after="0"/>
        <w:jc w:val="left"/>
      </w:pPr>
      <w:r>
        <w:rPr>
          <w:rFonts w:cs="新宋体"/>
        </w:rPr>
        <w:t>∴</w:t>
      </w:r>
      <w:r>
        <w:rPr>
          <w:rFonts w:cs="新宋体"/>
        </w:rPr>
        <w:t>正方体棱长最大时，正方体的对角线是内切球的直径，</w:t>
      </w:r>
    </w:p>
    <w:p w:rsidR="00141C49" w:rsidRDefault="00A87FEB">
      <w:pPr>
        <w:spacing w:line="288"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288"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288"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288"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288" w:lineRule="auto" w:before="0" w:after="0"/>
        <w:jc w:val="left"/>
      </w:pPr>
      <w:r>
        <w:t>【答案思路】补成正方体确定外接球，再求球心到截平面的距离，</w:t>
      </w:r>
    </w:p>
    <w:p w:rsidR="00CE1A8F" w:rsidRDefault="00A87FEB" w:rsidP="003614B4">
      <w:pPr>
        <w:snapToGrid w:val="0"/>
        <w:spacing w:line="288" w:lineRule="auto" w:before="0" w:after="0"/>
        <w:jc w:val="left"/>
      </w:pP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p>
    <w:p w:rsidR="00CC2793" w:rsidRDefault="00A87FEB" w:rsidP="00CE1A8F">
      <w:pPr>
        <w:snapToGrid w:val="0"/>
        <w:spacing w:line="288"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p>
    <w:p w:rsidR="00CC2793" w:rsidRDefault="00A87FEB" w:rsidP="00F00376">
      <w:pPr>
        <w:snapToGrid w:val="0"/>
        <w:spacing w:line="288"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288"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p>
    <w:p w:rsidR="004709E3" w:rsidRDefault="00A87FEB" w:rsidP="003614B4">
      <w:pPr>
        <w:snapToGrid w:val="0"/>
        <w:spacing w:line="288" w:lineRule="auto" w:before="0" w:after="0"/>
        <w:jc w:val="left"/>
      </w:pPr>
      <w:r>
        <w:t>则三棱锥的外接球即为该正方体的外接球，</w:t>
      </w:r>
    </w:p>
    <w:p w:rsidR="004709E3" w:rsidRDefault="00A87FEB" w:rsidP="003614B4">
      <w:pPr>
        <w:snapToGrid w:val="0"/>
        <w:spacing w:line="288" w:lineRule="auto" w:before="0" w:after="0"/>
        <w:jc w:val="left"/>
      </w:pP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288" w:lineRule="auto" w:before="0" w:after="0"/>
        <w:jc w:val="left"/>
      </w:pP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p>
    <w:p w:rsidR="004A5E63" w:rsidRDefault="00A87FEB" w:rsidP="003614B4">
      <w:pPr>
        <w:snapToGrid w:val="0"/>
        <w:spacing w:line="288" w:lineRule="auto" w:before="0" w:after="0"/>
        <w:jc w:val="left"/>
      </w:pPr>
      <w:r>
        <w:t>先求截面形状改变的临界值，</w:t>
      </w:r>
    </w:p>
    <w:p w:rsidR="004A5E63" w:rsidRDefault="00A87FEB" w:rsidP="003614B4">
      <w:pPr>
        <w:snapToGrid w:val="0"/>
        <w:spacing w:line="288" w:lineRule="auto" w:before="0" w:after="0"/>
        <w:jc w:val="left"/>
      </w:pP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288"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288"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288"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288"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288"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288"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288"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288"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288"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288"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9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·本部第68–141页（共141页）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