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平面解析几何（2.6.1—2.7.2）·讲练件（68题）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2.6 </w:t>
      </w:r>
      <w:r>
        <w:rPr>
          <w:b/>
          <w:sz w:val="24"/>
          <w:szCs w:val="24"/>
        </w:rPr>
        <w:t xml:space="preserve">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2.6.1 </w:t>
      </w:r>
      <w:r>
        <w:rPr>
          <w:b/>
          <w:sz w:val="24"/>
          <w:szCs w:val="24"/>
        </w:rPr>
        <w:t xml:space="preserve">双曲线的标准方程（第183—198题）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 </w:t>
      </w:r>
      <w:r>
        <w:rPr>
          <w:b/>
          <w:sz w:val="21"/>
          <w:szCs w:val="21"/>
        </w:rPr>
        <w:t xml:space="preserve">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距离之和或差为常数，并要求判断轨迹是否存在及其形状，判归本题型。通法步骤——第一步把常数与两定点间距离|AB|比较大小，第二步按双曲线定义逐条判断：和或差大于|AB|时轨迹为双曲线（差时为一支），恰等于|AB|时为线段或射线，和小于|AB|时轨迹不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183．（简单·保60%·卡壳看答案）</w:t>
      </w:r>
      <w:r>
        <w:rPr>
          <w:rFonts w:ascii="Times New Roman" w:eastAsia="宋体" w:hAnsi="Times New Roman" w:cs="Times New Roman"/>
          <w:sz w:val="21"/>
          <w:szCs w:val="21"/>
        </w:rPr>
        <w:t xml:space="preserve">已知A，B是平面内的两点，且，分别判断平面内满足下列条件的动点P是否存在，并说明理由．</w:t>
      </w:r>
      <m:oMath>
        <m:r>
          <w:rPr>
            <w:rFonts w:ascii="Times New Roman" w:eastAsia="宋体" w:hAnsi="Times New Roman" w:cs="Cambria Math"/>
            <w:sz w:val="21"/>
            <w:szCs w:val="21"/>
          </w:rPr>
          <m:t>AB=6</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AB</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B</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线段</w:t>
      </w:r>
      <m:oMath>
        <m:r>
          <w:rPr>
            <w:rFonts w:ascii="Times New Roman" w:eastAsia="宋体" w:hAnsi="Times New Roman" w:cs="Cambria Math"/>
            <w:sz w:val="21"/>
            <w:szCs w:val="21"/>
            <w:shd w:val="clear" w:color="auto" w:fill="C9C9C9"/>
          </w:rPr>
          <m:t>BA</m:t>
        </m:r>
      </m:oMath>
      <w:r>
        <w:rPr>
          <w:rFonts w:ascii="Times New Roman" w:eastAsia="宋体" w:hAnsi="Times New Roman" w:cs="Times New Roman"/>
          <w:sz w:val="21"/>
          <w:szCs w:val="21"/>
          <w:shd w:val="clear" w:color="auto" w:fill="C9C9C9"/>
        </w:rPr>
        <w:t>的延长线，即以</w:t>
      </w:r>
      <m:oMath>
        <m:r>
          <w:rPr>
            <w:rFonts w:ascii="Times New Roman" w:eastAsia="宋体" w:hAnsi="Times New Roman" w:cs="Cambria Math"/>
            <w:sz w:val="21"/>
            <w:szCs w:val="21"/>
            <w:shd w:val="clear" w:color="auto" w:fill="C9C9C9"/>
          </w:rPr>
          <m:t>A</m:t>
        </m:r>
      </m:oMath>
      <w:r>
        <w:rPr>
          <w:rFonts w:ascii="Times New Roman" w:eastAsia="宋体" w:hAnsi="Times New Roman" w:cs="Times New Roman"/>
          <w:sz w:val="21"/>
          <w:szCs w:val="21"/>
          <w:shd w:val="clear" w:color="auto" w:fill="C9C9C9"/>
        </w:rPr>
        <w:t xml:space="preserve">为顶点向外的射线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(4)</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(5)</w:t>
      </w:r>
      <w:r>
        <w:rPr>
          <w:rFonts w:ascii="Times New Roman" w:eastAsia="宋体" w:hAnsi="Times New Roman" w:cs="Times New Roman"/>
          <w:sz w:val="21"/>
          <w:szCs w:val="21"/>
          <w:shd w:val="clear" w:color="auto" w:fill="C9C9C9"/>
        </w:rPr>
        <w:t xml:space="preserve">轨迹不存在</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2.6.1.2 </w:t>
      </w:r>
      <w:r>
        <w:rPr>
          <w:b/>
          <w:sz w:val="21"/>
          <w:szCs w:val="21"/>
        </w:rPr>
        <w:t xml:space="preserve">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到一个焦点的距离，求该点到另一焦点的距离，判归本题型。通法步骤——第一步由标准方程读出a并得2a，第二步由定义||PF₁|−|PF₂||=2a解出另一焦半径，第三步当解出两值时按点所在支（与a+c比较或取正）舍去不合的增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184．（简单·保60%·卡壳看答案）</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185．（简单·保60%·卡壳看答案）</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2.6.1.3 </w:t>
      </w:r>
      <w:r>
        <w:rPr>
          <w:b/>
          <w:sz w:val="21"/>
          <w:szCs w:val="21"/>
        </w:rPr>
        <w:t xml:space="preserve">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一点与两焦点构成的三角形及顶角（或垂直）条件，求面积或点到焦轴的距离，判归本题型。通法步骤——第一步由定义得两焦半径之差的绝对值为2a，第二步在焦点三角形中用余弦定理（或勾股定理）联立解出两焦半径之积，第三步代入S=½|PF₁||PF₂|sinθ求面积，或用等积法求顶点到焦轴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186．（中档·保80%·卡壳看答案）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187．（中档·保80%·卡壳看答案）</w:t>
      </w:r>
      <w:r>
        <w:rPr>
          <w:rFonts w:ascii="Times New Roman" w:hAnsi="Times New Roman" w:eastAsia="宋体"/>
          <w:sz w:val="21"/>
          <w:szCs w:val="21"/>
        </w:rPr>
        <w:t>双曲线</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的两个焦点为</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在双曲线上，若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，则点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先利用焦半径公式得到</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w:r>
        <w:rPr>
          <w:rFonts w:ascii="Times New Roman" w:hAnsi="Times New Roman" w:eastAsia="宋体"/>
          <w:sz w:val="21"/>
          <w:szCs w:val="21"/>
        </w:rPr>
        <w:t>，再利用勾股定理进行求解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直角焦点三角形：设焦半径m、n，由定义m−n=6与勾股m²+n²=100联立得mn=32，再等面积½mn=½|F₁F₂|h求高；易错点：P在左支时定义式为n−m=6。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2.6.1 </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eastAsia="宋体" w:hAnsi="Cambria Math" w:cs="Cambria Math"/>
          </w:rPr>
          <m:t>P</m:t>
        </m:r>
      </m:oMath>
      <w:r>
        <w:rPr>
          <w:rFonts w:ascii="Times New Roman" w:hAnsi="Times New Roman" w:eastAsia="宋体"/>
          <w:sz w:val="21"/>
          <w:szCs w:val="21"/>
        </w:rPr>
        <w:t>在双曲线的右支上，且</w:t>
      </w: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则</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，所以</w:t>
      </w: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w:r>
        <w:rPr>
          <w:rFonts w:ascii="Times New Roman" w:hAnsi="Times New Roman" w:eastAsia="宋体"/>
          <w:sz w:val="21"/>
          <w:szCs w:val="21"/>
        </w:rPr>
        <w:t>．又</w:t>
      </w: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，所以</w:t>
      </w: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w:r>
        <w:rPr>
          <w:rFonts w:ascii="Times New Roman" w:hAnsi="Times New Roman" w:eastAsia="宋体"/>
          <w:sz w:val="21"/>
          <w:szCs w:val="21"/>
        </w:rPr>
        <w:t>，即</w:t>
      </w: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本题也可以利用双曲线的定义进行求解：设</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w:r>
        <w:rPr>
          <w:rFonts w:ascii="Times New Roman" w:hAnsi="Times New Roman" w:eastAsia="宋体"/>
          <w:sz w:val="21"/>
          <w:szCs w:val="21"/>
        </w:rPr>
        <w:t>得</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
        <m:r>
          <w:rPr>
            <w:rFonts w:ascii="Cambria Math" w:eastAsia="宋体" w:hAnsi="Cambria Math" w:cs="Cambria Math"/>
          </w:rPr>
          <m:t>P</m:t>
        </m:r>
      </m:oMath>
      <w:r>
        <w:rPr>
          <w:rFonts w:ascii="Times New Roman" w:hAnsi="Times New Roman" w:eastAsia="宋体"/>
          <w:sz w:val="21"/>
          <w:szCs w:val="21"/>
        </w:rPr>
        <w:t>到</w:t>
      </w:r>
      <m:oMath>
        <m:r>
          <w:rPr>
            <w:rFonts w:ascii="Cambria Math" w:eastAsia="宋体" w:hAnsi="Cambria Math" w:cs="Cambria Math"/>
          </w:rPr>
          <m:t>x</m:t>
        </m:r>
      </m:oMath>
      <w:r>
        <w:rPr>
          <w:rFonts w:ascii="Times New Roman" w:hAnsi="Times New Roman" w:eastAsia="宋体"/>
          <w:sz w:val="21"/>
          <w:szCs w:val="21"/>
        </w:rPr>
        <w:t>轴的距离为</w:t>
      </w:r>
      <m:oMath>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则</w:t>
      </w: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2.6.1.4 </w:t>
      </w:r>
      <w:r>
        <w:rPr>
          <w:b/>
          <w:sz w:val="21"/>
          <w:szCs w:val="21"/>
        </w:rPr>
        <w:t xml:space="preserve">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两个定点，求到两定点距离和（差）的最值，判归本题型。通法步骤——第一步识别其中一定点为焦点并用定义把焦半径与到另一焦点的线段互换，第二步把目标线段组合化成「常数＋动点到定点的距离组合」，第三步由三角形两边之差小于第三边、三点共线时取等得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188．（中档·保80%·卡壳看答案）</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2.6.1.5 </w:t>
      </w:r>
      <w:r>
        <w:rPr>
          <w:b/>
          <w:sz w:val="21"/>
          <w:szCs w:val="21"/>
        </w:rPr>
        <w:t xml:space="preserve">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圆与两个定圆外切、内切（或一内切一外切），求动圆圆心的轨迹，判归本题型。通法步骤——第一步把圆心距写成两半径之和（外切）或之差（内切），第二步两式相减消去动圆半径得动点到两定圆心距离之差为定值，第三步与两圆心距比较后按双曲线定义写轨迹（注意分清单支与全集、两圆等半径时为中垂线）并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189．（中档·保80%·卡壳看答案）</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190．（中档·保80%·卡壳看答案）</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2.6.1.6 </w:t>
      </w:r>
      <w:r>
        <w:rPr>
          <w:b/>
          <w:sz w:val="21"/>
          <w:szCs w:val="21"/>
        </w:rPr>
        <w:t xml:space="preserve">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参数的二次曲线方程，问参数取何值时表示双曲线（或指定焦点位置、判断命题），判归本题型。通法步骤——第一步把方程整理为标准形式，第二步令两个平方项分母异号（对应系数之积小于零）解出参数范围，第三步按焦点位置追加x²（或y²）项系数符号的条件分类，并排除分母为零的退化取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191．（简单·保60%·卡壳看答案）</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shd w:val="clear" w:color="auto" w:fill="C9C9C9"/>
        </w:rPr>
        <w:t>或</w:t>
      </w:r>
      <w:r>
        <w:rPr>
          <w:rFonts w:ascii="Times New Roman" w:eastAsia="宋体" w:hAnsi="Times New Roman" w:cs="Times New Roman"/>
          <w:sz w:val="21"/>
          <w:szCs w:val="21"/>
          <w:shd w:val="clear" w:color="auto" w:fill="C9C9C9"/>
        </w:rPr>
        <w:t>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(2)1</w:t>
      </w:r>
      <w:r>
        <w:rPr>
          <w:rFonts w:ascii="Times New Roman" w:eastAsia="宋体" w:hAnsi="Times New Roman" w:cs="Times New Roman"/>
          <w:sz w:val="21"/>
          <w:szCs w:val="21"/>
          <w:shd w:val="clear" w:color="auto" w:fill="C9C9C9"/>
        </w:rPr>
        <w:t>＜</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(3)</w:t>
      </w:r>
      <w:r>
        <w:rPr>
          <w:rFonts w:ascii="Times New Roman" w:eastAsia="宋体" w:hAnsi="Times New Roman" w:cs="Times New Roman"/>
          <w:i/>
          <w:sz w:val="21"/>
          <w:szCs w:val="21"/>
          <w:shd w:val="clear" w:color="auto" w:fill="C9C9C9"/>
        </w:rPr>
        <w:t>k</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192．（中档·保80%·卡壳看答案）</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2.6.1.7 </w:t>
      </w:r>
      <w:r>
        <w:rPr>
          <w:b/>
          <w:sz w:val="21"/>
          <w:szCs w:val="21"/>
        </w:rPr>
        <w:t xml:space="preserve">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直接给出焦点坐标、曲线经过的点或a、b、c中的量，求双曲线的标准方程，判归本题型。通法步骤——第一步由焦点位置设对应形式的标准方程，第二步把经过的点或a、b、c条件化为方程组（焦点与点齐备时可用定义直接求2a），第三步解出a²、b²写出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193．（简单·保60%·卡壳看答案）</w:t>
      </w:r>
      <w:r>
        <w:rPr>
          <w:rFonts w:ascii="Times New Roman" w:eastAsia="宋体" w:hAnsi="Times New Roman" w:cs="Times New Roman"/>
          <w:sz w:val="21"/>
          <w:szCs w:val="21"/>
        </w:rPr>
        <w:t xml:space="preserve">求适合下列条件的双曲线的标准方程：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x</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6</m:t>
            </m:r>
          </m:den>
        </m:f>
        <m:r>
          <w:rPr>
            <w:rFonts w:ascii="Times New Roman" w:eastAsia="宋体" w:hAnsi="Times New Roman" w:cs="Cambria Math"/>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hd w:val="clear" w:color="auto" w:fill="C9C9C9"/>
                  </w:rPr>
                  <m:t>y</m:t>
                </m:r>
              </m:e>
              <m:sup>
                <m:r>
                  <w:rPr>
                    <w:rFonts w:ascii="Times New Roman" w:eastAsia="宋体" w:hAnsi="Times New Roman" w:cs="Cambria Math"/>
                    <w:shd w:val="clear" w:color="auto" w:fill="C9C9C9"/>
                  </w:rPr>
                  <m:t>2</m:t>
                </m:r>
              </m:sup>
            </m:sSup>
          </m:num>
          <m:den>
            <m:r>
              <w:rPr>
                <w:rFonts w:ascii="Times New Roman" w:eastAsia="宋体" w:hAnsi="Times New Roman" w:cs="Cambria Math"/>
                <w:shd w:val="clear" w:color="auto" w:fill="C9C9C9"/>
              </w:rPr>
              <m:t>8</m:t>
            </m:r>
          </m:den>
        </m:f>
        <m:r>
          <w:rPr>
            <w:rFonts w:ascii="Times New Roman" w:eastAsia="宋体" w:hAnsi="Times New Roman" w:cs="Cambria Math"/>
            <w:shd w:val="clear" w:color="auto" w:fill="C9C9C9"/>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2.6.1.8 </w:t>
      </w:r>
      <w:r>
        <w:rPr>
          <w:b/>
          <w:sz w:val="21"/>
          <w:szCs w:val="21"/>
        </w:rPr>
        <w:t xml:space="preserve">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斜率之积为非零常数（或到两定点距离差为含参常数）描述动点，求轨迹方程，判归本题型。通法步骤——第一步设动点坐标并把几何条件翻译成坐标等式（斜率公式或距离差），第二步化简整理为标准方程，第三步除去使斜率不存在等不符条件的特殊点；含参数时按参数与两定点距的大小分类定轨迹形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194．（简单·保60%·卡壳看答案）</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f>
          <m:fPr>
            <m:ctrlPr>
              <w:rPr>
                <w:rFonts w:ascii="Times New Roman" w:hAnsi="Times New Roman"/>
                <w:shd w:val="clear" w:color="auto" w:fill="C9C9C9"/>
              </w:rPr>
            </m:ctrlPr>
          </m:fPr>
          <m:num>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16</m:t>
            </m:r>
          </m:den>
        </m:f>
        <m:r>
          <w:rPr>
            <w:rFonts w:ascii="Times New Roman" w:eastAsia="宋体" w:hAnsi="Times New Roman" w:cs="Cambria Math"/>
            <w:sz w:val="21"/>
            <w:szCs w:val="21"/>
            <w:shd w:val="clear" w:color="auto" w:fill="C9C9C9"/>
          </w:rPr>
          <m:t>=1</m:t>
        </m:r>
        <m:d>
          <m:dPr>
            <m:ctrlPr>
              <w:rPr>
                <w:rFonts w:ascii="Times New Roman" w:hAnsi="Times New Roman"/>
                <w:shd w:val="clear" w:color="auto" w:fill="C9C9C9"/>
              </w:rPr>
            </m:ctrlPr>
          </m:dPr>
          <m:e>
            <m:r>
              <w:rPr>
                <w:rFonts w:ascii="Times New Roman" w:eastAsia="宋体" w:hAnsi="Times New Roman" w:cs="Cambria Math"/>
                <w:sz w:val="21"/>
                <w:szCs w:val="21"/>
                <w:shd w:val="clear" w:color="auto" w:fill="C9C9C9"/>
              </w:rPr>
              <m:t>x≠±3</m:t>
            </m:r>
          </m:e>
        </m:d>
      </m:oMath>
      <w:r>
        <w:rPr>
          <w:rFonts w:ascii="Times New Roman" w:eastAsia="宋体" w:hAnsi="Times New Roman" w:cs="Times New Roman"/>
          <w:sz w:val="21"/>
          <w:szCs w:val="21"/>
        </w:rPr>
        <w:t>．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2.6.1 </w:t>
      </w:r>
      <w:r>
        <w:rPr>
          <w:rFonts w:ascii="Times New Roman" w:eastAsia="宋体" w:hAnsi="Times New Roman" w:cs="Times New Roman"/>
          <w:sz w:val="21"/>
          <w:szCs w:val="21"/>
        </w:rPr>
        <w:t xml:space="preserve">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shd w:val="clear" w:color="auto" w:fill="C9C9C9"/>
        </w:rPr>
        <w:t>时，轨迹是直线，轨迹方程为：</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时，轨迹是以</w:t>
      </w:r>
      <m:oMath>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F</m:t>
            </m:r>
          </m:e>
          <m:sub>
            <m:r>
              <w:rPr>
                <w:rFonts w:ascii="Times New Roman" w:eastAsia="宋体" w:hAnsi="Times New Roman" w:cs="Cambria Math"/>
                <w:sz w:val="21"/>
                <w:szCs w:val="21"/>
                <w:shd w:val="clear" w:color="auto" w:fill="C9C9C9"/>
              </w:rPr>
              <m:t>2</m:t>
            </m:r>
          </m:sub>
        </m:sSub>
      </m:oMath>
      <w:r>
        <w:rPr>
          <w:rFonts w:ascii="Times New Roman" w:hAnsi="Times New Roman" w:cs="Times New Roman" w:eastAsia="宋体"/>
          <w:sz w:val="21"/>
          <w:szCs w:val="21"/>
          <w:shd w:val="clear" w:color="auto" w:fill="C9C9C9"/>
        </w:rPr>
        <w:t>为焦点的双曲线的右支，轨迹方程为</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m</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m</m:t>
            </m:r>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时，轨迹是射线，轨迹方程为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当</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时，点</w:t>
      </w:r>
      <m:oMath>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shd w:val="clear" w:color="auto" w:fill="C9C9C9"/>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2.6.1.9 </w:t>
      </w:r>
      <w:r>
        <w:rPr>
          <w:b/>
          <w:sz w:val="21"/>
          <w:szCs w:val="21"/>
        </w:rPr>
        <w:t xml:space="preserve">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焦点的椭圆与双曲线及其交点处的三角形条件（等腰、直角等），求两离心率的关系式或最值，判归本题型。通法步骤——第一步在交点处分别用椭圆定义（焦半径和为2a₁）与双曲线定义（焦半径差为2a₂）写出两式，第二步结合三角形条件（等腰边、勾股或余弦定理）消去焦半径得a₁、a₂、c的齐次关系，第三步化为离心率的等式，求最值时凑配后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196．（中档·保80%·卡壳看答案）</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197．（难·冲100%·卡壳看答案）</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9</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4.5</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基本不等式求和的最小值、椭圆定义及辨析、求椭圆的离心率或离心率的取值范围、求双曲线的离心率或离心率的取值范围</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设两焦半径|PF₁|=m、|PF₂|=n：由椭圆定义m+n=2a₁、双曲线定义n−m=2a₂，又∠F₁PF₂=90°得m²+n²=4c²；两式平方相加消去mn得1/e₁²+1/e₂²=2，再将4e₁²+e₂²乘以½(1/e₁²+1/e₂²)展开，用基本不等式取最小值。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2.6.1.10 </w:t>
      </w:r>
      <w:r>
        <w:rPr>
          <w:b/>
          <w:sz w:val="21"/>
          <w:szCs w:val="21"/>
        </w:rPr>
        <w:t xml:space="preserve">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相交且交点满足向量共线关系，再叠加动点到定点距离的组合最值，判归本题型。通法步骤——第一步由向量共线与双曲线对称性定出弦的中点（此弦过原点），第二步用平行四边形恒等式把|MA|²+|MB|²化为2|MO|²+½|AB|²，第三步分别取|MO|（点到直线距离）与|AB|（下界2a）的最小值相加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198．（中档·保80%·卡壳看答案）</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2.6.1 </w:t>
      </w:r>
      <w:r>
        <w:rPr>
          <w:rFonts w:ascii="Times New Roman" w:hAnsi="Times New Roman" w:cs="Times New Roman" w:eastAsia="宋体"/>
          <w:sz w:val="21"/>
          <w:szCs w:val="21"/>
        </w:rPr>
        <w:t xml:space="preserve">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2.6.2 </w:t>
      </w:r>
      <w:r>
        <w:rPr>
          <w:b/>
          <w:sz w:val="24"/>
          <w:szCs w:val="24"/>
        </w:rPr>
        <w:t xml:space="preserve">双曲线的几何性质（第199—218题）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 </w:t>
      </w:r>
      <w:r>
        <w:rPr>
          <w:b/>
          <w:sz w:val="21"/>
          <w:szCs w:val="21"/>
        </w:rPr>
        <w:t xml:space="preserve">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可能先需化为标准形式），求实轴、虚轴、顶点坐标等基本量，判归本题型。通法步骤——第一步把方程化为右端为1的标准形式并判定焦点位置（右端为−1时先移项变号），第二步读出a²、b²开方得a、b，第三步写出2a、2b与顶点坐标等所求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C9C9C9"/>
        </w:rPr>
        <w:t xml:space="preserve">199．（简单·保60%·卡壳看答案）</w:t>
      </w:r>
      <w:r>
        <w:rPr>
          <w:rFonts w:ascii="Times New Roman" w:eastAsia="宋体" w:hAnsi="Times New Roman" w:cs="Times New Roman"/>
          <w:sz w:val="21"/>
          <w:szCs w:val="21"/>
        </w:rPr>
        <w:t xml:space="preserve">求下列双曲线的实轴和虚轴的长、顶点的坐标。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(1)</w:t>
      </w:r>
      <w:r>
        <w:rPr>
          <w:rFonts w:ascii="Times New Roman" w:eastAsia="宋体" w:hAnsi="Times New Roman" w:cs="Times New Roman"/>
          <w:sz w:val="21"/>
          <w:szCs w:val="21"/>
          <w:shd w:val="clear" w:color="auto" w:fill="C9C9C9"/>
        </w:rPr>
        <w:t>实轴长为</w:t>
      </w:r>
      <m:oMath>
        <m:r>
          <w:rPr>
            <w:rFonts w:ascii="Times New Roman" w:eastAsia="宋体" w:hAnsi="Times New Roman" w:cs="Cambria Math"/>
            <w:shd w:val="clear" w:color="auto" w:fill="C9C9C9"/>
          </w:rPr>
          <m:t>8</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oMath>
      <w:r>
        <w:rPr>
          <w:rFonts w:ascii="Times New Roman" w:eastAsia="宋体" w:hAnsi="Times New Roman" w:cs="Times New Roman"/>
          <w:sz w:val="21"/>
          <w:szCs w:val="21"/>
          <w:shd w:val="clear" w:color="auto" w:fill="C9C9C9"/>
        </w:rPr>
        <w:t>，虚轴的长为</w:t>
      </w:r>
      <m:oMath>
        <m:r>
          <w:rPr>
            <w:rFonts w:ascii="Times New Roman" w:eastAsia="宋体" w:hAnsi="Times New Roman" w:cs="Cambria Math"/>
            <w:shd w:val="clear" w:color="auto" w:fill="C9C9C9"/>
          </w:rPr>
          <m:t>4</m:t>
        </m:r>
      </m:oMath>
      <w:r>
        <w:rPr>
          <w:rFonts w:ascii="Times New Roman" w:eastAsia="宋体" w:hAnsi="Times New Roman" w:cs="Times New Roman"/>
          <w:sz w:val="21"/>
          <w:szCs w:val="21"/>
          <w:shd w:val="clear" w:color="auto" w:fill="C9C9C9"/>
        </w:rPr>
        <w:t>，顶点的坐标</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shd w:val="clear" w:color="auto" w:fill="C9C9C9"/>
        </w:rPr>
        <w:t>和</w:t>
      </w:r>
      <m:oMath>
        <m:r>
          <w:rPr>
            <w:rFonts w:ascii="Times New Roman" w:eastAsia="宋体" w:hAnsi="Times New Roman" w:cs="Cambria Math"/>
            <w:shd w:val="clear" w:color="auto" w:fill="C9C9C9"/>
          </w:rPr>
          <m:t>(4</m:t>
        </m:r>
        <m:rad>
          <m:radPr>
            <m:degHide m:val="1"/>
            <m:ctrlPr>
              <w:rPr>
                <w:rFonts w:ascii="Times New Roman" w:hAnsi="Times New Roman"/>
                <w:shd w:val="clear" w:color="auto" w:fill="C9C9C9"/>
              </w:rPr>
            </m:ctrlPr>
          </m:radPr>
          <m:deg/>
          <m:e>
            <m:r>
              <w:rPr>
                <w:rFonts w:ascii="Times New Roman" w:eastAsia="宋体" w:hAnsi="Times New Roman" w:cs="Cambria Math"/>
                <w:shd w:val="clear" w:color="auto" w:fill="C9C9C9"/>
              </w:rPr>
              <m:t>2</m:t>
            </m:r>
          </m:e>
        </m:rad>
        <m:r>
          <w:rPr>
            <w:rFonts w:ascii="Times New Roman" w:eastAsia="宋体" w:hAnsi="Times New Roman" w:cs="Cambria Math"/>
            <w:shd w:val="clear" w:color="auto" w:fill="C9C9C9"/>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2.6.2.2 </w:t>
      </w:r>
      <w:r>
        <w:rPr>
          <w:b/>
          <w:sz w:val="21"/>
          <w:szCs w:val="21"/>
        </w:rPr>
        <w:t xml:space="preserve">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方程求渐近线方程，或求焦点到渐近线的距离等派生量，判归本题型。通法步骤——第一步由标准方程读出a、b并按焦点位置写渐近线y=±(b/a)x（焦点在y轴时为y=±(a/b)x），第二步需要距离时写出焦点坐标并把渐近线化成一般式，第三步用点到直线距离公式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200．（简单·保60%·卡壳看答案）</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201．（简单·保60%·卡壳看答案）</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3</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2.6.2.3 </w:t>
      </w:r>
      <w:r>
        <w:rPr>
          <w:b/>
          <w:sz w:val="21"/>
          <w:szCs w:val="21"/>
        </w:rPr>
        <w:t xml:space="preserve">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焦点到「顶点与虚轴端点连线」这类构造直线的距离，求渐近线方程，判归本题型。通法步骤——第一步写出F(−c,0)、A(a,0)、B(0,b)与直线AB的方程，第二步用点到直线距离公式把已知距离化为含a、b、c的等式，第三步结合c²=a²+b²解出b/a即得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202．（中档·保80%·卡壳看答案）</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2.6.2.4 </w:t>
      </w:r>
      <w:r>
        <w:rPr>
          <w:b/>
          <w:sz w:val="21"/>
          <w:szCs w:val="21"/>
        </w:rPr>
        <w:t xml:space="preserve">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通径、张角等几何条件，求离心率的值（或范围），判归本题型。通法步骤——第一步把几何条件翻译成a、b、c的齐次等式（或不等式），第二步各项除以a的相应次幂化为关于e的方程（不等式），第三步解出e并检验e&gt;1；焦点位置不明时先由渐近线的b/a入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203．（简单·保60%·卡壳看答案）</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2</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204．（中档·保80%·卡壳看答案）</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2.6.2.5 </w:t>
      </w:r>
      <w:r>
        <w:rPr>
          <w:b/>
          <w:sz w:val="21"/>
          <w:szCs w:val="21"/>
        </w:rPr>
        <w:t xml:space="preserve">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直线与两条渐近线交点间的向量条件（等长、垂直、共线比例），求离心率，判归本题型。通法步骤——第一步由等长（中点）条件得中位线或等腰关系转移垂直条件，第二步结合渐近线关于角平分线对称的性质求出渐近线与实轴的夹角，第三步由b/a=tanθ与e²=1+(b/a)²算出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205．（难·冲100%·卡壳看答案）</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w:r>
        <w:rPr>
          <w:rFonts w:ascii="Times New Roman" w:hAnsi="Times New Roman" w:eastAsia="宋体"/>
          <w:sz w:val="21"/>
          <w:szCs w:val="21"/>
        </w:rPr>
        <w:t>，</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通过向量关系得到</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和</w:t>
      </w: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w:r>
        <w:rPr>
          <w:rFonts w:ascii="Times New Roman" w:hAnsi="Times New Roman" w:eastAsia="宋体"/>
          <w:sz w:val="21"/>
          <w:szCs w:val="21"/>
        </w:rPr>
        <w:t>，得到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，结合双曲线的渐近线可得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从而由</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得OA是三角形</w:t>
      </w: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w:r>
        <w:rPr>
          <w:rFonts w:ascii="Times New Roman" w:hAnsi="Times New Roman" w:eastAsia="宋体"/>
          <w:sz w:val="21"/>
          <w:szCs w:val="21"/>
        </w:rPr>
        <w:t>的中位线，即</w:t>
      </w: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由</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，得</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w:r>
        <w:rPr>
          <w:rFonts w:ascii="Times New Roman" w:hAnsi="Times New Roman" w:eastAsia="宋体"/>
          <w:sz w:val="21"/>
          <w:szCs w:val="21"/>
        </w:rPr>
        <w:t>则</w:t>
      </w: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又</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w:r>
        <w:rPr>
          <w:rFonts w:ascii="Times New Roman" w:hAnsi="Times New Roman" w:eastAsia="宋体"/>
          <w:sz w:val="21"/>
          <w:szCs w:val="21"/>
        </w:rPr>
        <w:t>，得</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w:r>
        <w:rPr>
          <w:rFonts w:ascii="Times New Roman" w:hAnsi="Times New Roman" w:eastAsia="宋体"/>
          <w:sz w:val="21"/>
          <w:szCs w:val="21"/>
        </w:rPr>
        <w:t>，所以该双曲线的离心率为</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2.6.2.6 </w:t>
      </w:r>
      <w:r>
        <w:rPr>
          <w:b/>
          <w:sz w:val="21"/>
          <w:szCs w:val="21"/>
        </w:rPr>
        <w:t xml:space="preserve">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以焦点连线为直径的圆与双曲线的交点构成正六边形（或其他特殊多边形），求离心率，判归本题型。通法步骤——第一步由正六边形性质（直径对直角、内角120°）定出焦点三角形的各角，第二步解三角形用边角关系把两焦半径用c表示，第三步代入定义|PF₂|−|PF₁|=2a解出e=c/a。</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C9C9C9"/>
        </w:rPr>
        <w:t xml:space="preserve">206．（中档·保80%·卡壳看答案）</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shd w:val="clear" w:color="auto" w:fill="C9C9C9"/>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正六边形内接于以F₁F₂为直径的圆：∠F₁PF₂=90°、∠PF₂F₁=30°，解得|PF₂|=√3c、|PF₁|=c，代入|PF₂|−|PF₁|=2a得e=√3+1；易错点：P在左支，减向勿反。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2.6.2.7 </w:t>
      </w:r>
      <w:r>
        <w:rPr>
          <w:b/>
          <w:sz w:val="21"/>
          <w:szCs w:val="21"/>
        </w:rPr>
        <w:t xml:space="preserve">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圆x²+y²=a²+b²（中心为圆心、半径为c的圆）的交点及焦半径的向量比例条件，求离心率，判归本题型。通法步骤——第一步由交点在该圆上得交点对两焦点的张角为直角，第二步用定义表示两焦半径并按向量比例条件把另一组焦半径用同一参数表示，第三步在两个焦点三角形中用勾股与余弦定理联立解出a、b与参数的关系，再求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207．（难·冲100%·卡壳看答案）</w:t>
      </w:r>
      <w:r>
        <w:rPr>
          <w:rFonts w:ascii="Times New Roman" w:hAnsi="Times New Roman" w:eastAsia="宋体"/>
          <w:sz w:val="21"/>
          <w:szCs w:val="21"/>
        </w:rPr>
        <w:t xml:space="preserve">如图，</w:t>
      </w:r>
      <m:oMath>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m:oMath>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分别是双曲线</w:t>
      </w: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的左、右焦点，点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在第二象限的一个交点，点</w:t>
      </w:r>
      <m:oMath>
        <m:r>
          <w:rPr>
            <w:rFonts w:ascii="Cambria Math" w:eastAsia="宋体" w:hAnsi="Cambria Math" w:cs="Cambria Math"/>
          </w:rPr>
          <m:t>Q</m:t>
        </m:r>
      </m:oMath>
      <w:r>
        <w:rPr>
          <w:rFonts w:ascii="Times New Roman" w:hAnsi="Times New Roman" w:eastAsia="宋体"/>
          <w:sz w:val="21"/>
          <w:szCs w:val="21"/>
        </w:rPr>
        <w:t>在双曲线上，且</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w:r>
        <w:rPr>
          <w:rFonts w:ascii="Times New Roman" w:hAnsi="Times New Roman" w:eastAsia="宋体"/>
          <w:sz w:val="21"/>
          <w:szCs w:val="21"/>
        </w:rPr>
        <w:tab/>
      </w:r>
      <w:r>
        <w:rPr>
          <w:rFonts w:ascii="Times New Roman" w:hAnsi="Times New Roman" w:eastAsia="宋体"/>
          <w:sz w:val="21"/>
          <w:szCs w:val="21"/>
        </w:rPr>
        <w:t>B．</w:t>
      </w:r>
      <m:oMath>
        <m:rad>
          <m:radPr>
            <m:degHide/>
          </m:radPr>
          <m:deg/>
          <m:e>
            <m:r>
              <w:rPr>
                <w:rFonts w:ascii="Cambria Math" w:eastAsia="宋体" w:hAnsi="Cambria Math" w:cs="Cambria Math"/>
              </w:rPr>
              <m:t>2</m:t>
            </m:r>
          </m:e>
        </m:rad>
      </m:oMath>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m:t>
            </m:r>
          </m:e>
        </m:rad>
      </m:oMath>
      <w:r>
        <w:rPr>
          <w:rFonts w:ascii="Times New Roman" w:hAnsi="Times New Roman" w:eastAsia="宋体"/>
          <w:sz w:val="21"/>
          <w:szCs w:val="21"/>
        </w:rPr>
        <w:tab/>
      </w:r>
      <w:r>
        <w:rPr>
          <w:rFonts w:ascii="Times New Roman" w:hAnsi="Times New Roman" w:eastAsia="宋体"/>
          <w:sz w:val="21"/>
          <w:szCs w:val="21"/>
        </w:rPr>
        <w:t>D．</w:t>
      </w: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，由题意推得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，可得</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，根据</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,可得</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中，由余弦定理推得</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，从而求得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，可得</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由题意知</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w:r>
        <w:rPr>
          <w:rFonts w:ascii="Times New Roman" w:hAnsi="Times New Roman" w:eastAsia="宋体"/>
          <w:sz w:val="21"/>
          <w:szCs w:val="21"/>
        </w:rPr>
        <w:t>，连接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点</w:t>
      </w:r>
      <m:oMath>
        <m:r>
          <w:rPr>
            <w:rFonts w:ascii="Cambria Math" w:eastAsia="宋体" w:hAnsi="Cambria Math" w:cs="Cambria Math"/>
          </w:rPr>
          <m:t>P</m:t>
        </m:r>
      </m:oMath>
      <w:r>
        <w:rPr>
          <w:rFonts w:ascii="Times New Roman" w:hAnsi="Times New Roman" w:eastAsia="宋体"/>
          <w:sz w:val="21"/>
          <w:szCs w:val="21"/>
        </w:rPr>
        <w:t>是双曲线与圆</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，则</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 xml:space="preserve"> ，即</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在</w:t>
      </w: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w:r>
        <w:rPr>
          <w:rFonts w:ascii="Times New Roman" w:hAnsi="Times New Roman" w:eastAsia="宋体"/>
          <w:sz w:val="21"/>
          <w:szCs w:val="21"/>
        </w:rPr>
        <w:t xml:space="preserve"> 中， </w:t>
      </w: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,则</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，由双曲线的定义可得</w:t>
      </w: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w:r>
        <w:rPr>
          <w:rFonts w:ascii="Times New Roman" w:hAnsi="Times New Roman" w:eastAsia="宋体"/>
          <w:sz w:val="21"/>
          <w:szCs w:val="21"/>
        </w:rPr>
        <w:t>，故</w:t>
      </w: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w:r>
        <w:rPr>
          <w:rFonts w:ascii="Times New Roman" w:hAnsi="Times New Roman" w:eastAsia="宋体"/>
          <w:sz w:val="21"/>
          <w:szCs w:val="21"/>
        </w:rPr>
        <w:t xml:space="preserve"> </w:t>
      </w:r>
      <m:oMath>
        <m:r>
          <m:rPr>
            <m:nor/>
          </m:rPr>
          <w:rPr>
            <w:rFonts w:ascii="Cambria Math" w:eastAsia="宋体" w:hAnsi="Cambria Math" w:cs="Cambria Math"/>
          </w:rPr>
          <m:t>∥</m:t>
        </m:r>
      </m:oMath>
      <w:r>
        <w:rPr>
          <w:rFonts w:ascii="Times New Roman" w:hAnsi="Times New Roman" w:eastAsia="宋体"/>
          <w:sz w:val="21"/>
          <w:szCs w:val="21"/>
        </w:rPr>
        <w:t xml:space="preserve"> </w:t>
      </w: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，所以</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w:t>
      </w:r>
      <w:r>
        <w:rPr>
          <w:rFonts w:ascii="Times New Roman" w:hAnsi="Times New Roman" w:eastAsia="宋体"/>
          <w:sz w:val="21"/>
          <w:szCs w:val="21"/>
        </w:rPr>
        <w:t>在</w:t>
      </w: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w:r>
        <w:rPr>
          <w:rFonts w:ascii="Times New Roman" w:hAnsi="Times New Roman" w:eastAsia="宋体"/>
          <w:sz w:val="21"/>
          <w:szCs w:val="21"/>
        </w:rPr>
        <w:t>中，</w:t>
      </w: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即</w:t>
      </w: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w:r>
        <w:rPr>
          <w:rFonts w:ascii="Times New Roman" w:hAnsi="Times New Roman" w:eastAsia="宋体"/>
          <w:sz w:val="21"/>
          <w:szCs w:val="21"/>
        </w:rPr>
        <w:t>，所以</w:t>
      </w: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 xml:space="preserve">， </w:t>
      </w:r>
      <w:r>
        <w:rPr>
          <w:rFonts w:ascii="Times New Roman" w:hAnsi="Times New Roman" w:eastAsia="宋体"/>
          <w:sz w:val="21"/>
          <w:szCs w:val="21"/>
        </w:rPr>
        <w:t>结合</w:t>
      </w: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w:r>
        <w:rPr>
          <w:rFonts w:ascii="Times New Roman" w:hAnsi="Times New Roman" w:eastAsia="宋体"/>
          <w:sz w:val="21"/>
          <w:szCs w:val="21"/>
        </w:rPr>
        <w:t xml:space="preserve">，可得 </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w:t>
      </w:r>
      <w:r>
        <w:rPr>
          <w:rFonts w:ascii="Times New Roman" w:hAnsi="Times New Roman" w:eastAsia="宋体"/>
          <w:sz w:val="21"/>
          <w:szCs w:val="21"/>
        </w:rPr>
        <w:t>所以</w:t>
      </w: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w:r>
        <w:rPr>
          <w:rFonts w:ascii="Times New Roman" w:hAnsi="Times New Roman" w:eastAsia="宋体"/>
          <w:sz w:val="21"/>
          <w:szCs w:val="21"/>
        </w:rPr>
        <w:t>，故</w:t>
      </w: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
        <m:r>
          <w:rPr>
            <w:rFonts w:ascii="Cambria Math" w:eastAsia="宋体" w:hAnsi="Cambria Math" w:cs="Cambria Math"/>
          </w:rPr>
          <m:t>e</m:t>
        </m:r>
      </m:oMath>
      <w:r>
        <w:rPr>
          <w:rFonts w:ascii="Times New Roman" w:hAnsi="Times New Roman" w:eastAsia="宋体"/>
          <w:sz w:val="21"/>
          <w:szCs w:val="21"/>
        </w:rPr>
        <w:t>，则</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方法点睛：求解双曲线的离心率问题，一般是要推出</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w:r>
        <w:rPr>
          <w:rFonts w:ascii="Times New Roman" w:hAnsi="Times New Roman" w:eastAsia="宋体"/>
          <w:sz w:val="21"/>
          <w:szCs w:val="21"/>
        </w:rPr>
        <w:t>之间的关系式，即可求得离心率，本题中，结合题意连接</w:t>
      </w: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w:r>
        <w:rPr>
          <w:rFonts w:ascii="Times New Roman" w:hAnsi="Times New Roman" w:eastAsia="宋体"/>
          <w:sz w:val="21"/>
          <w:szCs w:val="21"/>
        </w:rPr>
        <w:t>,设</w:t>
      </w: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w:r>
        <w:rPr>
          <w:rFonts w:ascii="Times New Roman" w:hAnsi="Times New Roman" w:eastAsia="宋体"/>
          <w:sz w:val="21"/>
          <w:szCs w:val="21"/>
        </w:rPr>
        <w:t>,设</w:t>
      </w: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，利用图形的几何性质，结合余弦定理，逐步求得</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w:r>
        <w:rPr>
          <w:rFonts w:ascii="Times New Roman" w:hAnsi="Times New Roman" w:eastAsia="宋体"/>
          <w:sz w:val="21"/>
          <w:szCs w:val="21"/>
        </w:rPr>
        <w:t xml:space="preserve"> </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2.6.2.8 </w:t>
      </w:r>
      <w:r>
        <w:rPr>
          <w:b/>
          <w:sz w:val="21"/>
          <w:szCs w:val="21"/>
        </w:rPr>
        <w:t xml:space="preserve">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曲线上另一动点的连线斜率（积、和、最值）条件，求离心率，判归本题型。通法步骤——第一步用第三定义写出两连线斜率之积k₁k₂=e²−1=b²/a²，第二步把|k₁|+|k₂|等目标式用基本不等式化为只含e的下界并与已知最值相等，第三步解出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208．（中档·保80%·卡壳看答案）</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中心对称弦端点连线斜率积定值：由第三定义k₁k₂=e²−1，再用基本不等式k₁+k₂≥2√(k₁k₂)，令2√(e²−1)=2得e=√2；易错点：勿与椭圆的−b²/a²混淆。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2.6.2.9 </w:t>
      </w:r>
      <w:r>
        <w:rPr>
          <w:b/>
          <w:sz w:val="21"/>
          <w:szCs w:val="21"/>
        </w:rPr>
        <w:t xml:space="preserve">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与双曲线交点处连线斜率的差（积）或夹角条件，求离心率，判归本题型。通法步骤——第一步由圆的几何性质（圆心距、圆周角）得关键角，第二步用夹角公式把斜率条件化为方程解出斜率组合值，第三步把斜率积化为b²/a²（第三定义或坐标运算），再由e²=1+b²/a²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C9C9C9"/>
        </w:rPr>
        <w:t xml:space="preserve">209．（中档·保80%·卡壳看答案）</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2.6.2.10 </w:t>
      </w:r>
      <w:r>
        <w:rPr>
          <w:b/>
          <w:sz w:val="21"/>
          <w:szCs w:val="21"/>
        </w:rPr>
        <w:t xml:space="preserve">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通径（过焦点垂直于实轴的直线）上设点并给出对两顶点张角为定值的条件，求离心率的范围（最值），判归本题型。通法步骤——第一步设P(c,y)并用夹角公式把张角正切整理成关于y的一元二次方程，第二步「存在一点」等价于方程有实根，令判别式不小于零得a、c的不等式，第三步解出e的上界（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210．（中档·保80%·卡壳看答案）</w:t>
      </w:r>
      <m:oMath>
        <m:r>
          <w:rPr>
            <w:rFonts w:ascii="Cambria Math" w:eastAsia="宋体" w:hAnsi="Cambria Math" w:cs="Cambria Math"/>
          </w:rPr>
          <m:t>l</m:t>
        </m:r>
      </m:oMath>
      <w:r>
        <w:rPr>
          <w:rFonts w:ascii="Times New Roman" w:hAnsi="Times New Roman" w:eastAsia="宋体"/>
          <w:sz w:val="21"/>
          <w:szCs w:val="21"/>
        </w:rPr>
        <w:t>是经过双曲线</w:t>
      </w: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焦点</w:t>
      </w:r>
      <m:oMath>
        <m:r>
          <w:rPr>
            <w:rFonts w:ascii="Cambria Math" w:eastAsia="宋体" w:hAnsi="Cambria Math" w:cs="Cambria Math"/>
          </w:rPr>
          <m:t>F</m:t>
        </m:r>
      </m:oMath>
      <w:r>
        <w:rPr>
          <w:rFonts w:ascii="Times New Roman" w:hAnsi="Times New Roman" w:eastAsia="宋体"/>
          <w:sz w:val="21"/>
          <w:szCs w:val="21"/>
        </w:rPr>
        <w:t>且与实轴垂直的直线，</w:t>
      </w: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w:r>
        <w:rPr>
          <w:rFonts w:ascii="Times New Roman" w:hAnsi="Times New Roman" w:eastAsia="宋体"/>
          <w:sz w:val="21"/>
          <w:szCs w:val="21"/>
        </w:rPr>
        <w:t>是双曲线</w:t>
      </w:r>
      <m:oMath>
        <m:r>
          <w:rPr>
            <w:rFonts w:ascii="Cambria Math" w:eastAsia="宋体" w:hAnsi="Cambria Math" w:cs="Cambria Math"/>
          </w:rPr>
          <m:t>C</m:t>
        </m:r>
      </m:oMath>
      <w:r>
        <w:rPr>
          <w:rFonts w:ascii="Times New Roman" w:hAnsi="Times New Roman" w:eastAsia="宋体"/>
          <w:sz w:val="21"/>
          <w:szCs w:val="21"/>
        </w:rPr>
        <w:t>的两个顶点，若在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num>
            <m:r>
              <w:rPr>
                <w:rFonts w:ascii="Cambria Math" w:eastAsia="Cambria Math" w:hAnsi="Cambria Math" w:cs="Cambria Math"/>
                <w:shd w:val="clear" w:color="auto" w:fill="C9C9C9"/>
              </w:rPr>
              <m:t>2</m:t>
            </m:r>
            <m:rad>
              <m:radPr>
                <m:degHide/>
              </m:radPr>
              <m:deg/>
              <m:e>
                <m:r>
                  <w:rPr>
                    <w:rFonts w:ascii="Cambria Math" w:eastAsia="Cambria Math" w:hAnsi="Cambria Math" w:cs="Cambria Math"/>
                    <w:shd w:val="clear" w:color="auto" w:fill="C9C9C9"/>
                  </w:rPr>
                  <m:t>3</m:t>
                </m:r>
              </m:e>
            </m:rad>
          </m:num>
          <m:den>
            <m:r>
              <w:rPr>
                <w:rFonts w:ascii="Cambria Math" w:eastAsia="Cambria Math" w:hAnsi="Cambria Math" w:cs="Cambria Math"/>
                <w:shd w:val="clear" w:color="auto" w:fill="C9C9C9"/>
              </w:rPr>
              <m:t>3</m:t>
            </m:r>
          </m:den>
        </m:f>
      </m:oMath>
      <w:r>
        <w:rPr>
          <w:rFonts w:ascii="Times New Roman" w:hAnsi="Times New Roman" w:eastAsia="宋体"/>
          <w:sz w:val="21"/>
          <w:szCs w:val="21"/>
        </w:rPr>
        <w:t>；</w:t>
      </w:r>
      <m:oMath>
        <m:f>
          <m:num>
            <m:r>
              <w:rPr>
                <w:rFonts w:ascii="Cambria Math" w:eastAsia="Cambria Math" w:hAnsi="Cambria Math" w:cs="Cambria Math"/>
                <w:shd w:val="clear" w:color="auto" w:fill="C9C9C9"/>
              </w:rPr>
              <m:t>2</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2.6.2 </w:t>
      </w:r>
      <w:r>
        <w:rPr>
          <w:rFonts w:ascii="Times New Roman" w:hAnsi="Times New Roman" w:eastAsia="宋体"/>
          <w:sz w:val="21"/>
          <w:szCs w:val="21"/>
        </w:rPr>
        <w:t xml:space="preserve">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设双曲线的焦点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，直线</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由题意，设</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w:r>
        <w:rPr>
          <w:rFonts w:ascii="Times New Roman" w:hAnsi="Times New Roman" w:eastAsia="宋体"/>
          <w:sz w:val="21"/>
          <w:szCs w:val="21"/>
        </w:rPr>
        <w:t>，则</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
        <m:r>
          <w:rPr>
            <w:rFonts w:ascii="Cambria Math" w:eastAsia="宋体" w:hAnsi="Cambria Math" w:cs="Cambria Math"/>
          </w:rPr>
          <m:t>l</m:t>
        </m:r>
      </m:oMath>
      <w:r>
        <w:rPr>
          <w:rFonts w:ascii="Times New Roman" w:hAnsi="Times New Roman" w:eastAsia="宋体"/>
          <w:sz w:val="21"/>
          <w:szCs w:val="21"/>
        </w:rPr>
        <w:t>上存在一点</w:t>
      </w:r>
      <m:oMath>
        <m:r>
          <w:rPr>
            <w:rFonts w:ascii="Cambria Math" w:eastAsia="宋体" w:hAnsi="Cambria Math" w:cs="Cambria Math"/>
          </w:rPr>
          <m:t>P</m:t>
        </m:r>
      </m:oMath>
      <w:r>
        <w:rPr>
          <w:rFonts w:ascii="Times New Roman" w:hAnsi="Times New Roman" w:eastAsia="宋体"/>
          <w:sz w:val="21"/>
          <w:szCs w:val="21"/>
        </w:rPr>
        <w:t>，使</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w:r>
        <w:rPr>
          <w:rFonts w:ascii="Times New Roman" w:hAnsi="Times New Roman" w:eastAsia="宋体"/>
          <w:sz w:val="21"/>
          <w:szCs w:val="21"/>
        </w:rPr>
        <w:t>，所以关于</w:t>
      </w:r>
      <m:oMath>
        <m:r>
          <w:rPr>
            <w:rFonts w:ascii="Cambria Math" w:eastAsia="宋体" w:hAnsi="Cambria Math" w:cs="Cambria Math"/>
          </w:rPr>
          <m:t>y</m:t>
        </m:r>
      </m:oMath>
      <w:r>
        <w:rPr>
          <w:rFonts w:ascii="Times New Roman" w:hAnsi="Times New Roman" w:eastAsia="宋体"/>
          <w:sz w:val="21"/>
          <w:szCs w:val="21"/>
        </w:rPr>
        <w:t>的方程</w:t>
      </w: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
        <m:r>
          <w:rPr>
            <w:rFonts w:ascii="Cambria Math" w:eastAsia="宋体" w:hAnsi="Cambria Math" w:cs="Cambria Math"/>
          </w:rPr>
          <m:t>y</m:t>
        </m:r>
      </m:oMath>
      <w:r>
        <w:rPr>
          <w:rFonts w:ascii="Times New Roman" w:hAnsi="Times New Roman" w:eastAsia="宋体"/>
          <w:sz w:val="21"/>
          <w:szCs w:val="21"/>
        </w:rPr>
        <w:t>的方程</w:t>
      </w: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有实数根，</w:t>
      </w:r>
      <w:r>
        <w:rPr>
          <w:rFonts w:ascii="Times New Roman" w:hAnsi="Times New Roman" w:eastAsia="宋体"/>
          <w:sz w:val="21"/>
          <w:szCs w:val="21"/>
        </w:rPr>
        <w:t>则</w:t>
      </w: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，解得</w:t>
      </w: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w:r>
        <w:rPr>
          <w:rFonts w:ascii="Times New Roman" w:hAnsi="Times New Roman" w:eastAsia="宋体"/>
          <w:sz w:val="21"/>
          <w:szCs w:val="21"/>
        </w:rPr>
        <w:t>，即</w:t>
      </w: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故答案为：</w:t>
      </w: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2.6.2.11 </w:t>
      </w:r>
      <w:r>
        <w:rPr>
          <w:b/>
          <w:sz w:val="21"/>
          <w:szCs w:val="21"/>
        </w:rPr>
        <w:t xml:space="preserve">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与一焦点（或定点），求曲线上点到该点距离的最小值，判归本题型。通法步骤——第一步设点P(x,y)并把距离平方写成坐标表达式，第二步代入曲线方程消去y化为只含x的二次式并写出范围（|x|≥a），第三步比较对称轴与范围的位置求最小值（同支焦半径最小值亦可用|c−a|直接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211．（中档·保80%·卡壳看答案）</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
          <w:rPr>
            <w:rFonts w:ascii="Times New Roman" w:eastAsia="宋体" w:hAnsi="Times New Roman" w:cs="Cambria Math"/>
            <w:sz w:val="21"/>
            <w:szCs w:val="21"/>
            <w:shd w:val="clear" w:color="auto" w:fill="C9C9C9"/>
          </w:rPr>
          <m:t>1</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lastRenderedPageBreak/>
        <w:t xml:space="preserve">【详解】</w:t>
      </w:r>
      <w:r>
        <w:rPr>
          <w:rFonts w:ascii="Times New Roman" w:eastAsia="宋体" w:hAnsi="Times New Roman" w:cs="Times New Roman"/>
          <w:sz w:val="21"/>
          <w:szCs w:val="21"/>
        </w:rPr>
        <w:lastRenderedPageBreak/>
        <w:t xml:space="preserve">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2.6.2.12 </w:t>
      </w:r>
      <w:r>
        <w:rPr>
          <w:b/>
          <w:sz w:val="21"/>
          <w:szCs w:val="21"/>
        </w:rPr>
        <w:t xml:space="preserve">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渐近线方程、离心率、实轴长或共渐近线（共焦点）等条件，求双曲线方程，判归本题型。通法步骤——第一步由焦点或渐近线位置设标准方程（共渐近线时设含参数的一般式），第二步把各条件化为a、b、c的方程组，第三步解出a²、b²写出方程，焦点轴不确定时分类检验。</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212．（简单·保60%·卡壳看答案）</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2.6.2 </w:t>
      </w:r>
      <w:r>
        <w:rPr>
          <w:rFonts w:ascii="Times New Roman" w:eastAsia="宋体" w:hAnsi="Times New Roman" w:cs="Times New Roman"/>
          <w:sz w:val="21"/>
          <w:szCs w:val="21"/>
        </w:rPr>
        <w:t xml:space="preserve">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213．（中档·保80%·卡壳看答案）</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2.6.2.13 </w:t>
      </w:r>
      <w:r>
        <w:rPr>
          <w:b/>
          <w:sz w:val="21"/>
          <w:szCs w:val="21"/>
        </w:rPr>
        <w:t xml:space="preserve">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等轴双曲线（a=b，渐近线互相垂直）及其上动点，证明焦半径（中心距）相关恒等式，判归本题型。通法步骤——第一步设等轴双曲线x²−y²=a²并写出焦点(±√2a,0)，第二步用两点间距离公式表示|PO|²与|PF₁||PF₂|，第三步代入曲线方程x²−y²=a²把乘积根号内配方化简完成恒等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214．（中档·保80%·卡壳看答案）</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2.6.2.14 </w:t>
      </w:r>
      <w:r>
        <w:rPr>
          <w:b/>
          <w:sz w:val="21"/>
          <w:szCs w:val="21"/>
        </w:rPr>
        <w:t xml:space="preserve">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上关于原点对称的两点与两焦点构成的四边形（或对角线相等的条件），求其面积，判归本题型。通法步骤——第一步由对称性与对角线条件判定四边形形状（对角线相等且互相平分为矩形），第二步在焦点三角形中联立定义（焦半径差2a）与勾股条件求两焦半径之积，第三步按矩形的面积即两焦半径之积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215．（中档·保80%·卡壳看答案）</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2.6.2.15 </w:t>
      </w:r>
      <w:r>
        <w:rPr>
          <w:b/>
          <w:sz w:val="21"/>
          <w:szCs w:val="21"/>
        </w:rPr>
        <w:t xml:space="preserve">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一支上的动点与中心（焦点）构成向量的数量积，求其最小值，判归本题型。通法步骤——第一步设动点坐标并由曲线方程写出纵坐标与横坐标的关系及横坐标范围，第二步写出数量积的坐标表达式并消元化为单变量二次函数，第三步按对称轴与范围的位置关系（范围内单调时取端点）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216．（中档·保80%·卡壳看答案）</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2.6.2.16 </w:t>
      </w:r>
      <w:r>
        <w:rPr>
          <w:b/>
          <w:sz w:val="21"/>
          <w:szCs w:val="21"/>
        </w:rPr>
        <w:t xml:space="preserve">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时间差、声差定位等实际情境给出动点到两定点距离之差（和）为常数，判归本题型。通法步骤——第一步把时间差乘信号速度化为距离差并与两定点间距比较（小于则轨迹为双曲线一支），第二步建系由2a、2c求轨迹方程并注明所在支的范围，第三步对后续设问用距离公式消元（二次函数）求最值解出实际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217．（中档·保80%·卡壳看答案）</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400</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500</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20</m:t>
        </m:r>
        <m:rad>
          <m:radPr>
            <m:degHide/>
          </m:radPr>
          <m:deg/>
          <m:e>
            <m:r>
              <w:rPr>
                <w:rFonts w:ascii="Times New Roman" w:eastAsia="宋体" w:hAnsi="Times New Roman" w:cs="Cambria Math"/>
                <w:sz w:val="21"/>
                <w:szCs w:val="21"/>
                <w:shd w:val="clear" w:color="auto" w:fill="C9C9C9"/>
              </w:rPr>
              <m:t>2</m:t>
            </m:r>
          </m:e>
        </m:rad>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2.6.2.17 </w:t>
      </w:r>
      <w:r>
        <w:rPr>
          <w:b/>
          <w:sz w:val="21"/>
          <w:szCs w:val="21"/>
        </w:rPr>
        <w:t xml:space="preserve">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共轭双曲线」等新定义并要求判断相关命题的正误，判归本题型。通法步骤——第一步严格按定义写出新曲线的方程（或数量关系），第二步对每个选项分别用渐近线、离心率、焦点等既有性质独立推证，第三步涉及不等关系的使用基本不等式并检验取等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218．（中档·保80%·卡壳看答案）</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CD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2.6.2 </w:t>
      </w:r>
      <w:r>
        <w:rPr>
          <w:rFonts w:ascii="Times New Roman" w:hAnsi="Times New Roman" w:cs="Times New Roman" w:eastAsia="宋体"/>
          <w:sz w:val="21"/>
          <w:szCs w:val="21"/>
        </w:rPr>
        <w:t xml:space="preserve">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rPr>
          <w:b/>
        </w:rPr>
        <w:t xml:space="preserve">2.7 </w:t>
      </w:r>
      <w:r>
        <w:rPr>
          <w:b/>
          <w:sz w:val="24"/>
          <w:szCs w:val="24"/>
        </w:rPr>
        <w:t xml:space="preserve">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2.7.1 </w:t>
      </w:r>
      <w:r>
        <w:rPr>
          <w:b/>
          <w:sz w:val="24"/>
          <w:szCs w:val="24"/>
        </w:rPr>
        <w:t xml:space="preserve">抛物线的标准方程（第219—232题）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2.7.1.1 </w:t>
      </w:r>
      <w:r>
        <w:rPr>
          <w:b/>
          <w:sz w:val="21"/>
          <w:szCs w:val="21"/>
        </w:rPr>
        <w:t xml:space="preserve">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到定点与定直线距离相等」的动点轨迹，并追问定义前提（定点不在定直线上）被去掉或改变时的轨迹，判归本题型。通法步骤——第一步回顾抛物线定义中「定点不在定直线上」的前提，第二步就前提被破坏的情形分类讨论（定点落在定直线上时轨迹为过定点且垂直于定直线的直线），第三步写出结论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219．（简单·保60%·卡壳看答案）</w:t>
      </w:r>
      <w:r>
        <w:rPr>
          <w:rFonts w:ascii="Times New Roman" w:eastAsia="宋体" w:hAnsi="Times New Roman" w:cs="Times New Roman"/>
          <w:sz w:val="21"/>
          <w:szCs w:val="21"/>
          <w:shd w:val="clear" w:color="auto" w:fill="C9C9C9"/>
        </w:rPr>
        <w:t xml:space="preserve">【微思考】</w:t>
      </w:r>
      <w:r>
        <w:rPr>
          <w:rFonts w:ascii="Times New Roman" w:eastAsia="宋体" w:hAnsi="Times New Roman" w:cs="Times New Roman"/>
          <w:sz w:val="21"/>
          <w:szCs w:val="21"/>
        </w:rPr>
        <w:t xml:space="preserve">在抛物线定义中，若去掉条件“l不经过点F”，点的轨迹还是抛物线吗？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定点落在定直线上的退化情形：取l为x轴、F为原点，√(x²+y²)=|y|化简得x=0，轨迹为过F垂直于l的直线；易错点：p=0时抛物线无意义。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不是</w:t>
      </w:r>
      <w:r>
        <w:rPr>
          <w:rFonts w:ascii="Times New Roman" w:eastAsia="宋体" w:hAnsi="Times New Roman" w:cs="Times New Roman"/>
          <w:sz w:val="21"/>
          <w:szCs w:val="21"/>
          <w:shd w:val="clear" w:color="auto" w:fill="C9C9C9"/>
        </w:rPr>
        <w:t>.</w:t>
      </w:r>
      <w:r>
        <w:rPr>
          <w:rFonts w:ascii="Times New Roman" w:eastAsia="宋体" w:hAnsi="Times New Roman" w:cs="Times New Roman"/>
          <w:sz w:val="21"/>
          <w:szCs w:val="21"/>
          <w:shd w:val="clear" w:color="auto" w:fill="C9C9C9"/>
        </w:rPr>
        <w:t>当定点</w:t>
      </w:r>
      <w:r>
        <w:rPr>
          <w:rFonts w:ascii="Times New Roman" w:eastAsia="宋体" w:hAnsi="Times New Roman" w:cs="Times New Roman"/>
          <w:i/>
          <w:sz w:val="21"/>
          <w:szCs w:val="21"/>
          <w:shd w:val="clear" w:color="auto" w:fill="C9C9C9"/>
        </w:rPr>
        <w:t>F</w:t>
      </w:r>
      <w:r>
        <w:rPr>
          <w:rFonts w:ascii="Times New Roman" w:eastAsia="宋体" w:hAnsi="Times New Roman" w:cs="Times New Roman"/>
          <w:sz w:val="21"/>
          <w:szCs w:val="21"/>
          <w:shd w:val="clear" w:color="auto" w:fill="C9C9C9"/>
        </w:rPr>
        <w:t>在直线</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上时，动点轨迹是与</w:t>
      </w:r>
      <w:r>
        <w:rPr>
          <w:rFonts w:ascii="Times New Roman" w:eastAsia="宋体" w:hAnsi="Times New Roman" w:cs="Times New Roman"/>
          <w:i/>
          <w:sz w:val="21"/>
          <w:szCs w:val="21"/>
          <w:shd w:val="clear" w:color="auto" w:fill="C9C9C9"/>
        </w:rPr>
        <w:t>l</w:t>
      </w:r>
      <w:r>
        <w:rPr>
          <w:rFonts w:ascii="Times New Roman" w:eastAsia="宋体" w:hAnsi="Times New Roman" w:cs="Times New Roman"/>
          <w:sz w:val="21"/>
          <w:szCs w:val="21"/>
          <w:shd w:val="clear" w:color="auto" w:fill="C9C9C9"/>
        </w:rPr>
        <w:t xml:space="preserve">垂直的直线</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2.7.1.2 </w:t>
      </w:r>
      <w:r>
        <w:rPr>
          <w:b/>
          <w:sz w:val="21"/>
          <w:szCs w:val="21"/>
        </w:rPr>
        <w:t xml:space="preserve">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焦点、准线或焦准距（或以「到定点与定直线距离相等」隐含给出焦点准线），求标准方程，判归本题型。通法步骤——第一步由焦点（准线）位置确定开口方向与方程形式，第二步由焦点坐标p/2（或准线位置、焦准距）求出p，第三步写出标准方程；开口方向未指定时按四种标准形式逐一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220．（简单·保60%·卡壳看答案）</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=-3x</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shd w:val="clear" w:color="auto" w:fill="C9C9C9"/>
        </w:rPr>
        <w:t>或</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=-3y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221．（简单·保60%·卡壳看答案）</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=-12y</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2.7.1.3 </w:t>
      </w:r>
      <w:r>
        <w:rPr>
          <w:b/>
          <w:sz w:val="21"/>
          <w:szCs w:val="21"/>
        </w:rPr>
        <w:t xml:space="preserve">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的抛物线所经过的定点（附对称轴或开口信息），求其方程，判归本题型。通法步骤——第一步按对称轴与开口方向设标准方程（开口方向未定时可设y²=mx统摄两向或分类），第二步把定点坐标代入解出参数，第三步写出方程；仅给一点且方向未定时按开口可能方向分类补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222．（简单·保60%·卡壳看答案）</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sSup>
          <m:sSupPr>
            <m:ctrlPr>
              <w:rPr>
                <w:rFonts w:ascii="Times New Roman" w:hAnsi="Times New Roman"/>
                <w:shd w:val="clear" w:color="auto" w:fill="C9C9C9"/>
              </w:rPr>
            </m:ctrlPr>
          </m:sSupPr>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=-16x</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223．（中档·保80%·卡壳看答案）</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8</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2.7.1.4 </w:t>
      </w:r>
      <w:r>
        <w:rPr>
          <w:b/>
          <w:sz w:val="21"/>
          <w:szCs w:val="21"/>
        </w:rPr>
        <w:t xml:space="preserve">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含根式（两点距离）与绝对值（点到直线距离）的等式或「距离之和为常数」的轨迹条件，判归本题型。通法步骤——第一步把根式读成两点距离、绝对值读成点到直线距离，第二步对照抛物线定义判定轨迹（区分「相等」与「和为常数」、检验定点是否在定直线上），第三步需要方程时分域去绝对值（或建系待定系数）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224．（简单·保60%·卡壳看答案）</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2.7.1 </w:t>
      </w:r>
      <w:r>
        <w:rPr>
          <w:rFonts w:ascii="Times New Roman" w:eastAsia="宋体" w:hAnsi="Times New Roman" w:cs="Times New Roman"/>
          <w:sz w:val="21"/>
          <w:szCs w:val="21"/>
        </w:rPr>
        <w:t xml:space="preserve">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225．（中档·保80%·卡壳看答案）</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2.7.1.5 </w:t>
      </w:r>
      <w:r>
        <w:rPr>
          <w:b/>
          <w:sz w:val="21"/>
          <w:szCs w:val="21"/>
        </w:rPr>
        <w:t xml:space="preserve">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拱门、桥拱、溢流孔等实物轮廓为背景求抛物线方程或尺寸，判归本题型。通法步骤——第一步选顶点（对称轴）建立坐标系并按开口方向设方程，第二步把图中尺寸转化为已知点坐标代入待定系数求方程，第三步联立求交点或代入计算回答实际量（高度、长度、位置），注意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226．（中档·保80%·卡壳看答案）</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B</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227．（中档·保80%·卡壳看答案）</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桥拱所在的抛物线方程为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80</m:t>
            </m:r>
          </m:den>
        </m:f>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，溢流孔所在的抛物线方程分别为</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7</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36</m:t>
            </m:r>
          </m:den>
        </m:f>
        <m:sSup>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14</m:t>
            </m:r>
            <m:r>
              <w:rPr>
                <w:rFonts w:ascii="Times New Roman" w:eastAsia="宋体" w:hAnsi="Times New Roman" w:cs="Cambria Math"/>
                <w:sz w:val="21"/>
                <w:szCs w:val="21"/>
                <w:shd w:val="clear" w:color="auto" w:fill="C9C9C9"/>
              </w:rPr>
              <m:t>)</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shd w:val="clear" w:color="auto" w:fill="C9C9C9"/>
        </w:rPr>
        <w:t>，桥拱交点</w:t>
      </w:r>
      <m:oMath>
        <m:r>
          <w:rPr>
            <w:rFonts w:ascii="Times New Roman" w:eastAsia="宋体" w:hAnsi="Times New Roman" w:cs="Cambria Math"/>
            <w:sz w:val="21"/>
            <w:szCs w:val="21"/>
            <w:shd w:val="clear" w:color="auto" w:fill="C9C9C9"/>
          </w:rPr>
          <m:t>A</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140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169</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B</m:t>
        </m:r>
      </m:oMath>
      <w:r>
        <w:rPr>
          <w:rFonts w:ascii="Times New Roman" w:hAnsi="Times New Roman" w:cs="Times New Roman" w:eastAsia="宋体"/>
          <w:sz w:val="21"/>
          <w:szCs w:val="21"/>
          <w:shd w:val="clear" w:color="auto" w:fill="C9C9C9"/>
        </w:rPr>
        <w:t>的坐标为</w:t>
      </w:r>
      <m:oMath>
        <m:d>
          <m:dPr>
            <m:sepChr m:val=","/>
          </m:dPr>
          <m:e>
            <m:r>
              <w:rPr>
                <w:rFonts w:ascii="Times New Roman" w:eastAsia="宋体" w:hAnsi="Times New Roman" w:cs="Cambria Math"/>
                <w:sz w:val="21"/>
                <w:szCs w:val="21"/>
                <w:shd w:val="clear" w:color="auto" w:fill="C9C9C9"/>
              </w:rPr>
              <m:t>10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5</m:t>
                </m:r>
              </m:num>
              <m:den>
                <m:r>
                  <w:rPr>
                    <w:rFonts w:ascii="Times New Roman" w:eastAsia="宋体" w:hAnsi="Times New Roman" w:cs="Cambria Math"/>
                    <w:sz w:val="21"/>
                    <w:szCs w:val="21"/>
                    <w:shd w:val="clear" w:color="auto" w:fill="C9C9C9"/>
                  </w:rPr>
                  <m:t>4</m:t>
                </m:r>
              </m:den>
            </m:f>
          </m:e>
        </m:d>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的坐标为</w:t>
      </w:r>
      <m:oMath>
        <m:d>
          <m:dPr>
            <m:sepChr m:val=","/>
          </m:dPr>
          <m:e>
            <m:f>
              <m:num>
                <m:r>
                  <w:rPr>
                    <w:rFonts w:ascii="Times New Roman" w:eastAsia="宋体" w:hAnsi="Times New Roman" w:cs="Cambria Math"/>
                    <w:sz w:val="21"/>
                    <w:szCs w:val="21"/>
                    <w:shd w:val="clear" w:color="auto" w:fill="C9C9C9"/>
                  </w:rPr>
                  <m:t>70</m:t>
                </m:r>
              </m:num>
              <m:den>
                <m:r>
                  <w:rPr>
                    <w:rFonts w:ascii="Times New Roman" w:eastAsia="宋体" w:hAnsi="Times New Roman" w:cs="Cambria Math"/>
                    <w:sz w:val="21"/>
                    <w:szCs w:val="21"/>
                    <w:shd w:val="clear" w:color="auto" w:fill="C9C9C9"/>
                  </w:rPr>
                  <m:t>13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245</m:t>
                </m:r>
              </m:num>
              <m:den>
                <m:r>
                  <w:rPr>
                    <w:rFonts w:ascii="Times New Roman" w:eastAsia="宋体" w:hAnsi="Times New Roman" w:cs="Cambria Math"/>
                    <w:sz w:val="21"/>
                    <w:szCs w:val="21"/>
                    <w:shd w:val="clear" w:color="auto" w:fill="C9C9C9"/>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2.7.1.6 </w:t>
      </w:r>
      <w:r>
        <w:rPr>
          <w:b/>
          <w:sz w:val="21"/>
          <w:szCs w:val="21"/>
        </w:rPr>
        <w:t xml:space="preserve">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引入「阿基米德三角形」等新定义并附已证性质清单，求相关直线（点），判归本题型。通法步骤——第一步通读定义与已给性质，摘出可用结论（P在准线上、PA⊥PB、PF⊥AB等），第二步把题给条件坐标化求出关键点坐标，第三步由垂直（斜率互为负倒数）关系求出目标直线并对照选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228．（中档·保80%·卡壳看答案）</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2.7.1 </w:t>
      </w:r>
      <w:r>
        <w:rPr>
          <w:rFonts w:ascii="Times New Roman" w:hAnsi="Times New Roman" w:cs="Times New Roman" w:eastAsia="宋体"/>
          <w:sz w:val="21"/>
          <w:szCs w:val="21"/>
        </w:rPr>
        <w:t xml:space="preserve">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2.7.1.7 </w:t>
      </w:r>
      <w:r>
        <w:rPr>
          <w:b/>
          <w:sz w:val="21"/>
          <w:szCs w:val="21"/>
        </w:rPr>
        <w:t xml:space="preserve">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正方体（几何体）内给动点的距离、角度条件并判定轨迹曲线（多选），判归本题型。通法步骤——第一步把空间条件投影到底面（侧面）化为平面内的距离或角度条件，第二步按定义判定轨迹：到定点与定直线等距为抛物线、到定点距离定值为圆（球投影）、定角为圆锥与平面的截线、距离和定值为椭圆，第三步逐项判断并注意「一部分」与边界限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229．（中档·保80%·卡壳看答案）</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t xml:space="preserve">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C9C9C9"/>
        </w:rPr>
        <w:t xml:space="preserve">230．（中档·保80%·卡壳看答案）</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2.7.1.8 </w:t>
      </w:r>
      <w:r>
        <w:rPr>
          <w:b/>
          <w:sz w:val="21"/>
          <w:szCs w:val="21"/>
        </w:rPr>
        <w:t xml:space="preserve">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平面图形折叠（或长方体内动点与二面角、线面角关联）条件，需先定轨迹再求最值，判归本题型。通法步骤——第一步抓住折叠不变量（边长、垂直关系）确定动点满足的圆锥曲线定义（如PB+PD为定值→椭圆；二面角等于线面角→到定点与定直线等距→抛物线），第二步把所求体积、距离或角转化为轨迹上点到定线（点）距离的最值，第三步用短半轴（或抛物线顶点处距离）等结论算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C9C9C9"/>
        </w:rPr>
        <w:t xml:space="preserve">231．（中档·保80%·卡壳看答案）</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2.7.1 </w:t>
      </w:r>
      <w:r>
        <w:rPr>
          <w:rFonts w:ascii="Times New Roman" w:hAnsi="Times New Roman" w:eastAsia="宋体"/>
          <w:sz w:val="21"/>
          <w:szCs w:val="21"/>
          <w:b/>
        </w:rPr>
        <w:t xml:space="preserve">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shd w:val="clear" w:color="auto" w:fill="C9C9C9"/>
        </w:rPr>
        <w:t>【分析】</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w:rsidR="00A9184A" w:rsidRDefault="00330B6E">
      <w:pPr>
        <w:snapToGrid w:val="0"/>
        <w:spacing w:line="288" w:lineRule="auto" w:before="0" w:after="0"/>
        <w:jc w:val="left"/>
        <w:outlineLvl w:val="2"/>
      </w:pPr>
      <w:r>
        <w:rPr>
          <w:rFonts w:hint="eastAsia"/>
          <w:shd w:val="clear" w:color="auto" w:fill="C9C9C9"/>
        </w:rPr>
        <w:t xml:space="preserve">【步骤1　建立空间关系】</w:t>
      </w:r>
    </w:p>
    <w:p w:rsidR="00492071" w:rsidRDefault="00330B6E" w:rsidP="00AA0283">
      <w:pPr>
        <w:snapToGrid w:val="0"/>
        <w:spacing w:line="288" w:lineRule="auto" w:before="0" w:after="0"/>
        <w:jc w:val="left"/>
        <w:outlineLvl w:val="3"/>
      </w:pPr>
      <w:r>
        <w:rPr>
          <w:shd w:val="clear" w:color="auto" w:fill="C9C9C9"/>
        </w:rPr>
        <w:t xml:space="preserve">【详解】</w:t>
      </w:r>
      <w:r>
        <w:t xml:space="preserve">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A9184A" w:rsidRDefault="00330B6E">
      <w:pPr>
        <w:snapToGrid w:val="0"/>
        <w:spacing w:line="288" w:lineRule="auto" w:before="0" w:after="0"/>
        <w:jc w:val="left"/>
      </w:pPr>
      <w:r>
        <w:rPr>
          <w:shd w:val="clear" w:color="auto" w:fill="C9C9C9"/>
        </w:rPr>
        <w:t xml:space="preserve">【步骤2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shd w:val="clear" w:color="auto" w:fill="C9C9C9"/>
        </w:rPr>
        <w:t xml:space="preserve">【步骤3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C9C9C9"/>
        </w:rPr>
        <w:t xml:space="preserve">232．（中档·保80%·卡壳看答案）</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shd w:val="clear" w:color="auto" w:fill="C9C9C9"/>
        </w:rPr>
        <w:t xml:space="preserve">【答案】</w:t>
      </w:r>
      <w:r>
        <w:rPr>
          <w:rFonts w:ascii="Times New Roman" w:hAnsi="Times New Roman"/>
        </w:rPr>
        <w:t xml:space="preserve"> </w:t>
      </w:r>
      <w:r>
        <w:rPr>
          <w:rFonts w:ascii="Times New Roman" w:hAnsi="Times New Roman"/>
          <w:shd w:val="clear" w:color="auto" w:fill="C9C9C9"/>
        </w:rPr>
        <w:t xml:space="preserve">BCD</w:t>
      </w:r>
      <w:r>
        <w:rPr>
          <w:sz w:val="21"/>
        </w:rPr>
        <w:t>　</w:t>
      </w:r>
      <w:r>
        <w:rPr>
          <w:rFonts w:ascii="Times New Roman" w:hAnsi="Times New Roman"/>
          <w:shd w:val="clear" w:color="auto" w:fill="C9C9C9"/>
        </w:rPr>
        <w:t xml:space="preserve">【知识点】</w:t>
      </w:r>
      <w:r>
        <w:rPr>
          <w:rFonts w:ascii="Times New Roman" w:hAnsi="Times New Roman"/>
        </w:rPr>
        <w:t xml:space="preserve">2.7.1 </w:t>
      </w:r>
      <w:r>
        <w:rPr>
          <w:rFonts w:ascii="Times New Roman" w:hAnsi="Times New Roman"/>
        </w:rPr>
        <w:t xml:space="preserve">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eastAsia="宋体" w:hAnsi="Times New Roman" w:cs="Times New Roman"/>
          <w:sz w:val="21"/>
          <w:szCs w:val="21"/>
          <w:shd w:val="clear" w:color="auto" w:fill="C9C9C9"/>
        </w:rPr>
        <w:t xml:space="preserve">【分析】</w:t>
      </w:r>
      <w:r>
        <w:rPr>
          <w:rFonts w:ascii="Times New Roman" w:hAnsi="Times New Roman" w:eastAsia="宋体" w:cs="Times New Roman"/>
          <w:sz w:val="21"/>
          <w:szCs w:val="21"/>
        </w:rPr>
        <w:t xml:space="preserve"> </w:t>
      </w:r>
      <w:r>
        <w:rPr>
          <w:rFonts w:ascii="Times New Roman" w:hAnsi="Times New Roman"/>
        </w:rPr>
        <w:t xml:space="preserve">先由二面角与线面角关系把条件化成平面内点到定点与定直线距离相等，确定抛物线；其余各问再借助抛物线性质求最值与角最大值。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shd w:val="clear" w:color="auto" w:fill="C9C9C9"/>
        </w:rPr>
        <w:t xml:space="preserve">【分析】</w:t>
      </w:r>
      <w:r>
        <w:rPr>
          <w:rFonts w:ascii="Times New Roman" w:hAnsi="Times New Roman"/>
        </w:rPr>
        <w:t xml:space="preserve">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p w:rsidR="00226674" w:rsidRDefault="00330B6E" w:rsidP="00282DA0">
      <w:pPr>
        <w:snapToGrid w:val="0"/>
        <w:spacing w:line="288" w:lineRule="auto" w:before="0" w:after="0"/>
        <w:jc w:val="left"/>
      </w:pPr>
      <w:r>
        <w:rPr>
          <w:rFonts w:ascii="Times New Roman" w:hAnsi="Times New Roman"/>
          <w:szCs w:val="21"/>
          <w:shd w:val="clear" w:color="auto" w:fill="C9C9C9"/>
        </w:rPr>
        <w:lastRenderedPageBreak/>
        <w:t>【详解】</w:t>
      </w: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200"/>
      </w:pPr>
      <w:r>
        <w:rPr>
          <w:b/>
          <w:bCs/>
          <w:shd w:val="clear" w:color="auto" w:fill="C9C9C9"/>
          <w:sz w:val="24"/>
          <w:szCs w:val="24"/>
        </w:rPr>
        <w:t xml:space="preserve">2.7.2 </w:t>
      </w:r>
      <w:r>
        <w:rPr>
          <w:b/>
          <w:sz w:val="24"/>
          <w:szCs w:val="24"/>
        </w:rPr>
        <w:t xml:space="preserve">抛物线的几何性质（第233—250题）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 </w:t>
      </w:r>
      <w:r>
        <w:rPr>
          <w:b/>
          <w:sz w:val="21"/>
          <w:szCs w:val="21"/>
        </w:rPr>
        <w:t xml:space="preserve">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并问弦的中点到准线的距离，判归本题型。通法步骤——第一步由定义把|AF|+|BF|化为两交点到准线距离之和，第二步用梯形中位线把弦中点到准线的距离表为弦长的一半，第三步代入弦长得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233．（中档·保80%·卡壳看答案）</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2.7.2.2 </w:t>
      </w:r>
      <w:r>
        <w:rPr>
          <w:b/>
          <w:sz w:val="21"/>
          <w:szCs w:val="21"/>
        </w:rPr>
        <w:t xml:space="preserve">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方程并列出开口、焦点、准线、对称轴等说法要求判断正误（多选），判归本题型。通法步骤——第一步把方程与标准形式对照定开口方向与2p，第二步逐一写出焦点、准线、对称轴对照各选项，第三步汇总选出正确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234．（简单·保60%·卡壳看答案）</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2.7.2.3 </w:t>
      </w:r>
      <w:r>
        <w:rPr>
          <w:b/>
          <w:sz w:val="21"/>
          <w:szCs w:val="21"/>
        </w:rPr>
        <w:t xml:space="preserve">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的点及关于x、y的代数式，求其最值，判归本题型。通法步骤——第一步由曲线方程定出变量的允许范围（如x≥0），第二步代入消元把目标化为单变量二次式，第三步配方或结合对称轴与范围求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235．（中档·保80%·卡壳看答案）</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B</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2.7.2 </w:t>
      </w:r>
      <w:r>
        <w:rPr>
          <w:rFonts w:ascii="Times New Roman" w:eastAsia="宋体" w:hAnsi="Times New Roman" w:cs="Times New Roman"/>
          <w:sz w:val="21"/>
          <w:szCs w:val="21"/>
        </w:rPr>
        <w:t xml:space="preserve">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2.7.2.4 </w:t>
      </w:r>
      <w:r>
        <w:rPr>
          <w:b/>
          <w:sz w:val="21"/>
          <w:szCs w:val="21"/>
        </w:rPr>
        <w:t xml:space="preserve">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抛物线上动点到定点与焦点的距离和（或与焦半径、到轴射影相关的组合）的最小值，判归本题型。通法步骤——第一步用定义把|PF|换成到准线的距离（或换算与射影线段的关系），第二步按定点位置定路径：点在抛物线内（含轴上侧）时作准线垂线、三点共线取等，点在抛物线外时连定点与焦点、三点共线取等，第三步用水平距或两点距算出最小值并定出相应坐标（含参时按内外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236．（中档·保80%·卡壳看答案）</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237．（中档·保80%·卡壳看答案）</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hAnsi="Times New Roman" w:cs="Times New Roman" w:eastAsia="宋体"/>
          <w:sz w:val="21"/>
          <w:szCs w:val="21"/>
          <w:shd w:val="clear" w:color="auto" w:fill="C9C9C9"/>
        </w:rPr>
        <w:t>【点睛】</w:t>
      </w: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238．（中档·保80%·卡壳看答案）</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2.7.2.5 </w:t>
      </w:r>
      <w:r>
        <w:rPr>
          <w:b/>
          <w:sz w:val="21"/>
          <w:szCs w:val="21"/>
        </w:rPr>
        <w:t xml:space="preserve">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动点到两定点的两个根式距离之和（选填），且其中一个定点恰为抛物线焦点，判归本题型。通法步骤——第一步把抛物线化标准形并确认焦点、准线与根式的对应，第二步用定义把焦半径换成到准线的距离，第三步由定点向准线作垂线段，垂线段长即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239．（中档·保80%·卡壳看答案）</w:t>
      </w:r>
      <w:r>
        <w:rPr>
          <w:rFonts w:ascii="Times New Roman" w:hAnsi="Times New Roman" w:eastAsia="宋体"/>
          <w:sz w:val="21"/>
          <w:szCs w:val="21"/>
        </w:rPr>
        <w:t xml:space="preserve">已知点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是抛物线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上一动点，则</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
        <m:rad>
          <m:radPr>
            <m:degHide/>
          </m:radPr>
          <m:deg/>
          <m:e>
            <m:r>
              <w:rPr>
                <w:rFonts w:ascii="Cambria Math" w:eastAsia="宋体" w:hAnsi="Cambria Math" w:cs="Cambria Math"/>
              </w:rPr>
              <m:t>30</m:t>
            </m:r>
          </m:e>
        </m:rad>
      </m:oMath>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先把抛物线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的焦点为</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．准线为</w:t>
      </w: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与点</w:t>
      </w: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w:r>
        <w:rPr>
          <w:rFonts w:ascii="Times New Roman" w:hAnsi="Times New Roman" w:eastAsia="宋体"/>
          <w:sz w:val="21"/>
          <w:szCs w:val="21"/>
        </w:rPr>
        <w:t>的距离等于点</w:t>
      </w: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2.7.2.6 </w:t>
      </w:r>
      <w:r>
        <w:rPr>
          <w:b/>
          <w:sz w:val="21"/>
          <w:szCs w:val="21"/>
        </w:rPr>
        <w:t xml:space="preserve">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带比例系数的线段与另一距离之和求最小值（动点在圆、抛物线上），判归本题型。通法步骤——第一步识别比例系数对应阿波罗尼斯圆，用加权配凑把系数线段化为到辅助定点的距离，第二步把目标和写成两距离之和，第三步由两点连线（三角形不等式）取等并消元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240．（中档·保80%·卡壳看答案）</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2.7.2.7 </w:t>
      </w:r>
      <w:r>
        <w:rPr>
          <w:b/>
          <w:sz w:val="21"/>
          <w:szCs w:val="21"/>
        </w:rPr>
        <w:t xml:space="preserve">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对轴上两定点的张角，求其最大值，判归本题型。通法步骤——第一步先用对称性设一半分支，并单独核验动点横坐标等于定点横坐标的特殊位置，第二步一般位置用夹角公式把tan∠APB化为单变量式，第三步用基本不等式求上界并处理取等 exclusion，与特殊位置比较后得最大值。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241．（中档·保80%·卡壳看答案）</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上一动点，</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w:t>
      </w: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w:r>
        <w:rPr>
          <w:rFonts w:ascii="Times New Roman" w:hAnsi="Times New Roman" w:eastAsia="宋体"/>
          <w:sz w:val="21"/>
          <w:szCs w:val="21"/>
        </w:rPr>
        <w:t>，则</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
        <m:f>
          <m:num>
            <m: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ab/>
      </w:r>
      <w:r>
        <w:rPr>
          <w:rFonts w:ascii="Times New Roman" w:hAnsi="Times New Roman" w:eastAsia="宋体"/>
          <w:sz w:val="21"/>
          <w:szCs w:val="21"/>
        </w:rPr>
        <w:t>B．</w:t>
      </w:r>
      <m:oMath>
        <m:f>
          <m:num>
            <m: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ab/>
      </w:r>
      <w:r>
        <w:rPr>
          <w:rFonts w:ascii="Times New Roman" w:hAnsi="Times New Roman" w:eastAsia="宋体"/>
          <w:sz w:val="21"/>
          <w:szCs w:val="21"/>
        </w:rPr>
        <w:t>C．</w:t>
      </w:r>
      <m:oMath>
        <m:f>
          <m:num>
            <m:r>
              <w:rPr>
                <w:rFonts w:ascii="Cambria Math" w:eastAsia="宋体" w:hAnsi="Cambria Math" w:cs="Cambria Math"/>
              </w:rPr>
              <m:t>π</m:t>
            </m:r>
          </m:num>
          <m:den>
            <m:r>
              <w:rPr>
                <w:rFonts w:ascii="Cambria Math" w:eastAsia="宋体" w:hAnsi="Cambria Math" w:cs="Cambria Math"/>
              </w:rPr>
              <m:t>3</m:t>
            </m:r>
          </m:den>
        </m:f>
      </m:oMath>
      <w:r>
        <w:rPr>
          <w:rFonts w:ascii="Times New Roman" w:hAnsi="Times New Roman" w:eastAsia="宋体"/>
          <w:sz w:val="21"/>
          <w:szCs w:val="21"/>
        </w:rPr>
        <w:tab/>
      </w:r>
      <w:r>
        <w:rPr>
          <w:rFonts w:ascii="Times New Roman" w:hAnsi="Times New Roman" w:eastAsia="宋体"/>
          <w:sz w:val="21"/>
          <w:szCs w:val="21"/>
        </w:rPr>
        <w:t>D．</w:t>
      </w:r>
      <m:oMath>
        <m:f>
          <m:num>
            <m:r>
              <w:rPr>
                <w:rFonts w:ascii="Cambria Math" w:eastAsia="宋体" w:hAnsi="Cambria Math" w:cs="Cambria Math"/>
              </w:rPr>
              <m:t>π</m:t>
            </m:r>
          </m:num>
          <m:den>
            <m:r>
              <w:rPr>
                <w:rFonts w:ascii="Cambria Math" w:eastAsia="宋体" w:hAnsi="Cambria Math" w:cs="Cambria Math"/>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和</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两种情况，解出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；进而讨论</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根据抛物线的对称性，不妨设</w:t>
      </w: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，则</w:t>
      </w: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w:r>
        <w:rPr>
          <w:rFonts w:ascii="Times New Roman" w:hAnsi="Times New Roman" w:eastAsia="宋体"/>
          <w:sz w:val="21"/>
          <w:szCs w:val="21"/>
        </w:rPr>
        <w:t>；</w:t>
      </w:r>
      <w:r>
        <w:rPr>
          <w:rFonts w:ascii="Times New Roman" w:hAnsi="Times New Roman" w:eastAsia="宋体"/>
          <w:sz w:val="21"/>
          <w:szCs w:val="21"/>
        </w:rPr>
        <w:t>若</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且</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w:r>
        <w:rPr>
          <w:rFonts w:ascii="Times New Roman" w:hAnsi="Times New Roman" w:eastAsia="宋体"/>
          <w:sz w:val="21"/>
          <w:szCs w:val="21"/>
        </w:rPr>
        <w:t>，此时</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且</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w:r>
        <w:rPr>
          <w:rFonts w:ascii="Times New Roman" w:hAnsi="Times New Roman" w:eastAsia="宋体"/>
          <w:sz w:val="21"/>
          <w:szCs w:val="21"/>
        </w:rPr>
        <w:t>，</w:t>
      </w: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,所以</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 xml:space="preserve"> </w:t>
      </w: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，则</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，当且仅当</w:t>
      </w: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时取“=”，</w:t>
      </w:r>
      <w:r>
        <w:rPr>
          <w:rFonts w:ascii="Times New Roman" w:hAnsi="Times New Roman" w:eastAsia="宋体"/>
          <w:sz w:val="21"/>
          <w:szCs w:val="21"/>
        </w:rPr>
        <w:t>而</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w:r>
        <w:rPr>
          <w:rFonts w:ascii="Times New Roman" w:hAnsi="Times New Roman" w:eastAsia="宋体"/>
          <w:sz w:val="21"/>
          <w:szCs w:val="21"/>
        </w:rPr>
        <w:t>，所以</w:t>
      </w: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w:r>
        <w:rPr>
          <w:rFonts w:ascii="Times New Roman" w:hAnsi="Times New Roman" w:eastAsia="宋体"/>
          <w:sz w:val="21"/>
          <w:szCs w:val="21"/>
        </w:rPr>
        <w:t>的最大值为</w:t>
      </w:r>
      <m:oMath>
        <m:f>
          <m:num>
            <m:r>
              <m:rPr>
                <m:nor/>
              </m:rPr>
              <w:rPr>
                <w:rFonts w:ascii="Cambria Math" w:eastAsia="宋体" w:hAnsi="Cambria Math" w:cs="Cambria Math"/>
              </w:rPr>
              <m:t>π</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本题核心的地方在“</w:t>
      </w: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”这一步，首先分式“</w:t>
      </w: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w:r>
        <w:rPr>
          <w:rFonts w:ascii="Times New Roman" w:hAnsi="Times New Roman" w:eastAsia="宋体"/>
          <w:sz w:val="21"/>
          <w:szCs w:val="21"/>
        </w:rPr>
        <w:t>”这一步的拆分，三个式子一定要相同（</w:t>
      </w:r>
      <m:oMath>
        <m:f>
          <m:num>
            <m:r>
              <w:rPr>
                <w:rFonts w:ascii="Cambria Math" w:eastAsia="宋体" w:hAnsi="Cambria Math" w:cs="Cambria Math"/>
              </w:rPr>
              <m:t>1</m:t>
            </m:r>
          </m:num>
          <m:den>
            <m:r>
              <w:rPr>
                <w:rFonts w:ascii="Cambria Math" w:eastAsia="宋体" w:hAnsi="Cambria Math" w:cs="Cambria Math"/>
              </w:rPr>
              <m:t>y</m:t>
            </m:r>
          </m:den>
        </m:f>
      </m:oMath>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2.7.2.8 </w:t>
      </w:r>
      <w:r>
        <w:rPr>
          <w:b/>
          <w:sz w:val="21"/>
          <w:szCs w:val="21"/>
        </w:rPr>
        <w:t xml:space="preserve">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顶点在原点、其余顶点在抛物线上的正三角形（等腰图形），求边长或参数，判归本题型。通法步骤——第一步由|OA|=|OB|与抛物线方程推出两顶点关于对称轴对称，第二步由正三角形（等腰）的内角定出顶点连线与对称轴的夹角，第三步据此写出顶点坐标并代入方程求边长（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242．（中档·保80%·卡壳看答案）</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4</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2.7.2.9 </w:t>
      </w:r>
      <w:r>
        <w:rPr>
          <w:b/>
          <w:sz w:val="21"/>
          <w:szCs w:val="21"/>
        </w:rPr>
        <w:t xml:space="preserve">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与圆的公共弦（交点、弧上动点）及相关量，判归本题型。通法步骤——第一步由对称性确定公共弦端点的坐标关系（横坐标相等、纵坐标相反），第二步在圆内用半径、半弦长与弦心距的勾股关系（或联立方程）求出交点坐标，第三步代入抛物线方程定参数，或对动点设问用定义、焦半径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243．（中档·保80%·卡壳看答案）</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或</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244．（中档·保80%·卡壳看答案）</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2.7.2.10 </w:t>
      </w:r>
      <w:r>
        <w:rPr>
          <w:b/>
          <w:sz w:val="21"/>
          <w:szCs w:val="21"/>
        </w:rPr>
        <w:t xml:space="preserve">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动点与两定点（在轴上）向量的数量积，求最小值及对应点，判归本题型。通法步骤——第一步设动点坐标并写出数量积的坐标表达式，第二步代入抛物线方程消去一个变量，第三步配方并结合变量范围（对称轴在范围外时取端点）求最小值与对应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245．（中档·保80%·卡壳看答案）</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400"/>
      </w:pPr>
      <w:r>
        <w:rPr>
          <w:b/>
          <w:sz w:val="21"/>
          <w:szCs w:val="21"/>
          <w:shd w:val="clear" w:color="auto" w:fill="C9C9C9"/>
        </w:rPr>
        <w:t xml:space="preserve">2.7.2.11 </w:t>
      </w:r>
      <w:r>
        <w:rPr>
          <w:b/>
          <w:sz w:val="21"/>
          <w:szCs w:val="21"/>
        </w:rPr>
        <w:t xml:space="preserve">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围绕焦点、准线、切线（角平分线、垂足、射影）构造图形并逐项判断线段等式（多选），判归本题型。通法步骤——第一步由定义把焦半径换成到准线的距离得到第一组等线段，第二步用角平分线与平行线转移角得等腰三角形，第三步借助矩形（全等、相似）逐项核验线段等式，对不恒成立的项用特位（取特殊点）反例排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246．（中档·保80%·卡壳看答案）</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w:pPr>
        <w:spacing w:before="0" w:after="0" w:line="288" w:lineRule="auto"/>
        <w:ind w:leftChars="400"/>
      </w:pPr>
      <w:r>
        <w:rPr>
          <w:b/>
          <w:sz w:val="21"/>
          <w:szCs w:val="21"/>
          <w:shd w:val="clear" w:color="auto" w:fill="C9C9C9"/>
        </w:rPr>
        <w:t xml:space="preserve">2.7.2.12 </w:t>
      </w:r>
      <w:r>
        <w:rPr>
          <w:b/>
          <w:sz w:val="21"/>
          <w:szCs w:val="21"/>
        </w:rPr>
        <w:t xml:space="preserve">方法讲解｜平均性质（大招12·平均性质）</w:t>
      </w:r>
    </w:p>
    <w:p>
      <w:pPr>
        <w:spacing w:before="0" w:after="0" w:line="288" w:lineRule="auto"/>
        <w:ind w:leftChars="400"/>
      </w:pPr>
      <w:r>
        <w:rPr>
          <w:rFonts w:ascii="Times New Roman" w:eastAsia="宋体" w:hAnsi="Times New Roman" w:cs="Times New Roman"/>
          <w:sz w:val="21"/>
          <w:szCs w:val="21"/>
        </w:rPr>
        <w:t>（详见知识清单2.7.2条目53）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w:r>
        <w:rPr>
          <w:sz w:val="21"/>
        </w:rPr>
        <w:t xml:space="preserve">，这样的设法就称为</w:t>
      </w:r>
      <w:r>
        <w:rPr>
          <w:sz w:val="21"/>
        </w:rPr>
        <w:t xml:space="preserve">＿＿</w:t>
      </w:r>
      <w:r>
        <w:rPr>
          <w:sz w:val="21"/>
          <w:shd w:val="clear" w:color="auto" w:fill="C9C9C9"/>
        </w:rPr>
        <w:t xml:space="preserve">反设法</w:t>
      </w:r>
      <w:r>
        <w:rPr>
          <w:sz w:val="21"/>
        </w:rPr>
        <w:t xml:space="preserve">，同时这种设法设出的方程中包含了</w:t>
      </w:r>
      <w:r>
        <w:rPr>
          <w:sz w:val="21"/>
        </w:rPr>
        <w:t xml:space="preserve">＿＿</w:t>
      </w:r>
      <w:r>
        <w:rPr>
          <w:sz w:val="21"/>
          <w:shd w:val="clear" w:color="auto" w:fill="C9C9C9"/>
        </w:rPr>
        <w:t xml:space="preserve">斜率不存在</w:t>
      </w:r>
      <w:r>
        <w:rPr>
          <w:sz w:val="21"/>
        </w:rPr>
        <w:t xml:space="preserve">的情况，能规避分类讨论.</w:t>
      </w:r>
    </w:p>
    <w:p>
      <w:pPr>
        <w:spacing w:before="0" w:after="0" w:line="288" w:lineRule="auto"/>
        <w:ind w:leftChars="400"/>
      </w:pPr>
      <w:r>
        <w:rPr>
          <w:b/>
          <w:sz w:val="21"/>
          <w:szCs w:val="21"/>
          <w:shd w:val="clear" w:color="auto" w:fill="C9C9C9"/>
        </w:rPr>
        <w:t xml:space="preserve">2.7.2.13 </w:t>
      </w:r>
      <w:r>
        <w:rPr>
          <w:b/>
          <w:sz w:val="21"/>
          <w:szCs w:val="21"/>
        </w:rPr>
        <w:t xml:space="preserve">方法讲解｜抛物线结论荟萃（大招28·抛物线结论荟萃）</w:t>
      </w:r>
    </w:p>
    <w:p>
      <w:pPr>
        <w:spacing w:before="0" w:after="0" w:line="288" w:lineRule="auto"/>
        <w:ind w:leftChars="400"/>
      </w:pPr>
      <w:r>
        <w:rPr>
          <w:rFonts w:ascii="Times New Roman" w:eastAsia="宋体" w:hAnsi="Times New Roman" w:cs="Times New Roman"/>
          <w:sz w:val="21"/>
          <w:szCs w:val="21"/>
        </w:rPr>
        <w:t>（详见知识清单2.7.2条目51、52）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sz w:val="21"/>
          <w:shd w:val="clear" w:color="auto" w:fill="C9C9C9"/>
        </w:rPr>
        <w:t>1．</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w:r>
        <w:rPr/>
        <w:t xml:space="preserve">＿＿</w:t>
      </w:r>
      <m:oMath>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A</m:t>
            </m:r>
          </m:sub>
        </m:sSub>
        <m:sSub>
          <m:sSubPr>
            <m:ctrlPr>
              <w:rPr>
                <w:rFonts w:ascii="Times New Roman" w:hAnsi="Times New Roman"/>
                <w:shd w:val="clear" w:color="auto" w:fill="C9C9C9"/>
              </w:rPr>
            </m:ctrlPr>
          </m:sSubPr>
          <m:e>
            <m:r>
              <w:rPr>
                <w:rFonts w:ascii="Times New Roman" w:hAnsi="Times New Roman" w:cs="Cambria Math"/>
                <w:shd w:val="clear" w:color="auto" w:fill="C9C9C9"/>
              </w:rPr>
              <m:t>x</m:t>
            </m:r>
          </m:e>
          <m:sub>
            <m:r>
              <w:rPr>
                <w:rFonts w:ascii="Times New Roman" w:hAnsi="Times New Roman" w:cs="Cambria Math"/>
                <w:shd w:val="clear" w:color="auto" w:fill="C9C9C9"/>
              </w:rPr>
              <m:t>B</m:t>
            </m:r>
          </m:sub>
        </m:sSub>
        <m:r>
          <w:rPr>
            <w:rFonts w:ascii="Times New Roman" w:hAnsi="Times New Roman" w:cs="Cambria Math"/>
            <w:shd w:val="clear" w:color="auto" w:fill="C9C9C9"/>
          </w:rPr>
          <m:t>=</m:t>
        </m:r>
        <m:sSup>
          <m:sSupPr>
            <m:ctrlPr>
              <w:rPr>
                <w:rFonts w:ascii="Times New Roman" w:hAnsi="Times New Roman"/>
                <w:shd w:val="clear" w:color="auto" w:fill="C9C9C9"/>
              </w:rPr>
            </m:ctrlPr>
          </m:sSupPr>
          <m:e>
            <m:r>
              <w:rPr>
                <w:rFonts w:ascii="Times New Roman" w:hAnsi="Times New Roman" w:cs="Cambria Math"/>
                <w:shd w:val="clear" w:color="auto" w:fill="C9C9C9"/>
              </w:rPr>
              <m:t>m</m:t>
            </m:r>
          </m:e>
          <m:sup>
            <m:r>
              <w:rPr>
                <w:rFonts w:ascii="Times New Roman" w:hAnsi="Times New Roman" w:cs="Cambria Math"/>
                <w:shd w:val="clear" w:color="auto" w:fill="C9C9C9"/>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sz w:val="21"/>
          <w:shd w:val="clear" w:color="auto" w:fill="C9C9C9"/>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2.7.2.13.1 </w:t>
      </w:r>
      <w:r>
        <w:rPr>
          <w:b/>
          <w:sz w:val="21"/>
          <w:szCs w:val="21"/>
        </w:rPr>
        <w:t xml:space="preserve">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斜率为特殊值的直线与抛物线及准线相交，并给出线段等式（比例）组供判断，判归本题型。通法步骤——第一步由定义与特殊角得等边（等腰）三角形，把|AF|用p表示并定出p，第二步由中位线（平行截割）定出准线交点D的位置与各线段比例，第三步逐项代入验证各等式（含按比例求|BF|）。</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247．（中档·保80%·卡壳看答案）</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ABC</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2.7.2 </w:t>
      </w:r>
      <w:r>
        <w:rPr>
          <w:rFonts w:ascii="Times New Roman" w:hAnsi="Times New Roman" w:cs="Times New Roman" w:eastAsia="宋体"/>
          <w:sz w:val="21"/>
          <w:szCs w:val="21"/>
        </w:rPr>
        <w:t xml:space="preserve">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2.7.2.13.2 </w:t>
      </w:r>
      <w:r>
        <w:rPr>
          <w:b/>
          <w:sz w:val="21"/>
          <w:szCs w:val="21"/>
        </w:rPr>
        <w:t xml:space="preserve">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自上而下（顺次）交抛物线与以焦点为圆心的圆于四点，求被圆截得两段乘积的定值，判归本题型。通法步骤——第一步把圆化标准方程确认圆心即抛物线焦点，第二步用定义把圆截抛物线的两段写成两端点横（纵）坐标的差，第三步用焦点弦的平均性质（x_A·x_B=p²/4或韦达定理）得乘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248．（中档·保80%·卡壳看答案）</w:t>
      </w:r>
      <w:r>
        <w:rPr>
          <w:rFonts w:ascii="Times New Roman" w:hAnsi="Times New Roman" w:eastAsia="宋体"/>
          <w:sz w:val="21"/>
          <w:szCs w:val="21"/>
        </w:rPr>
        <w:t>已知抛物线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与圆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先将圆的一般方程化为标准方程，得到圆心即为抛物线的焦点，利用抛物线的定义得到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，进而表示</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w:r>
        <w:rPr>
          <w:rFonts w:ascii="Times New Roman" w:hAnsi="Times New Roman" w:eastAsia="宋体"/>
          <w:sz w:val="21"/>
          <w:szCs w:val="21"/>
        </w:rPr>
        <w:t>，再利用平均性质进行求解.</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过焦点直线与以焦点为圆心的圆交于四点：圆心即焦点、半径1，由|AF|=x₁+1得|AB|=x₁、|CD|=x₂，代入平均性质x₁x₂=m²=1；易错点：线段加减勿错位。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先将圆</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变形为标准形式</w:t>
      </w: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，由于抛物线</w:t>
      </w: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w:r>
        <w:rPr>
          <w:rFonts w:ascii="Times New Roman" w:hAnsi="Times New Roman" w:eastAsia="宋体"/>
          <w:sz w:val="21"/>
          <w:szCs w:val="21"/>
        </w:rPr>
        <w:t>的焦点也是点</w:t>
      </w: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，因此</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w:r>
        <w:rPr>
          <w:rFonts w:ascii="Times New Roman" w:hAnsi="Times New Roman" w:eastAsia="宋体"/>
          <w:sz w:val="21"/>
          <w:szCs w:val="21"/>
        </w:rPr>
        <w:t>，</w:t>
      </w: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，根据平均性质得到</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2.7.2.13.3 </w:t>
      </w:r>
      <w:r>
        <w:rPr>
          <w:b/>
          <w:sz w:val="21"/>
          <w:szCs w:val="21"/>
        </w:rPr>
        <w:t xml:space="preserve">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轴上定点（焦点）的直线与抛物线交于两点，求端点与顶点连线（向量）的数量积，判归本题型。通法步骤——第一步确认直线所过定点在坐标轴上并读出其坐标，第二步用平均性质（或联立韦达定理）得两端点同名坐标之积，第三步把数量积写成x₁x₂与y₁y₂的组合并代入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249．（中档·保80%·卡壳看答案）</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w:pPr>
        <w:shd w:val="clear" w:color="auto" w:fill="auto"/>
        <w:spacing w:line="288" w:lineRule="auto" w:before="0" w:after="0"/>
        <w:jc w:val="left"/>
        <w:rPr>
          <w:sz w:val="21"/>
          <w:szCs w:val="21"/>
        </w:rPr>
      </w:pPr>
      <w:r>
        <w:rPr>
          <w:shd w:val="clear" w:color="auto" w:fill="C9C9C9"/>
        </w:rPr>
        <w:t xml:space="preserve">【编注】</w:t>
      </w:r>
      <w:r>
        <w:rPr>
          <w:shd w:val="clear" w:color="auto" w:fill="C9C9C9"/>
        </w:rPr>
        <w:t xml:space="preserve">【分析】</w:t>
      </w:r>
      <w:r>
        <w:t xml:space="preserve">直线恒过定点M(0,2)：由平均性质y₁y₂=m²=4，又x₁x₂=−√(4p²y₁y₂)=−8，故OA·OB=x₁x₂+y₁y₂=−4；易错点：A、B分居y轴两侧，x₁x₂取负。</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b/>
        </w:rPr>
        <w:t xml:space="preserve">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先根据直线方程得到直线恒过点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rFonts w:ascii="Times New Roman" w:hAnsi="Times New Roman" w:eastAsia="宋体"/>
          <w:sz w:val="21"/>
          <w:szCs w:val="21"/>
        </w:rPr>
        <w:t>，由平均性质得</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该题也可以联立直线与抛物线方程求得</w:t>
      </w: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ind w:leftChars="800"/>
      </w:pPr>
      <w:r>
        <w:rPr>
          <w:b/>
          <w:sz w:val="21"/>
          <w:szCs w:val="21"/>
          <w:shd w:val="clear" w:color="auto" w:fill="C9C9C9"/>
        </w:rPr>
        <w:t xml:space="preserve">2.7.2.13.4 </w:t>
      </w:r>
      <w:r>
        <w:rPr>
          <w:b/>
          <w:sz w:val="21"/>
          <w:szCs w:val="21"/>
        </w:rPr>
        <w:t xml:space="preserve">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直线与抛物线的交点A、B，逐项判断切线、数量积、弦长与三点共线等结论（多选），判归本题型。通法步骤——第一步设焦点弦方程联立抛物线得x₁+x₂、x₁x₂（y₁+y₂、y₁y₂），第二步对切线项单独用导数（切线方程）验证，第三步对数量积、共线等几何项用交点坐标与定义逐项推证（特位反例排除不恒成立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250．（中档·保80%·卡壳看答案）</w:t>
      </w:r>
      <w:r>
        <w:rPr>
          <w:rFonts w:ascii="Times New Roman" w:hAnsi="Times New Roman" w:eastAsia="宋体"/>
          <w:sz w:val="21"/>
          <w:szCs w:val="21"/>
        </w:rPr>
        <w:t xml:space="preserve">在平面直角坐标系</w:t>
      </w: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w:r>
        <w:rPr>
          <w:rFonts w:ascii="Times New Roman" w:hAnsi="Times New Roman" w:eastAsia="宋体"/>
          <w:sz w:val="21"/>
          <w:szCs w:val="21"/>
        </w:rPr>
        <w:t>中，过抛物线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的焦点的直线</w:t>
      </w:r>
      <m:oMath>
        <m:r>
          <w:rPr>
            <w:rFonts w:ascii="Cambria Math" w:eastAsia="宋体" w:hAnsi="Cambria Math" w:cs="Cambria Math"/>
          </w:rPr>
          <m:t>l</m:t>
        </m:r>
      </m:oMath>
      <w:r>
        <w:rPr>
          <w:rFonts w:ascii="Times New Roman" w:hAnsi="Times New Roman" w:eastAsia="宋体"/>
          <w:sz w:val="21"/>
          <w:szCs w:val="21"/>
        </w:rPr>
        <w:t>与该抛物线的两个交点为</w:t>
      </w: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w:r>
        <w:rPr>
          <w:rFonts w:ascii="Times New Roman" w:hAnsi="Times New Roman" w:eastAsia="宋体"/>
          <w:sz w:val="21"/>
          <w:szCs w:val="21"/>
        </w:rPr>
        <w:t>，</w:t>
      </w: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处切线方程为</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2.7.2 </w:t>
      </w:r>
      <w:r>
        <w:rPr>
          <w:rFonts w:ascii="Times New Roman" w:hAnsi="Times New Roman" w:eastAsia="宋体"/>
          <w:sz w:val="21"/>
          <w:szCs w:val="21"/>
        </w:rPr>
        <w:t xml:space="preserve">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的方程与抛物线方程联立，然后表示出</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w:r>
        <w:rPr>
          <w:rFonts w:ascii="Times New Roman" w:hAnsi="Times New Roman" w:eastAsia="宋体"/>
          <w:sz w:val="21"/>
          <w:szCs w:val="21"/>
        </w:rPr>
        <w:t>，即可判断A、B；当直线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轴平行时求出</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w:r>
        <w:rPr>
          <w:rFonts w:ascii="Times New Roman" w:hAnsi="Times New Roman" w:eastAsia="宋体"/>
          <w:sz w:val="21"/>
          <w:szCs w:val="21"/>
        </w:rPr>
        <w:t>可判断C；直线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，求出与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对于A，由抛物线</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w:r>
        <w:rPr>
          <w:rFonts w:ascii="Times New Roman" w:hAnsi="Times New Roman" w:eastAsia="宋体"/>
          <w:sz w:val="21"/>
          <w:szCs w:val="21"/>
        </w:rPr>
        <w:t>，得</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w:r>
        <w:rPr>
          <w:rFonts w:ascii="Times New Roman" w:hAnsi="Times New Roman" w:eastAsia="宋体"/>
          <w:sz w:val="21"/>
          <w:szCs w:val="21"/>
        </w:rPr>
        <w:t>，得</w:t>
      </w: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，即</w:t>
      </w: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，设直线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，联立</w:t>
      </w: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w:r>
        <w:rPr>
          <w:rFonts w:ascii="Times New Roman" w:hAnsi="Times New Roman" w:eastAsia="宋体"/>
          <w:sz w:val="21"/>
          <w:szCs w:val="21"/>
        </w:rPr>
        <w:t>，</w:t>
      </w:r>
      <w:r>
        <w:rPr>
          <w:rFonts w:ascii="Times New Roman" w:hAnsi="Times New Roman" w:eastAsia="宋体"/>
          <w:sz w:val="21"/>
          <w:szCs w:val="21"/>
        </w:rPr>
        <w:t>可得</w:t>
      </w: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w:r>
        <w:rPr>
          <w:rFonts w:ascii="Times New Roman" w:hAnsi="Times New Roman" w:eastAsia="宋体"/>
          <w:sz w:val="21"/>
          <w:szCs w:val="21"/>
        </w:rPr>
        <w:t>，所以</w:t>
      </w: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rPr>
        <w:t>，</w:t>
      </w: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则</w:t>
      </w: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w:r>
        <w:rPr>
          <w:rFonts w:ascii="Times New Roman" w:hAnsi="Times New Roman" w:eastAsia="宋体"/>
          <w:sz w:val="21"/>
          <w:szCs w:val="21"/>
        </w:rPr>
        <w:t xml:space="preserve"> </w:t>
      </w: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
        <m:r>
          <w:rPr>
            <w:rFonts w:ascii="Cambria Math" w:eastAsia="宋体" w:hAnsi="Cambria Math" w:cs="Cambria Math"/>
          </w:rPr>
          <m:t>A</m:t>
        </m:r>
        <m:r>
          <w:rPr>
            <w:rFonts w:ascii="Cambria Math" w:eastAsia="宋体" w:hAnsi="Cambria Math" w:cs="Cambria Math"/>
          </w:rPr>
          <m:t>B</m:t>
        </m:r>
      </m:oMath>
      <w:r>
        <w:rPr>
          <w:rFonts w:ascii="Times New Roman" w:hAnsi="Times New Roman" w:eastAsia="宋体"/>
          <w:sz w:val="21"/>
          <w:szCs w:val="21"/>
        </w:rPr>
        <w:t>与</w:t>
      </w:r>
      <m:oMath>
        <m:r>
          <w:rPr>
            <w:rFonts w:ascii="Cambria Math" w:eastAsia="宋体" w:hAnsi="Cambria Math" w:cs="Cambria Math"/>
          </w:rPr>
          <m:t>x</m:t>
        </m:r>
      </m:oMath>
      <w:r>
        <w:rPr>
          <w:rFonts w:ascii="Times New Roman" w:hAnsi="Times New Roman" w:eastAsia="宋体"/>
          <w:sz w:val="21"/>
          <w:szCs w:val="21"/>
        </w:rPr>
        <w:t>轴平行时，</w:t>
      </w: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或</w:t>
      </w: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w:r>
        <w:rPr>
          <w:rFonts w:ascii="Times New Roman" w:hAnsi="Times New Roman" w:eastAsia="宋体"/>
          <w:sz w:val="21"/>
          <w:szCs w:val="21"/>
        </w:rPr>
        <w:t>，</w:t>
      </w: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
        <m:r>
          <w:rPr>
            <w:rFonts w:ascii="Cambria Math" w:eastAsia="宋体" w:hAnsi="Cambria Math" w:cs="Cambria Math"/>
          </w:rPr>
          <m:t>B</m:t>
        </m:r>
        <m:r>
          <w:rPr>
            <w:rFonts w:ascii="Cambria Math" w:eastAsia="宋体" w:hAnsi="Cambria Math" w:cs="Cambria Math"/>
          </w:rPr>
          <m:t>N</m:t>
        </m:r>
      </m:oMath>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与准线</w:t>
      </w: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的交点，得</w:t>
      </w: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
        <m:r>
          <w:rPr>
            <w:rFonts w:ascii="Cambria Math" w:eastAsia="宋体" w:hAnsi="Cambria Math" w:cs="Cambria Math"/>
          </w:rPr>
          <m:t>O</m:t>
        </m:r>
        <m:r>
          <w:rPr>
            <w:rFonts w:ascii="Cambria Math" w:eastAsia="宋体" w:hAnsi="Cambria Math" w:cs="Cambria Math"/>
          </w:rPr>
          <m:t>A</m:t>
        </m:r>
      </m:oMath>
      <w:r>
        <w:rPr>
          <w:rFonts w:ascii="Times New Roman" w:hAnsi="Times New Roman" w:eastAsia="宋体"/>
          <w:sz w:val="21"/>
          <w:szCs w:val="21"/>
        </w:rPr>
        <w:t>的方程为</w:t>
      </w: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w:r>
        <w:rPr>
          <w:rFonts w:ascii="Times New Roman" w:hAnsi="Times New Roman" w:eastAsia="宋体"/>
          <w:sz w:val="21"/>
          <w:szCs w:val="21"/>
        </w:rPr>
        <w:t>，与</w:t>
      </w: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w:r>
        <w:rPr>
          <w:rFonts w:ascii="Times New Roman" w:hAnsi="Times New Roman" w:eastAsia="宋体"/>
          <w:sz w:val="21"/>
          <w:szCs w:val="21"/>
        </w:rPr>
        <w:t>的交点坐标为</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w:r>
        <w:rPr>
          <w:rFonts w:ascii="Times New Roman" w:hAnsi="Times New Roman" w:eastAsia="宋体"/>
          <w:sz w:val="21"/>
          <w:szCs w:val="21"/>
        </w:rPr>
        <w:t>，得</w:t>
      </w: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w:r>
        <w:rPr>
          <w:rFonts w:ascii="Times New Roman" w:hAnsi="Times New Roman" w:eastAsia="宋体"/>
          <w:sz w:val="21"/>
          <w:szCs w:val="21"/>
        </w:rPr>
        <w:t>，即</w:t>
      </w:r>
      <m:oMath>
        <m:r>
          <w:rPr>
            <w:rFonts w:ascii="Cambria Math" w:eastAsia="宋体" w:hAnsi="Cambria Math" w:cs="Cambria Math"/>
          </w:rPr>
          <m:t>N</m:t>
        </m:r>
      </m:oMath>
      <w:r>
        <w:rPr>
          <w:rFonts w:ascii="Times New Roman" w:hAnsi="Times New Roman" w:eastAsia="宋体"/>
          <w:sz w:val="21"/>
          <w:szCs w:val="21"/>
        </w:rPr>
        <w:t>与</w:t>
      </w:r>
      <m:oMath>
        <m:sSup>
          <m:e>
            <m:r>
              <w:rPr>
                <w:rFonts w:ascii="Cambria Math" w:eastAsia="宋体" w:hAnsi="Cambria Math" w:cs="Cambria Math"/>
              </w:rPr>
              <m:t>N</m:t>
            </m:r>
          </m:e>
          <m:sup>
            <m:r>
              <w:rPr>
                <w:rFonts w:ascii="Cambria Math" w:eastAsia="宋体" w:hAnsi="Cambria Math" w:cs="Cambria Math"/>
              </w:rPr>
              <m:t>′</m:t>
            </m:r>
          </m:sup>
        </m:sSup>
      </m:oMath>
      <w:r>
        <w:rPr>
          <w:rFonts w:ascii="Times New Roman" w:hAnsi="Times New Roman" w:eastAsia="宋体"/>
          <w:sz w:val="21"/>
          <w:szCs w:val="21"/>
        </w:rPr>
        <w:t>重合，所以</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24"/>
      <w:footerReference w:type="default" r:id="rId9"/>
      <w:cols w:space="720"/>
      <w:docGrid w:linePitch="360" w:type="default"/>
      <w:pgSz w:w="11906" w:h="16838"/>
      <w:pgMar w:top="850" w:right="850" w:bottom="850" w:left="850" w:header="283" w:footer="850" w:gutter="0"/>
      <w:pgNumType w:start="264"/>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264</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（位于159–365页·共207页）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 Id="rId32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