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人教版选必3 第1章 分子动理论·转投暂存（1题）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来源章：人教版选必1 第4章 光（讲和练·例题54，P1148-P1185）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b/>
        </w:rPr>
        <w:t>【原位置】讲和练·例题54（P1148-P1185）　【删除原因】超纲：需用到「用油膜法估测油酸分子的大小」——人教版选择性必修第三册第一章第2节；已转投「人教版选必3 第1章 分子动理论·转投暂存」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54．某同学利用如图甲所示的装置测量某种单色光的波长。实验时，光源正常发光，调整仪器从目镜中可以观察到干涉条纹。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76800" cy="816732"/>
            <wp:docPr id="100289" name="" descr="@@@b1489c3b-71df-462f-8b25-651a3da0ff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8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816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(1)该同学在测量相邻亮条纹的间距△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时，并不是直接测量某相邻亮条纹的间距，而是先测量多个亮条纹的间距再求出Δ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。下列测量采用了类似方法的有___________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A．“探究两个互成角度的力的合成规律”的实验中合力的测量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B．“探究弹簧弹力与形变量的关系”的实验中弹簧的形变量的测量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C．“用油膜法估测油酸分子的大小”的实验中1滴油酸酒精溶液体积的测量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该同学转动手轮，使测量头的分划板中心刻线与某亮纹中心对齐，将该亮纹定为第1条亮纹，此时手轮上的示数如图乙所示：然后同方向转动手轮，使分划板中心刻线与第6条亮纹中心对齐，记下此时手轮上的示数，如图丙所示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mm，求得相邻亮纹的间距△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___________</w:t>
      </w:r>
      <w:r>
        <w:rPr>
          <w:rFonts w:ascii="Times New Roman" w:hAnsi="Times New Roman" w:eastAsia="宋体" w:cs="Times New Roman"/>
          <w:sz w:val="21"/>
          <w:szCs w:val="21"/>
        </w:rPr>
        <w:t>mm（计算结果保留三位有效数字）。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(3)若相邻亮条纹的间距为Δ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、单缝与屏的距离为Δ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，双缝与屏的距离为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₂，单缝宽为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₁，双缝间距为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₂，则光的波长用上述部分物理量可表示为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=</m:t>
          </m:r>
        </m:oMath>
      </m:oMathPara>
      <w:r>
        <w:rPr>
          <w:rFonts w:ascii="Times New Roman" w:eastAsia="宋体" w:hAnsi="Times New Roman" w:cs="Times New Roman"/>
          <w:b w:val="0"/>
          <w:sz w:val="21"/>
          <w:szCs w:val="21"/>
        </w:rPr>
        <w:t>___________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(4)关于此实验，下面几种说法正确的是___________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A．仅撤掉滤光片，光屏仍能观察到干涉图样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B．仅将单缝移近双缝，光屏上观察到的条纹数变少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C．单、双缝相平行，两缝与光屏上的条纹相垂直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D．仅撤掉双缝，在光屏上可能观察到明暗相间的条纹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【答案】(1)C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(2)     11.652     2.28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(3)</w:t>
      </w:r>
      <m:oMathPara>
        <m:oMathParaPr>
          <m:jc m:val="left"/>
        </m:oMathParaPr>
        <m:oMath>
          <m:f>
            <m:num>
              <m:r>
                <m:rPr>
                  <m:nor/>
                </m:rPr>
                <w:rPr>
                  <w:rFonts w:ascii="Cambria Math" w:eastAsia="宋体" w:hAnsi="Cambria Math" w:cs="Cambria Math"/>
                </w:rPr>
                <m:t>Δ</m:t>
              </m:r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⋅</m:t>
              </m:r>
              <m:sSub>
                <m:e>
                  <m:r>
                    <w:rPr>
                      <w:rFonts w:ascii="Cambria Math" w:eastAsia="宋体" w:hAnsi="Cambria Math" w:cs="Cambria Math"/>
                    </w:rPr>
                    <m:t>d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num>
            <m:den>
              <m:sSub>
                <m:e>
                  <m:r>
                    <w:rPr>
                      <w:rFonts w:ascii="Cambria Math" w:eastAsia="宋体" w:hAnsi="Cambria Math" w:cs="Cambria Math"/>
                    </w:rPr>
                    <m:t>L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den>
          </m:f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(4)AD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【难度】0.65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【知识点】用双缝干涉实验测量光的波长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【详解】（1）该同学在测量相邻亮条纹的间距△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时，并不是直接测量某相邻亮条纹的间距，而是先测量多个亮条纹的间距再求出Δ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 w:cs="Times New Roman"/>
          <w:sz w:val="21"/>
          <w:szCs w:val="21"/>
        </w:rPr>
        <w:t>。使用了积累法，减小了测量误差，“用油膜法估测油酸分子的大小”的实验中1滴油酸酒精溶液体积的测量，同样使用了积累法，减小了测量误差。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（2）[1]螺旋测微器的最小分度值为0.01mm，图乙的读数为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0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26.0</m:t>
          </m:r>
          <m:r>
            <w:rPr>
              <w:rFonts w:ascii="Cambria Math" w:eastAsia="宋体" w:hAnsi="Cambria Math" w:cs="Cambria Math"/>
            </w:rPr>
            <m:t>×</m:t>
          </m:r>
          <m:r>
            <w:rPr>
              <w:rFonts w:ascii="Cambria Math" w:eastAsia="宋体" w:hAnsi="Cambria Math" w:cs="Cambria Math"/>
            </w:rPr>
            <m:t>0.01</m:t>
          </m:r>
          <m:r>
            <m:rPr>
              <m:nor/>
            </m:rPr>
            <w:rPr>
              <w:rFonts w:ascii="Cambria Math" w:eastAsia="宋体" w:hAnsi="Cambria Math" w:cs="Cambria Math"/>
            </w:rPr>
            <m:t>mm=0</m:t>
          </m:r>
          <m:r>
            <m:rPr>
              <m:nor/>
            </m:rPr>
            <w:rPr>
              <w:rFonts w:ascii="Cambria Math" w:eastAsia="宋体" w:hAnsi="Cambria Math" w:cs="Cambria Math"/>
            </w:rPr>
            <m:t>.260mm</m:t>
          </m:r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图丙的读数为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11.5</m:t>
          </m:r>
          <m:r>
            <m:rPr>
              <m:nor/>
            </m:rPr>
            <w:rPr>
              <w:rFonts w:ascii="Cambria Math" w:eastAsia="宋体" w:hAnsi="Cambria Math" w:cs="Cambria Math"/>
            </w:rPr>
            <m:t>mm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15.2</m:t>
          </m:r>
          <m:r>
            <w:rPr>
              <w:rFonts w:ascii="Cambria Math" w:eastAsia="宋体" w:hAnsi="Cambria Math" w:cs="Cambria Math"/>
            </w:rPr>
            <m:t>×</m:t>
          </m:r>
          <m:r>
            <w:rPr>
              <w:rFonts w:ascii="Cambria Math" w:eastAsia="宋体" w:hAnsi="Cambria Math" w:cs="Cambria Math"/>
            </w:rPr>
            <m:t>0.01</m:t>
          </m:r>
          <m:r>
            <m:rPr>
              <m:nor/>
            </m:rPr>
            <w:rPr>
              <w:rFonts w:ascii="Cambria Math" w:eastAsia="宋体" w:hAnsi="Cambria Math" w:cs="Cambria Math"/>
            </w:rPr>
            <m:t>mm=11</m:t>
          </m:r>
          <m:r>
            <m:rPr>
              <m:nor/>
            </m:rPr>
            <w:rPr>
              <w:rFonts w:ascii="Cambria Math" w:eastAsia="宋体" w:hAnsi="Cambria Math" w:cs="Cambria Math"/>
            </w:rPr>
            <m:t>.652mm</m:t>
          </m:r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[2]相邻亮纹的间距为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宋体" w:hAnsi="Cambria Math" w:cs="Cambria Math"/>
            </w:rPr>
            <m:t>Δ</m:t>
          </m:r>
          <m:r>
            <w:rPr>
              <w:rFonts w:ascii="Cambria Math" w:eastAsia="宋体" w:hAnsi="Cambria Math" w:cs="Cambria Math"/>
            </w:rPr>
            <m:t>x</m:t>
          </m:r>
          <m:r>
            <w:rPr>
              <w:rFonts w:ascii="Cambria Math" w:eastAsia="宋体" w:hAnsi="Cambria Math" w:cs="Cambria Math"/>
            </w:rPr>
            <m:t>=</m:t>
          </m:r>
          <m:f>
            <m:num>
              <m:r>
                <w:rPr>
                  <w:rFonts w:ascii="Cambria Math" w:eastAsia="宋体" w:hAnsi="Cambria Math" w:cs="Cambria Math"/>
                </w:rPr>
                <m:t>a</m:t>
              </m:r>
            </m:num>
            <m:den>
              <m:r>
                <w:rPr>
                  <w:rFonts w:ascii="Cambria Math" w:eastAsia="宋体" w:hAnsi="Cambria Math" w:cs="Cambria Math"/>
                </w:rPr>
                <m:t>n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1</m:t>
              </m:r>
            </m:den>
          </m:f>
          <m:r>
            <w:rPr>
              <w:rFonts w:ascii="Cambria Math" w:eastAsia="宋体" w:hAnsi="Cambria Math" w:cs="Cambria Math"/>
            </w:rPr>
            <m:t>=</m:t>
          </m:r>
          <m:f>
            <m:num>
              <m:r>
                <w:rPr>
                  <w:rFonts w:ascii="Cambria Math" w:eastAsia="宋体" w:hAnsi="Cambria Math" w:cs="Cambria Math"/>
                </w:rPr>
                <m:t>11.652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0.260</m:t>
              </m:r>
            </m:num>
            <m:den>
              <m:r>
                <w:rPr>
                  <w:rFonts w:ascii="Cambria Math" w:eastAsia="宋体" w:hAnsi="Cambria Math" w:cs="Cambria Math"/>
                </w:rPr>
                <m:t>6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1</m:t>
              </m:r>
            </m:den>
          </m:f>
          <m:r>
            <m:rPr>
              <m:nor/>
            </m:rPr>
            <w:rPr>
              <w:rFonts w:ascii="Cambria Math" w:eastAsia="宋体" w:hAnsi="Cambria Math" w:cs="Cambria Math"/>
            </w:rPr>
            <m:t>mm=2</m:t>
          </m:r>
          <m:r>
            <m:rPr>
              <m:nor/>
            </m:rPr>
            <w:rPr>
              <w:rFonts w:ascii="Cambria Math" w:eastAsia="宋体" w:hAnsi="Cambria Math" w:cs="Cambria Math"/>
            </w:rPr>
            <m:t>.28mm</m:t>
          </m:r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（3）根据干涉条纹间距公式有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宋体" w:hAnsi="Cambria Math" w:cs="Cambria Math"/>
            </w:rPr>
            <m:t>Δ</m:t>
          </m:r>
          <m:r>
            <w:rPr>
              <w:rFonts w:ascii="Cambria Math" w:eastAsia="宋体" w:hAnsi="Cambria Math" w:cs="Cambria Math"/>
            </w:rPr>
            <m:t>x</m:t>
          </m:r>
          <m:r>
            <w:rPr>
              <w:rFonts w:ascii="Cambria Math" w:eastAsia="宋体" w:hAnsi="Cambria Math" w:cs="Cambria Math"/>
            </w:rPr>
            <m:t>=</m:t>
          </m:r>
          <m:f>
            <m:num>
              <m:sSub>
                <m:e>
                  <m:r>
                    <w:rPr>
                      <w:rFonts w:ascii="Cambria Math" w:eastAsia="宋体" w:hAnsi="Cambria Math" w:cs="Cambria Math"/>
                    </w:rPr>
                    <m:t>L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num>
            <m:den>
              <m:sSub>
                <m:e>
                  <m:r>
                    <w:rPr>
                      <w:rFonts w:ascii="Cambria Math" w:eastAsia="宋体" w:hAnsi="Cambria Math" w:cs="Cambria Math"/>
                    </w:rPr>
                    <m:t>d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den>
          </m:f>
          <m:r>
            <w:rPr>
              <w:rFonts w:ascii="Cambria Math" w:eastAsia="宋体" w:hAnsi="Cambria Math" w:cs="Cambria Math"/>
            </w:rPr>
            <m:t>λ</m:t>
          </m:r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整理得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=</m:t>
          </m:r>
          <m:f>
            <m:num>
              <m:r>
                <m:rPr>
                  <m:nor/>
                </m:rPr>
                <w:rPr>
                  <w:rFonts w:ascii="Cambria Math" w:eastAsia="宋体" w:hAnsi="Cambria Math" w:cs="Cambria Math"/>
                </w:rPr>
                <m:t>Δ</m:t>
              </m:r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⋅</m:t>
              </m:r>
              <m:sSub>
                <m:e>
                  <m:r>
                    <w:rPr>
                      <w:rFonts w:ascii="Cambria Math" w:eastAsia="宋体" w:hAnsi="Cambria Math" w:cs="Cambria Math"/>
                    </w:rPr>
                    <m:t>d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num>
            <m:den>
              <m:sSub>
                <m:e>
                  <m:r>
                    <w:rPr>
                      <w:rFonts w:ascii="Cambria Math" w:eastAsia="宋体" w:hAnsi="Cambria Math" w:cs="Cambria Math"/>
                    </w:rPr>
                    <m:t>L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den>
          </m:f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（4）A．仅撤掉滤光片，通过单缝和双缝的是复色光，满足干涉条件，光屏仍能观察到干涉图样，故A正确；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B．根据干涉条纹间距公式有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宋体" w:hAnsi="Cambria Math" w:cs="Cambria Math"/>
            </w:rPr>
            <m:t>Δ</m:t>
          </m:r>
          <m:r>
            <w:rPr>
              <w:rFonts w:ascii="Cambria Math" w:eastAsia="宋体" w:hAnsi="Cambria Math" w:cs="Cambria Math"/>
            </w:rPr>
            <m:t>x</m:t>
          </m:r>
          <m:r>
            <w:rPr>
              <w:rFonts w:ascii="Cambria Math" w:eastAsia="宋体" w:hAnsi="Cambria Math" w:cs="Cambria Math"/>
            </w:rPr>
            <m:t>=</m:t>
          </m:r>
          <m:f>
            <m:num>
              <m:sSub>
                <m:e>
                  <m:r>
                    <w:rPr>
                      <w:rFonts w:ascii="Cambria Math" w:eastAsia="宋体" w:hAnsi="Cambria Math" w:cs="Cambria Math"/>
                    </w:rPr>
                    <m:t>L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num>
            <m:den>
              <m:sSub>
                <m:e>
                  <m:r>
                    <w:rPr>
                      <w:rFonts w:ascii="Cambria Math" w:eastAsia="宋体" w:hAnsi="Cambria Math" w:cs="Cambria Math"/>
                    </w:rPr>
                    <m:t>d</m:t>
                  </m:r>
                </m:e>
                <m:sub>
                  <m:r>
                    <w:rPr>
                      <w:rFonts w:ascii="Cambria Math" w:eastAsia="宋体" w:hAnsi="Cambria Math" w:cs="Cambria Math"/>
                    </w:rPr>
                    <m:t>2</m:t>
                  </m:r>
                </m:sub>
              </m:sSub>
            </m:den>
          </m:f>
          <m:r>
            <w:rPr>
              <w:rFonts w:ascii="Cambria Math" w:eastAsia="宋体" w:hAnsi="Cambria Math" w:cs="Cambria Math"/>
            </w:rPr>
            <m:t>λ</m:t>
          </m:r>
        </m:oMath>
      </m:oMathPara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光屏上观察到的条纹数与单缝移和双缝距离无关，故B错误；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C．单、双缝相平行，两缝与光屏上的条纹平行，故C错误；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D．仅撤掉双缝，光通过单缝发生衍射，在光屏上能观察到明暗相间的条纹，故D正确。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故选AD。</w:t>
      </w:r>
    </w:p>
    <w:p>
      <w:pPr>
        <w:spacing w:before="0" w:after="0" w:line="300" w:lineRule="auto"/>
        <w:jc w:val="left"/>
      </w:pP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第1章·转投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人教版选必3 第1章 分子动理论·转投暂存（1题）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