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expimg1.png" ContentType="application/octet-stream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人教B版选必3 第5章 数列·转投暂存（5题）</w:t>
      </w:r>
    </w:p>
    <w:p>
      <w:pPr>
        <w:spacing w:before="0" w:after="0" w:line="300" w:lineRule="auto"/>
      </w:pPr>
    </w:p>
    <w:p>
      <w:pPr>
        <w:spacing w:before="0" w:after="0" w:line="300" w:lineRule="auto"/>
      </w:pPr>
    </w:p>
    <w:p>
      <w:pPr>
        <w:spacing w:before="0" w:after="0" w:line="300" w:lineRule="auto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【原位置：2 分类加法计数原理和分步乘法计数原理（共35题）.docx 第32题；删除原因：超纲：需用到等比数列概念（选必三5.3.1）】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据《孙子算经》记载，算筹计数法则是：“凡算之法，先识其位，一纵十横，百立千僵，千十相望，万百相当."算筹计数法有纵､横两种形式，如图为纵式计数形式，一竖表示1个单位，一横表示5个单位，例如三竖一横表示8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438525" cy="476250"/>
            <wp:docPr id="100017" name="" descr="@@@ab0da47c773f42b9b90c8299991983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现从上图中选择三个数构成等比数列，则能构成等比数列的组合中所有数的纵式计数形式中共有横数为（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B．2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C．3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【知识点】其他计数模型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【分析】列出能构成等比数列的数组，然后可得答案.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【详解】正整数1~9中能构成等比数列的三个数一共有四组，分别是1，2，4；2，4，8；1，3，9；4，6，9.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其中只有6，8，9的纵式计数形式中各有1横，所以共有4横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故选：D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第28题；删除原因：超纲：题面需等差数列概念（选必三5.2.1）】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2．在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的展开式中，记第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k</m:t>
        </m:r>
      </m:oMath>
      <w:r>
        <w:rPr>
          <w:rFonts w:ascii="Times New Roman" w:hAnsi="Times New Roman" w:eastAsia="宋体"/>
          <w:sz w:val="21"/>
          <w:szCs w:val="21"/>
        </w:rPr>
        <w:t>项的二项式系数为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成等差数列，则所有奇数项的二项式系数之和为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【答案】8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【知识点】等差中项的应用、求指定项的二项式系数、二项式的系数和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</w:t>
      </w:r>
      <w:r>
        <w:rPr>
          <w:rFonts w:ascii="Times New Roman" w:hAnsi="Times New Roman" w:eastAsia="宋体"/>
          <w:sz w:val="21"/>
          <w:szCs w:val="21"/>
        </w:rPr>
        <w:t>利用等差中项及二项式系数可得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，然后利用二项式系数的性质即得.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【详解】由已知，得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n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成等差数列，</w:t>
      </w:r>
      <w:r>
        <w:rPr>
          <w:rFonts w:ascii="Times New Roman" w:hAnsi="Times New Roman" w:eastAsia="宋体"/>
          <w:sz w:val="21"/>
          <w:szCs w:val="21"/>
        </w:rPr>
        <w:t>∴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，即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n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舍去），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∴所有奇数项的二项式系数的和为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故答案为：8.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第46题；删除原因：超纲：需等比数列前n项和公式（选必三5.3.2）】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3．已知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(1)求展开式的各项系数和；(2)求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 xml:space="preserve">的偶次项系数和．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【知识点】奇次项与偶次项的系数和、二项展开式各项的系数和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【分析】设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 xml:space="preserve">，（1）令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，即可求解；（2）令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即可求解.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【详解】（1）设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所以展开式的各项系数和为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，得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s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48</m:t>
                    </m:r>
                  </m:sup>
                </m:sSup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（2）设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</w:rPr>
        <w:t xml:space="preserve">；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的偶次项系数和为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由（1）得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</w:t>
      </w:r>
      <w:r>
        <w:rPr>
          <w:rFonts w:ascii="Times New Roman" w:hAnsi="Times New Roman" w:eastAsia="宋体"/>
          <w:sz w:val="21"/>
          <w:szCs w:val="21"/>
        </w:rPr>
        <w:t>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，得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49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①＋②得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d>
          <m:dPr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⋯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50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，所以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第68题；删除原因：超纲：需裂项相消求和法（选必三第五章）】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4．已知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</m:ra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≥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∈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，展开式中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的系数为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2020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等于（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110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505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1009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1010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1009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505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【知识点】二项式定理与数列求和、求指定项的系数、裂项相消法求和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【分析】由题知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进而整理化简，并根据裂项求和法计算即可得答案.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【详解】∵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</m:ra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≥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∈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，展开式中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的系数为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∴则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2020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sup>
            </m:sSup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2018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×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×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2000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×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×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×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2020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×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d>
          <m:dPr>
            <m:sepChr m:val=","/>
          </m:dPr>
          <m:e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⋯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den>
            </m:f>
          </m:e>
        </m:d>
      </m:oMath>
      <w:r>
        <w:rPr>
          <w:rFonts w:ascii="Times New Roman" w:hAnsi="Times New Roman" w:eastAsia="宋体"/>
          <w:sz w:val="21"/>
        </w:rPr>
        <w:t xml:space="preserve">；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d>
          <m:dPr>
            <m:sepChr m:val=","/>
          </m:dPr>
          <m:e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den>
            </m:f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505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故选：B．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【点睛】本题考查二项式定理的应用，裂项求和法求和，考查运算求解能力，是中档题.本题解题的关键在于根据已知条件求得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进而将问题转化为裂项求和问题求解即可.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pacing w:before="0" w:after="0" w:line="300" w:lineRule="auto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第69题；删除原因：超纲：需等比前n项和公式（选必三5.3.2）】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5．已知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（1）若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253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 xml:space="preserve">，</w:t>
      </w:r>
      <w:r>
        <w:rPr>
          <w:rFonts w:ascii="Times New Roman" w:hAnsi="Times New Roman" w:eastAsia="宋体"/>
          <w:sz w:val="21"/>
          <w:szCs w:val="21"/>
        </w:rPr>
        <w:t xml:space="preserve">求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29</m:t>
        </m:r>
      </m:oMath>
      <w:r>
        <w:rPr>
          <w:rFonts w:ascii="Times New Roman" w:hAnsi="Times New Roman" w:eastAsia="宋体"/>
          <w:sz w:val="21"/>
          <w:szCs w:val="21"/>
        </w:rPr>
        <w:t>时，求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除以7所得的余数.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【答案】（1）70（2）6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【知识点】二项式定理与数列求和、求等比数列前n项和、整除和余数问题、求指定项的系数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，根据等式的特点，结合等比数列前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项和公式求出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的值，进而求出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的值，结合二项式的通项公式、组合数的性质进行求解即可；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（2）根据等比数列前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项和公式，结合二项式定理进行求解即可.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n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又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故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253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，∴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7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因为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的通项公式为：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所以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的系数是</w:t>
      </w:r>
      <w:r>
        <w:rPr>
          <w:rFonts w:ascii="Times New Roman" w:hAnsi="Times New Roman" w:eastAsia="宋体"/>
          <w:sz w:val="21"/>
        </w:rPr>
        <w:t xml:space="preserve">；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70</m:t>
        </m:r>
        <m:r>
          <w:rPr>
            <w:rFonts w:ascii="Times New Roman" w:eastAsia="宋体" w:hAnsi="Times New Roman" w:cs="Cambria Math"/>
            <w:sz w:val="21"/>
            <w:szCs w:val="21"/>
          </w:rPr>
          <m:t>；</m:t>
        </m:r>
      </m:oMath>
      <w:r>
        <w:rPr>
          <w:rFonts w:ascii="Times New Roman" w:hAnsi="Times New Roman" w:eastAsia="宋体"/>
          <w:sz w:val="21"/>
          <w:szCs w:val="21"/>
        </w:rPr>
        <w:t>（2）当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29</m:t>
        </m:r>
      </m:oMath>
      <w:r>
        <w:rPr>
          <w:rFonts w:ascii="Times New Roman" w:hAnsi="Times New Roman" w:eastAsia="宋体"/>
          <w:sz w:val="21"/>
          <w:szCs w:val="21"/>
        </w:rPr>
        <w:t>时，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（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29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化简得：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>，因此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除以7所得的余数6.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【点睛】本题考查了二项式定理的应用，考查了等比数列前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项和公式，考查了数学运算能力.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pacing w:before="0" w:after="0" w:line="300" w:lineRule="auto"/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第5章·转投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t>2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3" Type="http://schemas.openxmlformats.org/officeDocument/2006/relationships/image" Target="media/expimg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排列、组合与二项式定理·简单卷（29题）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