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F7135C" w14:textId="63077647" w:rsidR="00711E3C" w:rsidRDefault="00136AA4">
      <w:pPr>
        <w:ind w:firstLine="560"/>
        <w:rPr>
          <w:sz w:val="28"/>
          <w:szCs w:val="32"/>
        </w:rPr>
      </w:pPr>
      <w:r w:rsidRPr="00136AA4">
        <w:rPr>
          <w:sz w:val="28"/>
          <w:szCs w:val="32"/>
        </w:rPr>
        <w:t xml:space="preserve">Don’t take the easy way out </w:t>
      </w:r>
      <w:r>
        <w:rPr>
          <w:rFonts w:hint="eastAsia"/>
          <w:sz w:val="28"/>
          <w:szCs w:val="32"/>
        </w:rPr>
        <w:t>：</w:t>
      </w:r>
      <w:r w:rsidRPr="00136AA4">
        <w:rPr>
          <w:sz w:val="28"/>
          <w:szCs w:val="32"/>
        </w:rPr>
        <w:t>Ensemble based methods for avoiding known dataset biases</w:t>
      </w:r>
      <w:r w:rsidRPr="00136AA4">
        <w:rPr>
          <w:rFonts w:hint="eastAsia"/>
          <w:sz w:val="28"/>
          <w:szCs w:val="32"/>
        </w:rPr>
        <w:t>论文阅读</w:t>
      </w:r>
    </w:p>
    <w:p w14:paraId="30515C75" w14:textId="3C54C61A" w:rsidR="003E05FD" w:rsidRDefault="003E05FD" w:rsidP="003E05FD">
      <w:pPr>
        <w:ind w:firstLine="480"/>
      </w:pPr>
    </w:p>
    <w:p w14:paraId="7118433F" w14:textId="3844ACC1" w:rsidR="003E05FD" w:rsidRDefault="003E05FD" w:rsidP="003E05FD">
      <w:pPr>
        <w:pBdr>
          <w:top w:val="single" w:sz="6" w:space="1" w:color="auto"/>
          <w:bottom w:val="single" w:sz="6" w:space="1" w:color="auto"/>
        </w:pBdr>
        <w:ind w:firstLine="480"/>
      </w:pPr>
      <w:hyperlink r:id="rId7" w:history="1">
        <w:r w:rsidRPr="00316BC3">
          <w:rPr>
            <w:rStyle w:val="a9"/>
          </w:rPr>
          <w:t>https://blog.csdn.net/bxg1065283526/article/details/106163357?utm_medium=distribute.pc_relevant.none-task-blog-OPENSEARCH-4.control&amp;depth_1-utm_source=distribute.pc_relevant.none-task-blog-OPENSEARCH-4.control</w:t>
        </w:r>
      </w:hyperlink>
    </w:p>
    <w:p w14:paraId="53BB9007" w14:textId="3481D10D" w:rsidR="007C4262" w:rsidRDefault="007C4262" w:rsidP="007C4262">
      <w:pPr>
        <w:pStyle w:val="a7"/>
        <w:numPr>
          <w:ilvl w:val="0"/>
          <w:numId w:val="1"/>
        </w:numPr>
        <w:ind w:firstLineChars="0"/>
        <w:outlineLvl w:val="0"/>
        <w:rPr>
          <w:sz w:val="28"/>
          <w:szCs w:val="32"/>
        </w:rPr>
      </w:pPr>
      <w:r w:rsidRPr="007C4262">
        <w:rPr>
          <w:rFonts w:hint="eastAsia"/>
          <w:sz w:val="28"/>
          <w:szCs w:val="32"/>
        </w:rPr>
        <w:t>Abstract</w:t>
      </w:r>
    </w:p>
    <w:p w14:paraId="733DB79C" w14:textId="1BA31661" w:rsidR="007C4262" w:rsidRDefault="007C4262" w:rsidP="007C4262">
      <w:pPr>
        <w:ind w:firstLine="480"/>
      </w:pPr>
      <w:r>
        <w:rPr>
          <w:rFonts w:hint="eastAsia"/>
        </w:rPr>
        <w:t>最先进的模型通常会利用数据间的表层形式，这些模式通常无法很好的推广到数据集外或对抗性环境中。例如：文本模型通常会学习到的特定的关键词隐含的含义，而视觉问答模型则学习预测原型答案，而不考虑图像中的证据。</w:t>
      </w:r>
    </w:p>
    <w:p w14:paraId="5A9E42A8" w14:textId="55DDB47A" w:rsidR="007C4262" w:rsidRDefault="007C4262" w:rsidP="007C4262">
      <w:pPr>
        <w:ind w:firstLine="480"/>
      </w:pPr>
      <w:r>
        <w:rPr>
          <w:rFonts w:hint="eastAsia"/>
        </w:rPr>
        <w:t>在本文中，作者证明，如果事先知道数据集偏差，则作者可以训练一个模型，使其对域移位更具健壮性。</w:t>
      </w:r>
    </w:p>
    <w:p w14:paraId="356198D1" w14:textId="3C6EF91E" w:rsidR="007C4262" w:rsidRDefault="007C4262" w:rsidP="007C4262">
      <w:pPr>
        <w:ind w:firstLine="480"/>
      </w:pPr>
      <w:r>
        <w:rPr>
          <w:rFonts w:hint="eastAsia"/>
        </w:rPr>
        <w:t>作者方法分为两个阶段</w:t>
      </w:r>
    </w:p>
    <w:p w14:paraId="0857B65D" w14:textId="6E4DE08F" w:rsidR="007C4262" w:rsidRDefault="007C4262" w:rsidP="007C4262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训练一个纯粹基于数据集偏差进行预测的朴素模型</w:t>
      </w:r>
    </w:p>
    <w:p w14:paraId="2D5AD655" w14:textId="313CCBF0" w:rsidR="00E73159" w:rsidRDefault="007C4262" w:rsidP="00E73159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训练一个健壮的模型，作为与朴素模型集成的一部分，以鼓励它关注数据中更可能泛化的其他模式。</w:t>
      </w:r>
    </w:p>
    <w:p w14:paraId="263DE88C" w14:textId="465388FF" w:rsidR="007C4262" w:rsidRDefault="003A5A2E" w:rsidP="007C4262">
      <w:pPr>
        <w:pStyle w:val="a7"/>
        <w:numPr>
          <w:ilvl w:val="0"/>
          <w:numId w:val="1"/>
        </w:numPr>
        <w:ind w:firstLineChars="0"/>
        <w:outlineLvl w:val="0"/>
        <w:rPr>
          <w:sz w:val="28"/>
          <w:szCs w:val="32"/>
        </w:rPr>
      </w:pPr>
      <w:r>
        <w:rPr>
          <w:rFonts w:hint="eastAsia"/>
          <w:sz w:val="28"/>
          <w:szCs w:val="32"/>
        </w:rPr>
        <w:t>Introduction</w:t>
      </w:r>
    </w:p>
    <w:p w14:paraId="0DBB8A76" w14:textId="2C596F3A" w:rsidR="003A5A2E" w:rsidRDefault="003A5A2E" w:rsidP="003A5A2E">
      <w:pPr>
        <w:ind w:firstLine="480"/>
      </w:pPr>
      <w:r>
        <w:rPr>
          <w:rFonts w:hint="eastAsia"/>
        </w:rPr>
        <w:t>在本文中，作者在这些工作的基础上展示，一旦数据集偏差被识别，我们可以通过防止模型利用该偏差来提高模型的域外性能。为了做到这一点，我们利用了这样一个事实，即这些偏差通常是可以用简单的，受约束的基线方法建模，以便通过基于集成的训练将他们从最终模型中剔除。</w:t>
      </w:r>
    </w:p>
    <w:p w14:paraId="7E0CD4FD" w14:textId="1D7A9AE3" w:rsidR="003A5A2E" w:rsidRDefault="003A5A2E" w:rsidP="003A5A2E">
      <w:pPr>
        <w:ind w:firstLine="480"/>
      </w:pPr>
      <w:r w:rsidRPr="003A5A2E">
        <w:rPr>
          <w:rFonts w:hint="eastAsia"/>
        </w:rPr>
        <w:t>作者的方法分为两步，第一步训练一个带有偏见的模型，模型在训练集表现好，但是在这范围之外表现就很差，第二步再训练一个模型集成带偏见的模型，在测试集上只用第二个模型。</w:t>
      </w:r>
    </w:p>
    <w:p w14:paraId="0394C1D9" w14:textId="52B8D7F6" w:rsidR="005B53A7" w:rsidRDefault="005B53A7" w:rsidP="003A5A2E">
      <w:pPr>
        <w:ind w:firstLine="480"/>
        <w:rPr>
          <w:rFonts w:hint="eastAsia"/>
        </w:rPr>
      </w:pPr>
      <w:r w:rsidRPr="005B53A7">
        <w:rPr>
          <w:rFonts w:hint="eastAsia"/>
        </w:rPr>
        <w:t>作者首先在两个通过向</w:t>
      </w:r>
      <w:r w:rsidRPr="005B53A7">
        <w:rPr>
          <w:rFonts w:hint="eastAsia"/>
        </w:rPr>
        <w:t>MNLI</w:t>
      </w:r>
      <w:r w:rsidRPr="005B53A7">
        <w:rPr>
          <w:rFonts w:hint="eastAsia"/>
        </w:rPr>
        <w:t>添加人工特征来包含人工构建的偏差的合成数据集上验证，然后再在三个有挑战性的数据集（这里包含</w:t>
      </w:r>
      <w:r w:rsidRPr="005B53A7">
        <w:rPr>
          <w:rFonts w:hint="eastAsia"/>
        </w:rPr>
        <w:t>VQA-CP</w:t>
      </w:r>
      <w:r w:rsidRPr="005B53A7">
        <w:rPr>
          <w:rFonts w:hint="eastAsia"/>
        </w:rPr>
        <w:t>），作者在所有设定上都取得了很大的进步。</w:t>
      </w:r>
    </w:p>
    <w:p w14:paraId="16D12138" w14:textId="6FF42FB7" w:rsidR="005B53A7" w:rsidRDefault="005B53A7" w:rsidP="005B53A7">
      <w:pPr>
        <w:ind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5D77F89" wp14:editId="71C472EE">
            <wp:extent cx="5274310" cy="270573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05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CEC9B0" w14:textId="738676A6" w:rsidR="00E73159" w:rsidRPr="005B53A7" w:rsidRDefault="003A5A2E" w:rsidP="005B53A7">
      <w:pPr>
        <w:pStyle w:val="a7"/>
        <w:numPr>
          <w:ilvl w:val="0"/>
          <w:numId w:val="1"/>
        </w:numPr>
        <w:ind w:firstLineChars="0"/>
        <w:outlineLvl w:val="0"/>
        <w:rPr>
          <w:sz w:val="28"/>
          <w:szCs w:val="32"/>
        </w:rPr>
      </w:pPr>
      <w:r>
        <w:rPr>
          <w:rFonts w:hint="eastAsia"/>
          <w:sz w:val="28"/>
          <w:szCs w:val="32"/>
        </w:rPr>
        <w:t>Method</w:t>
      </w:r>
    </w:p>
    <w:p w14:paraId="707846CE" w14:textId="14D08BE4" w:rsidR="006C6401" w:rsidRDefault="006C6401" w:rsidP="006C6401">
      <w:pPr>
        <w:ind w:firstLine="480"/>
      </w:pPr>
      <w:r>
        <w:rPr>
          <w:rFonts w:hint="eastAsia"/>
        </w:rPr>
        <w:t>这一部分描述了方法的两个阶段，</w:t>
      </w:r>
    </w:p>
    <w:p w14:paraId="1F935A4F" w14:textId="2D6794A6" w:rsidR="006C6401" w:rsidRDefault="006C6401" w:rsidP="006C6401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建立一个仅问题的模型，</w:t>
      </w:r>
    </w:p>
    <w:p w14:paraId="79BE7EAA" w14:textId="5CE550C3" w:rsidR="006C6401" w:rsidRDefault="006C6401" w:rsidP="006C6401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使用它融合训练一个健壮的模型</w:t>
      </w:r>
    </w:p>
    <w:p w14:paraId="3458C82E" w14:textId="641A0D4C" w:rsidR="00D562C4" w:rsidRDefault="00D562C4" w:rsidP="00D562C4">
      <w:pPr>
        <w:pStyle w:val="a7"/>
        <w:numPr>
          <w:ilvl w:val="1"/>
          <w:numId w:val="1"/>
        </w:numPr>
        <w:ind w:firstLineChars="0"/>
        <w:outlineLvl w:val="1"/>
        <w:rPr>
          <w:sz w:val="28"/>
          <w:szCs w:val="32"/>
        </w:rPr>
      </w:pPr>
      <w:r w:rsidRPr="00D562C4">
        <w:rPr>
          <w:rFonts w:hint="eastAsia"/>
          <w:sz w:val="28"/>
          <w:szCs w:val="32"/>
        </w:rPr>
        <w:t>训练仅问题模型</w:t>
      </w:r>
    </w:p>
    <w:p w14:paraId="567CFB3E" w14:textId="1F0F0A89" w:rsidR="00D562C4" w:rsidRPr="00D562C4" w:rsidRDefault="00D562C4" w:rsidP="00D562C4">
      <w:pPr>
        <w:ind w:firstLine="480"/>
      </w:pPr>
      <w:r>
        <w:rPr>
          <w:rFonts w:hint="eastAsia"/>
        </w:rPr>
        <w:t>第一阶段的目标构建一个在训练数据上表现良好的模型，但是在域外测试集上可能表现很差。因为我们假设我们无法访问测试集中的示例，所以我们必须应用先验知识来实现该目标，最直接的方法就是识别一组特征，这些特征在训练期间与类标签相关，但已知与测试集上的标签不相关或反相关，然后根据这些特征训练分类器。</w:t>
      </w:r>
    </w:p>
    <w:p w14:paraId="4BEAC5DB" w14:textId="53AF4073" w:rsidR="00D562C4" w:rsidRDefault="00D562C4" w:rsidP="00D562C4">
      <w:pPr>
        <w:pStyle w:val="a7"/>
        <w:numPr>
          <w:ilvl w:val="1"/>
          <w:numId w:val="1"/>
        </w:numPr>
        <w:ind w:firstLineChars="0"/>
        <w:outlineLvl w:val="1"/>
        <w:rPr>
          <w:sz w:val="28"/>
          <w:szCs w:val="32"/>
        </w:rPr>
      </w:pPr>
      <w:r>
        <w:rPr>
          <w:rFonts w:hint="eastAsia"/>
          <w:sz w:val="28"/>
          <w:szCs w:val="32"/>
        </w:rPr>
        <w:t>训练一个健壮的模型</w:t>
      </w:r>
    </w:p>
    <w:p w14:paraId="054854A5" w14:textId="7E586E41" w:rsidR="000A0374" w:rsidRDefault="000A0374" w:rsidP="000A0374">
      <w:pPr>
        <w:ind w:left="480" w:firstLineChars="0" w:firstLine="0"/>
      </w:pPr>
      <w:r>
        <w:rPr>
          <w:rFonts w:hint="eastAsia"/>
        </w:rPr>
        <w:t>这一阶段训练出一个健壮模型，避免使用仅偏差模型学习的方法。</w:t>
      </w:r>
    </w:p>
    <w:p w14:paraId="797F7BE3" w14:textId="7CAE1D85" w:rsidR="000A0374" w:rsidRDefault="000A0374" w:rsidP="000A0374">
      <w:pPr>
        <w:pStyle w:val="a7"/>
        <w:numPr>
          <w:ilvl w:val="2"/>
          <w:numId w:val="1"/>
        </w:numPr>
        <w:ind w:firstLineChars="0"/>
        <w:outlineLvl w:val="2"/>
        <w:rPr>
          <w:sz w:val="28"/>
          <w:szCs w:val="32"/>
        </w:rPr>
      </w:pPr>
      <w:r>
        <w:rPr>
          <w:rFonts w:hint="eastAsia"/>
          <w:sz w:val="28"/>
          <w:szCs w:val="32"/>
        </w:rPr>
        <w:t>问题定义</w:t>
      </w:r>
    </w:p>
    <w:p w14:paraId="14334CFA" w14:textId="77777777" w:rsidR="00256728" w:rsidRDefault="00256728" w:rsidP="00256728">
      <w:pPr>
        <w:ind w:firstLine="480"/>
      </w:pPr>
      <w:r>
        <w:rPr>
          <w:rFonts w:hint="eastAsia"/>
        </w:rPr>
        <w:t>我们假设</w:t>
      </w:r>
      <w:r>
        <w:rPr>
          <w:rFonts w:hint="eastAsia"/>
        </w:rPr>
        <w:t>n</w:t>
      </w:r>
      <w:r>
        <w:rPr>
          <w:rFonts w:hint="eastAsia"/>
        </w:rPr>
        <w:t>个训练例子</w:t>
      </w:r>
      <w:r>
        <w:rPr>
          <w:rFonts w:hint="eastAsia"/>
        </w:rPr>
        <w:t>&lt;</w:t>
      </w:r>
      <w:r>
        <w:t>x1</w:t>
      </w:r>
      <w:r>
        <w:rPr>
          <w:rFonts w:hint="eastAsia"/>
        </w:rPr>
        <w:t>、</w:t>
      </w:r>
      <w:r>
        <w:rPr>
          <w:rFonts w:hint="eastAsia"/>
        </w:rPr>
        <w:t>x</w:t>
      </w:r>
      <w:r>
        <w:t>2</w:t>
      </w:r>
      <w:r>
        <w:rPr>
          <w:rFonts w:hint="eastAsia"/>
        </w:rPr>
        <w:t>、</w:t>
      </w:r>
      <w:r>
        <w:rPr>
          <w:rFonts w:hint="eastAsia"/>
        </w:rPr>
        <w:t>x</w:t>
      </w:r>
      <w:r>
        <w:t>3…</w:t>
      </w:r>
      <w:r>
        <w:rPr>
          <w:rFonts w:hint="eastAsia"/>
        </w:rPr>
        <w:t>xn</w:t>
      </w:r>
      <w:r>
        <w:t>&gt;</w:t>
      </w:r>
      <w:r>
        <w:rPr>
          <w:rFonts w:hint="eastAsia"/>
        </w:rPr>
        <w:t>，每个都有一个整数标记</w:t>
      </w:r>
      <w:r>
        <w:rPr>
          <w:rFonts w:hint="eastAsia"/>
        </w:rPr>
        <w:t>yi</w:t>
      </w:r>
      <w:r>
        <w:rPr>
          <w:rFonts w:hint="eastAsia"/>
        </w:rPr>
        <w:t>，其中</w:t>
      </w:r>
      <w:r>
        <w:rPr>
          <w:rFonts w:hint="eastAsia"/>
        </w:rPr>
        <w:t>yi</w:t>
      </w:r>
      <w:r>
        <w:rPr>
          <w:rFonts w:hint="eastAsia"/>
        </w:rPr>
        <w:t>属于</w:t>
      </w:r>
      <w:r>
        <w:rPr>
          <w:rFonts w:hint="eastAsia"/>
        </w:rPr>
        <w:t>{</w:t>
      </w:r>
      <w:r>
        <w:t>1</w:t>
      </w:r>
      <w:r>
        <w:rPr>
          <w:rFonts w:hint="eastAsia"/>
        </w:rPr>
        <w:t>,</w:t>
      </w:r>
      <w:r>
        <w:t>2</w:t>
      </w:r>
      <w:r>
        <w:rPr>
          <w:rFonts w:hint="eastAsia"/>
        </w:rPr>
        <w:t>,</w:t>
      </w:r>
      <w:r>
        <w:t>3</w:t>
      </w:r>
      <w:r>
        <w:rPr>
          <w:rFonts w:hint="eastAsia"/>
        </w:rPr>
        <w:t>,</w:t>
      </w:r>
      <w:r>
        <w:t>…</w:t>
      </w:r>
      <w:r>
        <w:rPr>
          <w:rFonts w:hint="eastAsia"/>
        </w:rPr>
        <w:t>,C}C</w:t>
      </w:r>
      <w:r>
        <w:rPr>
          <w:rFonts w:hint="eastAsia"/>
        </w:rPr>
        <w:t>为类的数目。</w:t>
      </w:r>
    </w:p>
    <w:p w14:paraId="5C8BB351" w14:textId="643274FD" w:rsidR="00256728" w:rsidRDefault="00256728" w:rsidP="00256728">
      <w:pPr>
        <w:ind w:firstLine="480"/>
      </w:pPr>
      <w:r>
        <w:rPr>
          <w:rFonts w:hint="eastAsia"/>
        </w:rPr>
        <w:t>另外，我们假设一个预训练的偏差预测变量</w:t>
      </w:r>
      <w:r>
        <w:rPr>
          <w:rFonts w:hint="eastAsia"/>
        </w:rPr>
        <w:t>h</w:t>
      </w:r>
      <w:r>
        <w:rPr>
          <w:rFonts w:hint="eastAsia"/>
        </w:rPr>
        <w:t>，其中</w:t>
      </w:r>
      <w:r>
        <w:rPr>
          <w:rFonts w:hint="eastAsia"/>
        </w:rPr>
        <w:t>h</w:t>
      </w:r>
      <w:r>
        <w:rPr>
          <w:rFonts w:hint="eastAsia"/>
        </w:rPr>
        <w:t>（</w:t>
      </w:r>
      <w:r>
        <w:rPr>
          <w:rFonts w:hint="eastAsia"/>
        </w:rPr>
        <w:t>xi</w:t>
      </w:r>
      <w:r>
        <w:rPr>
          <w:rFonts w:hint="eastAsia"/>
        </w:rPr>
        <w:t>）</w:t>
      </w:r>
      <w:r>
        <w:rPr>
          <w:rFonts w:hint="eastAsia"/>
        </w:rPr>
        <w:t>=</w:t>
      </w:r>
      <w:r>
        <w:t>bi=&lt;bi1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t>i2</w:t>
      </w:r>
      <w:r>
        <w:rPr>
          <w:rFonts w:hint="eastAsia"/>
        </w:rPr>
        <w:t>、</w:t>
      </w:r>
      <w:r>
        <w:t>…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t>ic&gt;</w:t>
      </w:r>
      <w:r>
        <w:rPr>
          <w:rFonts w:hint="eastAsia"/>
        </w:rPr>
        <w:t>，</w:t>
      </w:r>
      <w:r>
        <w:rPr>
          <w:rFonts w:hint="eastAsia"/>
        </w:rPr>
        <w:t>bij</w:t>
      </w:r>
      <w:r>
        <w:rPr>
          <w:rFonts w:hint="eastAsia"/>
        </w:rPr>
        <w:t>是仅偏差模型对样本</w:t>
      </w:r>
      <w:r>
        <w:rPr>
          <w:rFonts w:hint="eastAsia"/>
        </w:rPr>
        <w:t>i</w:t>
      </w:r>
      <w:r>
        <w:rPr>
          <w:rFonts w:hint="eastAsia"/>
        </w:rPr>
        <w:t>是</w:t>
      </w:r>
      <w:r>
        <w:rPr>
          <w:rFonts w:hint="eastAsia"/>
        </w:rPr>
        <w:t>j</w:t>
      </w:r>
      <w:r>
        <w:rPr>
          <w:rFonts w:hint="eastAsia"/>
        </w:rPr>
        <w:t>类的预测概率。</w:t>
      </w:r>
    </w:p>
    <w:p w14:paraId="3EAF68D5" w14:textId="7ADFFAEE" w:rsidR="000A0374" w:rsidRDefault="00256728" w:rsidP="00256728">
      <w:pPr>
        <w:ind w:firstLine="480"/>
      </w:pPr>
      <w:r>
        <w:rPr>
          <w:rFonts w:hint="eastAsia"/>
        </w:rPr>
        <w:t>最后，我们有第二个预测</w:t>
      </w:r>
      <w:r w:rsidR="0042065C">
        <w:rPr>
          <w:rFonts w:hint="eastAsia"/>
        </w:rPr>
        <w:t>函数</w:t>
      </w:r>
      <w:r w:rsidR="001E5A65">
        <w:rPr>
          <w:rFonts w:hint="eastAsia"/>
        </w:rPr>
        <w:t>f</w:t>
      </w:r>
      <w:r w:rsidR="001E5A65">
        <w:rPr>
          <w:rFonts w:hint="eastAsia"/>
        </w:rPr>
        <w:t>，参数为</w:t>
      </w:r>
      <w:r w:rsidR="001E5A65">
        <w:rPr>
          <w:rFonts w:ascii="Yu Gothic" w:eastAsia="Yu Gothic" w:hAnsi="Yu Gothic" w:hint="eastAsia"/>
        </w:rPr>
        <w:t>θ</w:t>
      </w:r>
      <w:r w:rsidR="001E5A65">
        <w:rPr>
          <w:rFonts w:hint="eastAsia"/>
        </w:rPr>
        <w:t>，其中</w:t>
      </w:r>
    </w:p>
    <w:p w14:paraId="7DAA79D0" w14:textId="1C801EFD" w:rsidR="001E5A65" w:rsidRDefault="001E5A65" w:rsidP="001E5A65">
      <w:pPr>
        <w:ind w:firstLine="560"/>
        <w:jc w:val="center"/>
        <w:rPr>
          <w:sz w:val="28"/>
          <w:szCs w:val="24"/>
          <w:vertAlign w:val="subscript"/>
        </w:rPr>
      </w:pPr>
      <w:r w:rsidRPr="001E5A65">
        <w:rPr>
          <w:rFonts w:hint="eastAsia"/>
          <w:i/>
          <w:iCs/>
          <w:sz w:val="28"/>
          <w:szCs w:val="24"/>
        </w:rPr>
        <w:lastRenderedPageBreak/>
        <w:t>f</w:t>
      </w:r>
      <w:r w:rsidRPr="001E5A65">
        <w:rPr>
          <w:rFonts w:hint="eastAsia"/>
          <w:sz w:val="28"/>
          <w:szCs w:val="24"/>
        </w:rPr>
        <w:t>（</w:t>
      </w:r>
      <w:r w:rsidRPr="001E5A65">
        <w:rPr>
          <w:rFonts w:hint="eastAsia"/>
          <w:i/>
          <w:iCs/>
          <w:sz w:val="28"/>
          <w:szCs w:val="24"/>
        </w:rPr>
        <w:t>x</w:t>
      </w:r>
      <w:r w:rsidRPr="001E5A65">
        <w:rPr>
          <w:rFonts w:hint="eastAsia"/>
          <w:i/>
          <w:iCs/>
          <w:sz w:val="28"/>
          <w:szCs w:val="24"/>
          <w:vertAlign w:val="subscript"/>
        </w:rPr>
        <w:t>i</w:t>
      </w:r>
      <w:r w:rsidRPr="001E5A65">
        <w:rPr>
          <w:rFonts w:hint="eastAsia"/>
          <w:sz w:val="28"/>
          <w:szCs w:val="24"/>
        </w:rPr>
        <w:t>,</w:t>
      </w:r>
      <w:r w:rsidRPr="001E5A65">
        <w:rPr>
          <w:rFonts w:ascii="Yu Gothic" w:eastAsia="Yu Gothic" w:hAnsi="Yu Gothic" w:hint="eastAsia"/>
          <w:i/>
          <w:iCs/>
          <w:sz w:val="28"/>
          <w:szCs w:val="24"/>
        </w:rPr>
        <w:t>θ</w:t>
      </w:r>
      <w:r w:rsidRPr="001E5A65">
        <w:rPr>
          <w:rFonts w:hint="eastAsia"/>
          <w:sz w:val="28"/>
          <w:szCs w:val="24"/>
        </w:rPr>
        <w:t>）</w:t>
      </w:r>
      <w:r>
        <w:rPr>
          <w:sz w:val="28"/>
          <w:szCs w:val="24"/>
        </w:rPr>
        <w:t xml:space="preserve"> </w:t>
      </w:r>
      <w:r>
        <w:rPr>
          <w:rFonts w:hint="eastAsia"/>
          <w:sz w:val="28"/>
          <w:szCs w:val="24"/>
        </w:rPr>
        <w:t>=</w:t>
      </w:r>
      <w:r>
        <w:rPr>
          <w:sz w:val="28"/>
          <w:szCs w:val="24"/>
        </w:rPr>
        <w:t xml:space="preserve"> </w:t>
      </w:r>
      <w:r>
        <w:rPr>
          <w:rFonts w:hint="eastAsia"/>
          <w:sz w:val="28"/>
          <w:szCs w:val="24"/>
        </w:rPr>
        <w:t>p</w:t>
      </w:r>
      <w:r w:rsidRPr="001E5A65">
        <w:rPr>
          <w:rFonts w:hint="eastAsia"/>
          <w:sz w:val="28"/>
          <w:szCs w:val="24"/>
          <w:vertAlign w:val="subscript"/>
        </w:rPr>
        <w:t>i</w:t>
      </w:r>
    </w:p>
    <w:p w14:paraId="7A31869B" w14:textId="3810B346" w:rsidR="001E5A65" w:rsidRDefault="001E5A65" w:rsidP="001E5A65">
      <w:pPr>
        <w:ind w:firstLine="480"/>
      </w:pPr>
      <w:r>
        <w:rPr>
          <w:rFonts w:hint="eastAsia"/>
        </w:rPr>
        <w:t>是类的相似概率分布</w:t>
      </w:r>
    </w:p>
    <w:p w14:paraId="73BA50B4" w14:textId="223DC051" w:rsidR="001E5A65" w:rsidRPr="001E5A65" w:rsidRDefault="001E5A65" w:rsidP="001E5A65">
      <w:pPr>
        <w:ind w:firstLine="480"/>
        <w:rPr>
          <w:rFonts w:eastAsiaTheme="minorEastAsia"/>
        </w:rPr>
      </w:pPr>
      <w:r>
        <w:rPr>
          <w:rFonts w:hint="eastAsia"/>
        </w:rPr>
        <w:t>我们的目标是构建一个优化</w:t>
      </w:r>
      <w:r>
        <w:rPr>
          <w:rFonts w:ascii="Yu Gothic" w:eastAsia="Yu Gothic" w:hAnsi="Yu Gothic" w:hint="eastAsia"/>
        </w:rPr>
        <w:t>θ</w:t>
      </w:r>
      <w:r>
        <w:rPr>
          <w:rFonts w:asciiTheme="minorEastAsia" w:eastAsiaTheme="minorEastAsia" w:hAnsiTheme="minorEastAsia" w:hint="eastAsia"/>
        </w:rPr>
        <w:t>的</w:t>
      </w:r>
      <w:r>
        <w:rPr>
          <w:rFonts w:ascii="宋体" w:hAnsi="宋体" w:cs="宋体" w:hint="eastAsia"/>
        </w:rPr>
        <w:t>训练目标，以便f可以学习选择正确的类别，而无需使用偏差模型所捕获的策略。</w:t>
      </w:r>
    </w:p>
    <w:p w14:paraId="76B6A461" w14:textId="56C73552" w:rsidR="000A0374" w:rsidRDefault="000A0374" w:rsidP="000A0374">
      <w:pPr>
        <w:pStyle w:val="a7"/>
        <w:numPr>
          <w:ilvl w:val="2"/>
          <w:numId w:val="1"/>
        </w:numPr>
        <w:ind w:firstLineChars="0"/>
        <w:outlineLvl w:val="2"/>
        <w:rPr>
          <w:sz w:val="28"/>
          <w:szCs w:val="32"/>
        </w:rPr>
      </w:pPr>
      <w:r>
        <w:rPr>
          <w:rFonts w:hint="eastAsia"/>
          <w:sz w:val="28"/>
          <w:szCs w:val="32"/>
        </w:rPr>
        <w:t>Learned-Mixin</w:t>
      </w:r>
    </w:p>
    <w:p w14:paraId="33557C4E" w14:textId="2CA4841B" w:rsidR="00F06CB9" w:rsidRDefault="00F06CB9" w:rsidP="00F06CB9">
      <w:pPr>
        <w:ind w:firstLine="480"/>
      </w:pPr>
      <w:r>
        <w:rPr>
          <w:rFonts w:hint="eastAsia"/>
        </w:rPr>
        <w:t>我们训练</w:t>
      </w:r>
      <w:r>
        <w:rPr>
          <w:rFonts w:hint="eastAsia"/>
        </w:rPr>
        <w:t>h</w:t>
      </w:r>
      <w:r>
        <w:rPr>
          <w:rFonts w:hint="eastAsia"/>
        </w:rPr>
        <w:t>和</w:t>
      </w:r>
      <w:r>
        <w:rPr>
          <w:rFonts w:hint="eastAsia"/>
        </w:rPr>
        <w:t>f</w:t>
      </w:r>
      <w:r>
        <w:rPr>
          <w:rFonts w:hint="eastAsia"/>
        </w:rPr>
        <w:t>的集合，对每个示例，通过组合</w:t>
      </w:r>
      <w:r>
        <w:rPr>
          <w:rFonts w:hint="eastAsia"/>
        </w:rPr>
        <w:t>pi</w:t>
      </w:r>
      <w:r>
        <w:rPr>
          <w:rFonts w:hint="eastAsia"/>
        </w:rPr>
        <w:t>和</w:t>
      </w:r>
      <w:r>
        <w:rPr>
          <w:rFonts w:hint="eastAsia"/>
        </w:rPr>
        <w:t>bi</w:t>
      </w:r>
      <w:r>
        <w:rPr>
          <w:rFonts w:hint="eastAsia"/>
        </w:rPr>
        <w:t>来计算新的类别分布。</w:t>
      </w:r>
    </w:p>
    <w:p w14:paraId="3E6CD4B4" w14:textId="7C4B990A" w:rsidR="00F06CB9" w:rsidRDefault="00F06CB9" w:rsidP="00F06CB9">
      <w:pPr>
        <w:ind w:firstLine="480"/>
      </w:pPr>
      <w:r>
        <w:rPr>
          <w:rFonts w:hint="eastAsia"/>
        </w:rPr>
        <w:t>在训练期间，使用计算损耗，并通过</w:t>
      </w:r>
      <w:r>
        <w:rPr>
          <w:rFonts w:hint="eastAsia"/>
        </w:rPr>
        <w:t>f</w:t>
      </w:r>
      <w:r>
        <w:rPr>
          <w:rFonts w:hint="eastAsia"/>
        </w:rPr>
        <w:t>反向传播梯度，在评估期间单独使用</w:t>
      </w:r>
      <w:r>
        <w:rPr>
          <w:rFonts w:hint="eastAsia"/>
        </w:rPr>
        <w:t>f</w:t>
      </w:r>
      <w:r>
        <w:rPr>
          <w:rFonts w:hint="eastAsia"/>
        </w:rPr>
        <w:t>。我们提出几种不同的组合方法。</w:t>
      </w:r>
    </w:p>
    <w:p w14:paraId="7B3B08D8" w14:textId="7F00D1D0" w:rsidR="00F06CB9" w:rsidRDefault="00B80303" w:rsidP="00F06CB9">
      <w:pPr>
        <w:ind w:firstLine="480"/>
      </w:pPr>
      <w:r>
        <w:rPr>
          <w:rFonts w:hint="eastAsia"/>
        </w:rPr>
        <w:t>我们</w:t>
      </w:r>
      <w:r w:rsidR="00F06CB9">
        <w:rPr>
          <w:rFonts w:hint="eastAsia"/>
        </w:rPr>
        <w:t>允许在模型明确在给定输入的情况下信任偏差的程度：</w:t>
      </w:r>
    </w:p>
    <w:p w14:paraId="4174C8C1" w14:textId="277AB44F" w:rsidR="00B80303" w:rsidRDefault="00B62F71" w:rsidP="00B62F71">
      <w:pPr>
        <w:ind w:firstLineChars="0" w:firstLine="0"/>
        <w:rPr>
          <w:rFonts w:cs="Times New Roman"/>
          <w:sz w:val="48"/>
          <w:szCs w:val="44"/>
        </w:rPr>
      </w:pPr>
      <w:r w:rsidRPr="00B62F71">
        <w:rPr>
          <w:rFonts w:cs="Times New Roman"/>
          <w:i/>
          <w:iCs/>
          <w:sz w:val="48"/>
          <w:szCs w:val="44"/>
        </w:rPr>
        <w:t>p</w:t>
      </w:r>
      <w:r w:rsidRPr="00B62F71">
        <w:rPr>
          <w:rFonts w:eastAsia="Yu Gothic" w:cs="Times New Roman"/>
          <w:i/>
          <w:iCs/>
          <w:sz w:val="48"/>
          <w:szCs w:val="44"/>
        </w:rPr>
        <w:t>̂</w:t>
      </w:r>
      <w:r w:rsidRPr="00B62F71">
        <w:rPr>
          <w:rFonts w:eastAsiaTheme="minorEastAsia" w:cs="Times New Roman"/>
          <w:i/>
          <w:iCs/>
          <w:sz w:val="48"/>
          <w:szCs w:val="44"/>
          <w:vertAlign w:val="subscript"/>
        </w:rPr>
        <w:t xml:space="preserve">i </w:t>
      </w:r>
      <w:r w:rsidRPr="00B62F71">
        <w:rPr>
          <w:rFonts w:cs="Times New Roman"/>
          <w:i/>
          <w:iCs/>
          <w:sz w:val="48"/>
          <w:szCs w:val="44"/>
        </w:rPr>
        <w:t>=softmax</w:t>
      </w:r>
      <w:r w:rsidRPr="00B62F71">
        <w:rPr>
          <w:rFonts w:cs="Times New Roman"/>
          <w:sz w:val="48"/>
          <w:szCs w:val="44"/>
        </w:rPr>
        <w:t>（</w:t>
      </w:r>
      <w:r w:rsidRPr="00B62F71">
        <w:rPr>
          <w:rFonts w:cs="Times New Roman"/>
          <w:i/>
          <w:iCs/>
          <w:sz w:val="48"/>
          <w:szCs w:val="44"/>
        </w:rPr>
        <w:t>log</w:t>
      </w:r>
      <w:r w:rsidRPr="00B62F71">
        <w:rPr>
          <w:rFonts w:cs="Times New Roman"/>
          <w:sz w:val="48"/>
          <w:szCs w:val="44"/>
        </w:rPr>
        <w:t>（</w:t>
      </w:r>
      <w:r w:rsidRPr="00B62F71">
        <w:rPr>
          <w:rFonts w:cs="Times New Roman"/>
          <w:i/>
          <w:iCs/>
          <w:sz w:val="48"/>
          <w:szCs w:val="44"/>
        </w:rPr>
        <w:t>p</w:t>
      </w:r>
      <w:r w:rsidRPr="00B62F71">
        <w:rPr>
          <w:rFonts w:cs="Times New Roman"/>
          <w:i/>
          <w:iCs/>
          <w:sz w:val="48"/>
          <w:szCs w:val="44"/>
          <w:vertAlign w:val="subscript"/>
        </w:rPr>
        <w:t>i</w:t>
      </w:r>
      <w:r w:rsidRPr="00B62F71">
        <w:rPr>
          <w:rFonts w:cs="Times New Roman"/>
          <w:sz w:val="48"/>
          <w:szCs w:val="44"/>
        </w:rPr>
        <w:t>）</w:t>
      </w:r>
      <w:r w:rsidRPr="00B62F71">
        <w:rPr>
          <w:rFonts w:cs="Times New Roman"/>
          <w:i/>
          <w:iCs/>
          <w:sz w:val="48"/>
          <w:szCs w:val="44"/>
        </w:rPr>
        <w:t>+g</w:t>
      </w:r>
      <w:r w:rsidRPr="00B62F71">
        <w:rPr>
          <w:rFonts w:cs="Times New Roman"/>
          <w:sz w:val="48"/>
          <w:szCs w:val="44"/>
        </w:rPr>
        <w:t>（</w:t>
      </w:r>
      <w:r w:rsidRPr="00B62F71">
        <w:rPr>
          <w:rFonts w:cs="Times New Roman"/>
          <w:i/>
          <w:iCs/>
          <w:sz w:val="48"/>
          <w:szCs w:val="44"/>
        </w:rPr>
        <w:t>x</w:t>
      </w:r>
      <w:r w:rsidRPr="00B62F71">
        <w:rPr>
          <w:rFonts w:cs="Times New Roman"/>
          <w:i/>
          <w:iCs/>
          <w:sz w:val="48"/>
          <w:szCs w:val="44"/>
          <w:vertAlign w:val="subscript"/>
        </w:rPr>
        <w:t>i</w:t>
      </w:r>
      <w:r w:rsidRPr="00B62F71">
        <w:rPr>
          <w:rFonts w:cs="Times New Roman"/>
          <w:sz w:val="48"/>
          <w:szCs w:val="44"/>
        </w:rPr>
        <w:t>）</w:t>
      </w:r>
      <w:r w:rsidRPr="00B62F71">
        <w:rPr>
          <w:rFonts w:cs="Times New Roman"/>
          <w:i/>
          <w:iCs/>
          <w:sz w:val="48"/>
          <w:szCs w:val="44"/>
        </w:rPr>
        <w:t>log</w:t>
      </w:r>
      <w:r w:rsidRPr="00B62F71">
        <w:rPr>
          <w:rFonts w:cs="Times New Roman"/>
          <w:sz w:val="48"/>
          <w:szCs w:val="44"/>
        </w:rPr>
        <w:t>（</w:t>
      </w:r>
      <w:r w:rsidRPr="00B62F71">
        <w:rPr>
          <w:rFonts w:cs="Times New Roman"/>
          <w:i/>
          <w:iCs/>
          <w:sz w:val="48"/>
          <w:szCs w:val="44"/>
        </w:rPr>
        <w:t>b</w:t>
      </w:r>
      <w:r w:rsidRPr="00B62F71">
        <w:rPr>
          <w:rFonts w:cs="Times New Roman"/>
          <w:i/>
          <w:iCs/>
          <w:sz w:val="48"/>
          <w:szCs w:val="44"/>
          <w:vertAlign w:val="subscript"/>
        </w:rPr>
        <w:t>i</w:t>
      </w:r>
      <w:r w:rsidRPr="00B62F71">
        <w:rPr>
          <w:rFonts w:cs="Times New Roman"/>
          <w:sz w:val="48"/>
          <w:szCs w:val="44"/>
        </w:rPr>
        <w:t>））</w:t>
      </w:r>
    </w:p>
    <w:p w14:paraId="2963FD2A" w14:textId="5B2B8C80" w:rsidR="00B62F71" w:rsidRDefault="00B62F71" w:rsidP="00B62F71">
      <w:pPr>
        <w:ind w:firstLine="480"/>
      </w:pPr>
      <w:r>
        <w:rPr>
          <w:rFonts w:hint="eastAsia"/>
        </w:rPr>
        <w:t>其中</w:t>
      </w:r>
      <w:r>
        <w:rPr>
          <w:rFonts w:hint="eastAsia"/>
        </w:rPr>
        <w:t>g</w:t>
      </w:r>
      <w:r>
        <w:rPr>
          <w:rFonts w:hint="eastAsia"/>
        </w:rPr>
        <w:t>是学习函数，</w:t>
      </w:r>
      <w:r w:rsidRPr="00B62F71">
        <w:rPr>
          <w:rFonts w:hint="eastAsia"/>
          <w:color w:val="FF0000"/>
        </w:rPr>
        <w:t>我们将</w:t>
      </w:r>
      <w:r w:rsidRPr="00B62F71">
        <w:rPr>
          <w:rFonts w:hint="eastAsia"/>
          <w:color w:val="FF0000"/>
        </w:rPr>
        <w:t>g</w:t>
      </w:r>
      <w:r w:rsidRPr="00B62F71">
        <w:rPr>
          <w:rFonts w:hint="eastAsia"/>
          <w:color w:val="FF0000"/>
        </w:rPr>
        <w:t>计算为</w:t>
      </w:r>
    </w:p>
    <w:p w14:paraId="30B9EF5B" w14:textId="199E5B73" w:rsidR="00B62F71" w:rsidRDefault="00B62F71" w:rsidP="00B62F71">
      <w:pPr>
        <w:ind w:firstLine="480"/>
      </w:pPr>
      <w:r>
        <w:rPr>
          <w:rFonts w:hint="eastAsia"/>
        </w:rPr>
        <w:t>其中</w:t>
      </w:r>
      <w:r>
        <w:rPr>
          <w:rFonts w:hint="eastAsia"/>
        </w:rPr>
        <w:t>w</w:t>
      </w:r>
      <w:r>
        <w:rPr>
          <w:rFonts w:hint="eastAsia"/>
        </w:rPr>
        <w:t>是学习向量</w:t>
      </w:r>
    </w:p>
    <w:p w14:paraId="6B270D3D" w14:textId="57812B6B" w:rsidR="00B62F71" w:rsidRDefault="00B62F71" w:rsidP="00B62F71">
      <w:pPr>
        <w:ind w:firstLine="480"/>
      </w:pPr>
      <w:r w:rsidRPr="00B62F71">
        <w:rPr>
          <w:rFonts w:hint="eastAsia"/>
        </w:rPr>
        <w:t>hi</w:t>
      </w:r>
      <w:r w:rsidRPr="00B62F71">
        <w:rPr>
          <w:rFonts w:hint="eastAsia"/>
        </w:rPr>
        <w:t>是模型的最后一个隐藏层</w:t>
      </w:r>
    </w:p>
    <w:p w14:paraId="116B7B45" w14:textId="0BC3F998" w:rsidR="00B62F71" w:rsidRPr="00B62F71" w:rsidRDefault="00B62F71" w:rsidP="00B62F71">
      <w:pPr>
        <w:ind w:firstLine="480"/>
        <w:rPr>
          <w:rFonts w:hint="eastAsia"/>
        </w:rPr>
      </w:pPr>
      <w:r w:rsidRPr="00B62F71">
        <w:rPr>
          <w:rFonts w:hint="eastAsia"/>
        </w:rPr>
        <w:t>例如</w:t>
      </w:r>
      <w:r w:rsidRPr="00B62F71">
        <w:rPr>
          <w:rFonts w:hint="eastAsia"/>
        </w:rPr>
        <w:t>xi</w:t>
      </w:r>
      <w:r w:rsidRPr="00B62F71">
        <w:rPr>
          <w:rFonts w:hint="eastAsia"/>
        </w:rPr>
        <w:t>，并且函数用于防止模型通过将负数乘以负权值来反转其偏向。</w:t>
      </w:r>
      <w:r w:rsidRPr="00B62F71">
        <w:rPr>
          <w:rFonts w:hint="eastAsia"/>
        </w:rPr>
        <w:t xml:space="preserve"> </w:t>
      </w:r>
      <w:r w:rsidRPr="00B62F71">
        <w:rPr>
          <w:rFonts w:hint="eastAsia"/>
        </w:rPr>
        <w:t>用其余的模型参数训练</w:t>
      </w:r>
      <w:r w:rsidRPr="00B62F71">
        <w:rPr>
          <w:rFonts w:hint="eastAsia"/>
        </w:rPr>
        <w:t>w</w:t>
      </w:r>
      <w:r w:rsidRPr="00B62F71">
        <w:rPr>
          <w:rFonts w:hint="eastAsia"/>
        </w:rPr>
        <w:t>。</w:t>
      </w:r>
      <w:r w:rsidRPr="00B62F71">
        <w:rPr>
          <w:rFonts w:hint="eastAsia"/>
        </w:rPr>
        <w:t xml:space="preserve"> </w:t>
      </w:r>
      <w:r w:rsidRPr="00B62F71">
        <w:rPr>
          <w:rFonts w:hint="eastAsia"/>
        </w:rPr>
        <w:t>当时，这减少了偏差乘积。这种方法的一个难点是模型可以学习将偏差积分到</w:t>
      </w:r>
      <w:r w:rsidRPr="00B62F71">
        <w:rPr>
          <w:rFonts w:hint="eastAsia"/>
        </w:rPr>
        <w:t>pi</w:t>
      </w:r>
      <w:r w:rsidRPr="00B62F71">
        <w:rPr>
          <w:rFonts w:hint="eastAsia"/>
        </w:rPr>
        <w:t>中并将</w:t>
      </w:r>
      <w:r w:rsidRPr="00B62F71">
        <w:rPr>
          <w:rFonts w:hint="eastAsia"/>
        </w:rPr>
        <w:t>g</w:t>
      </w:r>
      <w:r w:rsidRPr="00B62F71">
        <w:rPr>
          <w:rFonts w:hint="eastAsia"/>
        </w:rPr>
        <w:t>（</w:t>
      </w:r>
      <w:r w:rsidRPr="00B62F71">
        <w:rPr>
          <w:rFonts w:hint="eastAsia"/>
        </w:rPr>
        <w:t>xi</w:t>
      </w:r>
      <w:r w:rsidRPr="00B62F71">
        <w:rPr>
          <w:rFonts w:hint="eastAsia"/>
        </w:rPr>
        <w:t>）设置为</w:t>
      </w:r>
      <w:r w:rsidRPr="00B62F71">
        <w:rPr>
          <w:rFonts w:hint="eastAsia"/>
        </w:rPr>
        <w:t>0</w:t>
      </w:r>
      <w:r w:rsidRPr="00B62F71">
        <w:rPr>
          <w:rFonts w:hint="eastAsia"/>
        </w:rPr>
        <w:t>。</w:t>
      </w:r>
    </w:p>
    <w:p w14:paraId="68783B42" w14:textId="420609AE" w:rsidR="000A0374" w:rsidRDefault="000A0374" w:rsidP="000A0374">
      <w:pPr>
        <w:pStyle w:val="a7"/>
        <w:numPr>
          <w:ilvl w:val="2"/>
          <w:numId w:val="1"/>
        </w:numPr>
        <w:ind w:firstLineChars="0"/>
        <w:outlineLvl w:val="2"/>
        <w:rPr>
          <w:sz w:val="28"/>
          <w:szCs w:val="32"/>
        </w:rPr>
      </w:pPr>
      <w:r>
        <w:rPr>
          <w:rFonts w:hint="eastAsia"/>
          <w:sz w:val="28"/>
          <w:szCs w:val="32"/>
        </w:rPr>
        <w:t>Learned-Mixin+H</w:t>
      </w:r>
    </w:p>
    <w:p w14:paraId="218AAC2D" w14:textId="6F0F3C1F" w:rsidR="000A0374" w:rsidRDefault="00B62F71" w:rsidP="000A0374">
      <w:pPr>
        <w:ind w:left="480" w:firstLineChars="0" w:firstLine="0"/>
      </w:pPr>
      <w:r w:rsidRPr="00B62F71">
        <w:rPr>
          <w:rFonts w:hint="eastAsia"/>
        </w:rPr>
        <w:t>为了防止</w:t>
      </w:r>
      <w:r w:rsidRPr="00B62F71">
        <w:rPr>
          <w:rFonts w:hint="eastAsia"/>
        </w:rPr>
        <w:t>learned-mixin</w:t>
      </w:r>
      <w:r w:rsidRPr="00B62F71">
        <w:rPr>
          <w:rFonts w:hint="eastAsia"/>
        </w:rPr>
        <w:t>集合忽略</w:t>
      </w:r>
      <w:r w:rsidRPr="00B62F71">
        <w:rPr>
          <w:rFonts w:hint="eastAsia"/>
        </w:rPr>
        <w:t>bi</w:t>
      </w:r>
      <w:r w:rsidRPr="00B62F71">
        <w:rPr>
          <w:rFonts w:hint="eastAsia"/>
        </w:rPr>
        <w:t>，我们对损失添加了熵罚</w:t>
      </w:r>
      <w:r>
        <w:rPr>
          <w:rFonts w:hint="eastAsia"/>
        </w:rPr>
        <w:t>：</w:t>
      </w:r>
    </w:p>
    <w:p w14:paraId="155F3F43" w14:textId="5B236EB7" w:rsidR="00B62F71" w:rsidRDefault="00B62F71" w:rsidP="00B62F71">
      <w:pPr>
        <w:ind w:left="480" w:firstLineChars="0" w:firstLine="0"/>
        <w:jc w:val="center"/>
        <w:rPr>
          <w:sz w:val="36"/>
          <w:szCs w:val="32"/>
        </w:rPr>
      </w:pPr>
      <w:r w:rsidRPr="00B62F71">
        <w:rPr>
          <w:rFonts w:hint="eastAsia"/>
          <w:i/>
          <w:iCs/>
          <w:sz w:val="36"/>
          <w:szCs w:val="32"/>
        </w:rPr>
        <w:t>R</w:t>
      </w:r>
      <w:r w:rsidRPr="00B62F71">
        <w:rPr>
          <w:i/>
          <w:iCs/>
          <w:sz w:val="36"/>
          <w:szCs w:val="32"/>
        </w:rPr>
        <w:t xml:space="preserve"> </w:t>
      </w:r>
      <w:r w:rsidRPr="00B62F71">
        <w:rPr>
          <w:rFonts w:hint="eastAsia"/>
          <w:i/>
          <w:iCs/>
          <w:sz w:val="36"/>
          <w:szCs w:val="32"/>
        </w:rPr>
        <w:t>=</w:t>
      </w:r>
      <w:r w:rsidRPr="00B62F71">
        <w:rPr>
          <w:i/>
          <w:iCs/>
          <w:sz w:val="36"/>
          <w:szCs w:val="32"/>
        </w:rPr>
        <w:t xml:space="preserve"> </w:t>
      </w:r>
      <w:r w:rsidRPr="00B62F71">
        <w:rPr>
          <w:rFonts w:hint="eastAsia"/>
          <w:i/>
          <w:iCs/>
          <w:sz w:val="36"/>
          <w:szCs w:val="32"/>
        </w:rPr>
        <w:t>wH</w:t>
      </w:r>
      <w:r w:rsidRPr="00B62F71">
        <w:rPr>
          <w:sz w:val="36"/>
          <w:szCs w:val="32"/>
        </w:rPr>
        <w:t>(</w:t>
      </w:r>
      <w:r>
        <w:rPr>
          <w:sz w:val="36"/>
          <w:szCs w:val="32"/>
        </w:rPr>
        <w:t xml:space="preserve"> </w:t>
      </w:r>
      <w:r w:rsidRPr="00B62F71">
        <w:rPr>
          <w:i/>
          <w:iCs/>
          <w:sz w:val="36"/>
          <w:szCs w:val="32"/>
        </w:rPr>
        <w:t>softmax</w:t>
      </w:r>
      <w:r w:rsidRPr="00B62F71">
        <w:rPr>
          <w:sz w:val="36"/>
          <w:szCs w:val="32"/>
        </w:rPr>
        <w:t>(</w:t>
      </w:r>
      <w:r>
        <w:rPr>
          <w:sz w:val="36"/>
          <w:szCs w:val="32"/>
        </w:rPr>
        <w:t xml:space="preserve"> </w:t>
      </w:r>
      <w:r w:rsidRPr="00B62F71">
        <w:rPr>
          <w:i/>
          <w:iCs/>
          <w:sz w:val="36"/>
          <w:szCs w:val="32"/>
        </w:rPr>
        <w:t>g</w:t>
      </w:r>
      <w:r w:rsidRPr="00B62F71">
        <w:rPr>
          <w:sz w:val="36"/>
          <w:szCs w:val="32"/>
        </w:rPr>
        <w:t>(</w:t>
      </w:r>
      <w:r>
        <w:rPr>
          <w:i/>
          <w:iCs/>
          <w:sz w:val="36"/>
          <w:szCs w:val="32"/>
        </w:rPr>
        <w:t xml:space="preserve"> </w:t>
      </w:r>
      <w:r w:rsidRPr="00B62F71">
        <w:rPr>
          <w:i/>
          <w:iCs/>
          <w:sz w:val="36"/>
          <w:szCs w:val="32"/>
        </w:rPr>
        <w:t>x</w:t>
      </w:r>
      <w:r w:rsidRPr="00B62F71">
        <w:rPr>
          <w:i/>
          <w:iCs/>
          <w:sz w:val="36"/>
          <w:szCs w:val="32"/>
          <w:vertAlign w:val="subscript"/>
        </w:rPr>
        <w:t>i</w:t>
      </w:r>
      <w:r>
        <w:rPr>
          <w:sz w:val="36"/>
          <w:szCs w:val="32"/>
        </w:rPr>
        <w:t xml:space="preserve"> )</w:t>
      </w:r>
      <w:r w:rsidRPr="00B62F71">
        <w:rPr>
          <w:i/>
          <w:iCs/>
          <w:sz w:val="36"/>
          <w:szCs w:val="32"/>
        </w:rPr>
        <w:t>log</w:t>
      </w:r>
      <w:r w:rsidRPr="00B62F71">
        <w:rPr>
          <w:sz w:val="36"/>
          <w:szCs w:val="32"/>
        </w:rPr>
        <w:t>(</w:t>
      </w:r>
      <w:r>
        <w:rPr>
          <w:sz w:val="36"/>
          <w:szCs w:val="32"/>
        </w:rPr>
        <w:t xml:space="preserve"> </w:t>
      </w:r>
      <w:r w:rsidRPr="00B62F71">
        <w:rPr>
          <w:i/>
          <w:iCs/>
          <w:sz w:val="36"/>
          <w:szCs w:val="32"/>
        </w:rPr>
        <w:t>b</w:t>
      </w:r>
      <w:r w:rsidRPr="00B62F71">
        <w:rPr>
          <w:i/>
          <w:iCs/>
          <w:sz w:val="36"/>
          <w:szCs w:val="32"/>
          <w:vertAlign w:val="subscript"/>
        </w:rPr>
        <w:t>i</w:t>
      </w:r>
      <w:r>
        <w:rPr>
          <w:sz w:val="36"/>
          <w:szCs w:val="32"/>
        </w:rPr>
        <w:t xml:space="preserve"> )</w:t>
      </w:r>
      <w:r w:rsidRPr="00B62F71">
        <w:rPr>
          <w:sz w:val="36"/>
          <w:szCs w:val="32"/>
        </w:rPr>
        <w:t>))</w:t>
      </w:r>
    </w:p>
    <w:p w14:paraId="795B42C3" w14:textId="7F889D73" w:rsidR="0066224A" w:rsidRPr="0066224A" w:rsidRDefault="0066224A" w:rsidP="00B62F71">
      <w:pPr>
        <w:ind w:left="480" w:firstLineChars="0" w:firstLine="0"/>
        <w:jc w:val="center"/>
        <w:rPr>
          <w:sz w:val="36"/>
          <w:szCs w:val="32"/>
        </w:rPr>
      </w:pPr>
      <m:oMathPara>
        <m:oMath>
          <m:r>
            <w:rPr>
              <w:rFonts w:ascii="Cambria Math" w:hAnsi="Cambria Math"/>
              <w:sz w:val="36"/>
              <w:szCs w:val="32"/>
            </w:rPr>
            <m:t>H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2"/>
                </w:rPr>
                <m:t>z</m:t>
              </m:r>
            </m:e>
          </m:d>
          <m:r>
            <w:rPr>
              <w:rFonts w:ascii="Cambria Math" w:hAnsi="Cambria Math"/>
              <w:sz w:val="36"/>
              <w:szCs w:val="32"/>
            </w:rPr>
            <m:t>= -</m:t>
          </m:r>
          <m:nary>
            <m:naryPr>
              <m:chr m:val="∑"/>
              <m:limLoc m:val="subSup"/>
              <m:ctrlPr>
                <w:rPr>
                  <w:rFonts w:ascii="Cambria Math" w:hAnsi="Cambria Math"/>
                  <w:i/>
                  <w:sz w:val="36"/>
                  <w:szCs w:val="32"/>
                </w:rPr>
              </m:ctrlPr>
            </m:naryPr>
            <m:sub>
              <m:r>
                <w:rPr>
                  <w:rFonts w:ascii="Cambria Math" w:hAnsi="Cambria Math"/>
                  <w:sz w:val="36"/>
                  <w:szCs w:val="32"/>
                </w:rPr>
                <m:t>j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2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2"/>
                    </w:rPr>
                    <m:t>j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36"/>
                  <w:szCs w:val="32"/>
                </w:rPr>
                <m:t>log⁡</m:t>
              </m:r>
              <m:r>
                <w:rPr>
                  <w:rFonts w:ascii="Cambria Math" w:hAnsi="Cambria Math"/>
                  <w:sz w:val="36"/>
                  <w:szCs w:val="32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2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2"/>
                    </w:rPr>
                    <m:t>j</m:t>
                  </m:r>
                </m:sub>
              </m:sSub>
              <m:r>
                <w:rPr>
                  <w:rFonts w:ascii="Cambria Math" w:hAnsi="Cambria Math"/>
                  <w:sz w:val="36"/>
                  <w:szCs w:val="32"/>
                </w:rPr>
                <m:t>)</m:t>
              </m:r>
            </m:e>
          </m:nary>
        </m:oMath>
      </m:oMathPara>
    </w:p>
    <w:p w14:paraId="370D4B6D" w14:textId="11889283" w:rsidR="0066224A" w:rsidRDefault="0066224A" w:rsidP="0066224A">
      <w:pPr>
        <w:ind w:firstLine="480"/>
      </w:pPr>
      <w:r>
        <w:rPr>
          <w:rFonts w:hint="eastAsia"/>
        </w:rPr>
        <w:t>其中</w:t>
      </w:r>
      <w:r>
        <w:rPr>
          <w:rFonts w:hint="eastAsia"/>
        </w:rPr>
        <w:t>H</w:t>
      </w:r>
      <w:r>
        <w:rPr>
          <w:rFonts w:hint="eastAsia"/>
        </w:rPr>
        <w:t>（</w:t>
      </w:r>
      <w:r>
        <w:rPr>
          <w:rFonts w:hint="eastAsia"/>
        </w:rPr>
        <w:t>z</w:t>
      </w:r>
      <w:r>
        <w:rPr>
          <w:rFonts w:hint="eastAsia"/>
        </w:rPr>
        <w:t>）是熵，</w:t>
      </w:r>
      <w:r>
        <w:rPr>
          <w:rFonts w:hint="eastAsia"/>
        </w:rPr>
        <w:t>w</w:t>
      </w:r>
      <w:r>
        <w:rPr>
          <w:rFonts w:hint="eastAsia"/>
        </w:rPr>
        <w:t>是超参数，</w:t>
      </w:r>
      <w:r w:rsidRPr="0066224A">
        <w:rPr>
          <w:rFonts w:hint="eastAsia"/>
        </w:rPr>
        <w:t>惩罚熵会鼓励偏差分量不均匀，从而对整体产生更大的影响</w:t>
      </w:r>
      <w:r w:rsidR="000D6BA9">
        <w:rPr>
          <w:rFonts w:hint="eastAsia"/>
        </w:rPr>
        <w:t>。</w:t>
      </w:r>
    </w:p>
    <w:p w14:paraId="6792D811" w14:textId="77777777" w:rsidR="0066224A" w:rsidRDefault="0066224A" w:rsidP="0066224A">
      <w:pPr>
        <w:ind w:firstLine="480"/>
        <w:rPr>
          <w:rFonts w:hint="eastAsia"/>
        </w:rPr>
      </w:pPr>
    </w:p>
    <w:p w14:paraId="570BDA04" w14:textId="0777F552" w:rsidR="007C4262" w:rsidRDefault="007C4262" w:rsidP="007C4262">
      <w:pPr>
        <w:pStyle w:val="a7"/>
        <w:numPr>
          <w:ilvl w:val="0"/>
          <w:numId w:val="1"/>
        </w:numPr>
        <w:ind w:firstLineChars="0"/>
        <w:outlineLvl w:val="0"/>
        <w:rPr>
          <w:sz w:val="28"/>
          <w:szCs w:val="32"/>
        </w:rPr>
      </w:pPr>
      <w:r>
        <w:rPr>
          <w:sz w:val="28"/>
          <w:szCs w:val="32"/>
        </w:rPr>
        <w:t>E</w:t>
      </w:r>
      <w:r>
        <w:rPr>
          <w:rFonts w:hint="eastAsia"/>
          <w:sz w:val="28"/>
          <w:szCs w:val="32"/>
        </w:rPr>
        <w:t>xperiment</w:t>
      </w:r>
    </w:p>
    <w:p w14:paraId="200B08E8" w14:textId="00A9847C" w:rsidR="0066224A" w:rsidRPr="007C4262" w:rsidRDefault="0066224A" w:rsidP="00EC1F7D">
      <w:pPr>
        <w:ind w:firstLineChars="0" w:firstLine="0"/>
        <w:jc w:val="center"/>
      </w:pPr>
      <w:r>
        <w:rPr>
          <w:noProof/>
        </w:rPr>
        <w:lastRenderedPageBreak/>
        <w:drawing>
          <wp:inline distT="0" distB="0" distL="0" distR="0" wp14:anchorId="024C4764" wp14:editId="435B7F9A">
            <wp:extent cx="3071126" cy="1897544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71126" cy="1897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224A" w:rsidRPr="007C4262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9D5C81" w14:textId="77777777" w:rsidR="00196380" w:rsidRDefault="00196380" w:rsidP="00136AA4">
      <w:pPr>
        <w:spacing w:line="240" w:lineRule="auto"/>
        <w:ind w:firstLine="480"/>
      </w:pPr>
      <w:r>
        <w:separator/>
      </w:r>
    </w:p>
  </w:endnote>
  <w:endnote w:type="continuationSeparator" w:id="0">
    <w:p w14:paraId="13799BD8" w14:textId="77777777" w:rsidR="00196380" w:rsidRDefault="00196380" w:rsidP="00136AA4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E5A81C" w14:textId="77777777" w:rsidR="00B62F71" w:rsidRDefault="00B62F71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BE38FD" w14:textId="77777777" w:rsidR="00B62F71" w:rsidRDefault="00B62F71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AF521B" w14:textId="77777777" w:rsidR="00B62F71" w:rsidRDefault="00B62F71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E5496FF" w14:textId="77777777" w:rsidR="00196380" w:rsidRDefault="00196380" w:rsidP="00136AA4">
      <w:pPr>
        <w:spacing w:line="240" w:lineRule="auto"/>
        <w:ind w:firstLine="480"/>
      </w:pPr>
      <w:r>
        <w:separator/>
      </w:r>
    </w:p>
  </w:footnote>
  <w:footnote w:type="continuationSeparator" w:id="0">
    <w:p w14:paraId="1202244E" w14:textId="77777777" w:rsidR="00196380" w:rsidRDefault="00196380" w:rsidP="00136AA4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72D347" w14:textId="77777777" w:rsidR="00B62F71" w:rsidRDefault="00B62F71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01404B" w14:textId="77777777" w:rsidR="00B62F71" w:rsidRDefault="00B62F71">
    <w:pPr>
      <w:pStyle w:val="a3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D23065" w14:textId="77777777" w:rsidR="00B62F71" w:rsidRDefault="00B62F71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59D29C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648226D2"/>
    <w:multiLevelType w:val="hybridMultilevel"/>
    <w:tmpl w:val="252C4E1A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" w15:restartNumberingAfterBreak="0">
    <w:nsid w:val="7D755438"/>
    <w:multiLevelType w:val="hybridMultilevel"/>
    <w:tmpl w:val="76E8FD46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8E8"/>
    <w:rsid w:val="000A0374"/>
    <w:rsid w:val="000D6BA9"/>
    <w:rsid w:val="00136AA4"/>
    <w:rsid w:val="00196380"/>
    <w:rsid w:val="001E5A65"/>
    <w:rsid w:val="002104AF"/>
    <w:rsid w:val="00256728"/>
    <w:rsid w:val="002C2E98"/>
    <w:rsid w:val="003A5A2E"/>
    <w:rsid w:val="003E05FD"/>
    <w:rsid w:val="0042065C"/>
    <w:rsid w:val="005B53A7"/>
    <w:rsid w:val="0066224A"/>
    <w:rsid w:val="006B57AD"/>
    <w:rsid w:val="006C6401"/>
    <w:rsid w:val="00711E3C"/>
    <w:rsid w:val="00771D42"/>
    <w:rsid w:val="007C4262"/>
    <w:rsid w:val="008012AC"/>
    <w:rsid w:val="008A1FCF"/>
    <w:rsid w:val="00946477"/>
    <w:rsid w:val="00983163"/>
    <w:rsid w:val="00AE48E8"/>
    <w:rsid w:val="00B1412F"/>
    <w:rsid w:val="00B62F71"/>
    <w:rsid w:val="00B80303"/>
    <w:rsid w:val="00C455B5"/>
    <w:rsid w:val="00CF7E26"/>
    <w:rsid w:val="00D562C4"/>
    <w:rsid w:val="00DD6387"/>
    <w:rsid w:val="00E73159"/>
    <w:rsid w:val="00EC1F7D"/>
    <w:rsid w:val="00F06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A09E72"/>
  <w15:chartTrackingRefBased/>
  <w15:docId w15:val="{9FEE1035-C6B6-4AAA-B582-3092EC5E3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C4262"/>
    <w:pPr>
      <w:widowControl w:val="0"/>
      <w:spacing w:line="360" w:lineRule="auto"/>
      <w:ind w:firstLineChars="200" w:firstLine="200"/>
      <w:jc w:val="both"/>
    </w:pPr>
    <w:rPr>
      <w:rFonts w:ascii="Times New Roman" w:eastAsia="宋体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36A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36AA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36A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36AA4"/>
    <w:rPr>
      <w:sz w:val="18"/>
      <w:szCs w:val="18"/>
    </w:rPr>
  </w:style>
  <w:style w:type="paragraph" w:styleId="a7">
    <w:name w:val="List Paragraph"/>
    <w:basedOn w:val="a"/>
    <w:uiPriority w:val="34"/>
    <w:qFormat/>
    <w:rsid w:val="007C4262"/>
    <w:pPr>
      <w:ind w:firstLine="420"/>
    </w:pPr>
  </w:style>
  <w:style w:type="character" w:styleId="a8">
    <w:name w:val="Placeholder Text"/>
    <w:basedOn w:val="a0"/>
    <w:uiPriority w:val="99"/>
    <w:semiHidden/>
    <w:rsid w:val="0066224A"/>
    <w:rPr>
      <w:color w:val="808080"/>
    </w:rPr>
  </w:style>
  <w:style w:type="character" w:styleId="a9">
    <w:name w:val="Hyperlink"/>
    <w:basedOn w:val="a0"/>
    <w:uiPriority w:val="99"/>
    <w:unhideWhenUsed/>
    <w:rsid w:val="003E05FD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3E05F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https://blog.csdn.net/bxg1065283526/article/details/106163357?utm_medium=distribute.pc_relevant.none-task-blog-OPENSEARCH-4.control&amp;depth_1-utm_source=distribute.pc_relevant.none-task-blog-OPENSEARCH-4.control" TargetMode="Externa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4</Pages>
  <Words>302</Words>
  <Characters>1728</Characters>
  <Application>Microsoft Office Word</Application>
  <DocSecurity>0</DocSecurity>
  <Lines>14</Lines>
  <Paragraphs>4</Paragraphs>
  <ScaleCrop>false</ScaleCrop>
  <Company/>
  <LinksUpToDate>false</LinksUpToDate>
  <CharactersWithSpaces>2026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郭 惠全</dc:creator>
  <cp:keywords/>
  <dc:description/>
  <cp:lastModifiedBy>郭 惠全</cp:lastModifiedBy>
  <cp:revision>19</cp:revision>
  <dcterms:created xsi:type="dcterms:W3CDTF">2020-12-30T07:19:00Z</dcterms:created>
  <dcterms:modified xsi:type="dcterms:W3CDTF">2020-12-30T09:34:00Z</dcterms:modified>
</cp:coreProperties>
</file>