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去支付宝申请企业支付宝，进入链接：</w:t>
      </w: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instrText xml:space="preserve"> HYPERLINK "https://www.alipay.com/" </w:instrText>
      </w: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fldChar w:fldCharType="separate"/>
      </w:r>
      <w:r>
        <w:rPr>
          <w:rStyle w:val="3"/>
          <w:rFonts w:hint="eastAsia" w:ascii="微软雅黑" w:hAnsi="微软雅黑" w:eastAsia="微软雅黑" w:cs="微软雅黑"/>
          <w:sz w:val="28"/>
          <w:szCs w:val="28"/>
          <w:lang w:eastAsia="zh-CN"/>
        </w:rPr>
        <w:t>https://www.alipay.com/</w:t>
      </w: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fldChar w:fldCharType="end"/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点击‘我是商家’</w:t>
      </w:r>
    </w:p>
    <w:p>
      <w:r>
        <w:drawing>
          <wp:inline distT="0" distB="0" distL="114300" distR="114300">
            <wp:extent cx="5271770" cy="2543175"/>
            <wp:effectExtent l="0" t="0" r="508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进入后，执行登录。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  <w:r>
        <w:drawing>
          <wp:inline distT="0" distB="0" distL="114300" distR="114300">
            <wp:extent cx="5274310" cy="2515870"/>
            <wp:effectExtent l="0" t="0" r="254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登陆后，来到‘产品大全’，点击‘电脑网站支付’，</w:t>
      </w:r>
    </w:p>
    <w:p>
      <w:r>
        <w:drawing>
          <wp:inline distT="0" distB="0" distL="114300" distR="114300">
            <wp:extent cx="5271135" cy="2497455"/>
            <wp:effectExtent l="0" t="0" r="571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97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接着来点击‘立即接入’按钮。如下图。</w:t>
      </w:r>
    </w:p>
    <w:p>
      <w:r>
        <w:drawing>
          <wp:inline distT="0" distB="0" distL="114300" distR="114300">
            <wp:extent cx="5267960" cy="2698115"/>
            <wp:effectExtent l="0" t="0" r="889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98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如未通过实名认证，需要先进行实名认证。如已通过，填写资料即可。</w:t>
      </w:r>
    </w:p>
    <w:p>
      <w:r>
        <w:drawing>
          <wp:inline distT="0" distB="0" distL="114300" distR="114300">
            <wp:extent cx="5264785" cy="2654935"/>
            <wp:effectExtent l="0" t="0" r="1206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54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按要求填写信息</w:t>
      </w:r>
    </w:p>
    <w:p>
      <w:r>
        <w:drawing>
          <wp:inline distT="0" distB="0" distL="114300" distR="114300">
            <wp:extent cx="5272405" cy="2407285"/>
            <wp:effectExtent l="0" t="0" r="444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填写完毕，进入审核阶段</w:t>
      </w:r>
    </w:p>
    <w:p>
      <w:r>
        <w:drawing>
          <wp:inline distT="0" distB="0" distL="114300" distR="114300">
            <wp:extent cx="5264785" cy="2230120"/>
            <wp:effectExtent l="0" t="0" r="12065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3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审核通过后，点击右下角‘前往商家管理’按钮</w:t>
      </w:r>
    </w:p>
    <w:p>
      <w:r>
        <w:drawing>
          <wp:inline distT="0" distB="0" distL="114300" distR="114300">
            <wp:extent cx="5267960" cy="2562860"/>
            <wp:effectExtent l="0" t="0" r="889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62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点击查询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PID Key</w:t>
      </w:r>
    </w:p>
    <w:p>
      <w:r>
        <w:drawing>
          <wp:inline distT="0" distB="0" distL="114300" distR="114300">
            <wp:extent cx="5272405" cy="2619375"/>
            <wp:effectExtent l="0" t="0" r="444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查看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PID和Key，</w:t>
      </w:r>
    </w:p>
    <w:p>
      <w:r>
        <w:drawing>
          <wp:inline distT="0" distB="0" distL="114300" distR="114300">
            <wp:extent cx="5272405" cy="2511425"/>
            <wp:effectExtent l="0" t="0" r="4445" b="31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1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将刚刚获取到的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PID和Key填写至网校的后台 -&gt; 系统 -&gt; 网站信息 -&gt; 基本配置 -&gt; 功能开关。然后整套配置流程就结束了。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230" cy="2971165"/>
            <wp:effectExtent l="0" t="0" r="762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altName w:val="Segoe Print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Segoe UI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8217D7"/>
    <w:rsid w:val="0AB57EE8"/>
    <w:rsid w:val="10581E8B"/>
    <w:rsid w:val="10683DCB"/>
    <w:rsid w:val="13392716"/>
    <w:rsid w:val="15265F67"/>
    <w:rsid w:val="16FA6396"/>
    <w:rsid w:val="23A87000"/>
    <w:rsid w:val="347A1F55"/>
    <w:rsid w:val="3A5B0140"/>
    <w:rsid w:val="436A14BA"/>
    <w:rsid w:val="4BB47336"/>
    <w:rsid w:val="5FE929F4"/>
    <w:rsid w:val="60990F2D"/>
    <w:rsid w:val="78837BF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compac</dc:creator>
  <cp:lastModifiedBy>compac</cp:lastModifiedBy>
  <dcterms:modified xsi:type="dcterms:W3CDTF">2017-01-23T08:11:07Z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