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ind w:right="-380"/>
        <w:jc w:val="center"/>
        <w:rPr>
          <w:rFonts w:hint="eastAsia"/>
        </w:rPr>
      </w:pPr>
    </w:p>
    <w:p>
      <w:pPr>
        <w:spacing w:line="480" w:lineRule="exact"/>
        <w:jc w:val="center"/>
        <w:rPr>
          <w:rFonts w:hint="eastAsia" w:ascii="宋体" w:hAnsi="宋体"/>
          <w:b/>
          <w:bCs/>
          <w:sz w:val="48"/>
          <w:szCs w:val="48"/>
        </w:rPr>
      </w:pPr>
    </w:p>
    <w:p>
      <w:pPr>
        <w:spacing w:line="480" w:lineRule="exact"/>
        <w:jc w:val="center"/>
        <w:rPr>
          <w:rFonts w:hint="eastAsia" w:ascii="宋体" w:hAnsi="宋体"/>
          <w:b/>
          <w:bCs/>
          <w:sz w:val="48"/>
          <w:szCs w:val="48"/>
        </w:rPr>
      </w:pPr>
    </w:p>
    <w:p>
      <w:pPr>
        <w:jc w:val="center"/>
        <w:rPr>
          <w:rFonts w:hint="eastAsia" w:eastAsia="楷体_GB2312"/>
          <w:b/>
          <w:bCs/>
          <w:sz w:val="56"/>
        </w:rPr>
      </w:pPr>
      <w:r>
        <w:rPr>
          <w:rFonts w:hint="eastAsia" w:eastAsia="楷体_GB2312"/>
          <w:b/>
          <w:bCs/>
          <w:sz w:val="56"/>
        </w:rPr>
        <w:t>FM-TJ</w:t>
      </w:r>
      <w:r>
        <w:rPr>
          <w:rFonts w:eastAsia="楷体_GB2312"/>
          <w:b/>
          <w:bCs/>
          <w:sz w:val="56"/>
        </w:rPr>
        <w:t>1400</w:t>
      </w:r>
      <w:r>
        <w:rPr>
          <w:rFonts w:hint="eastAsia" w:eastAsia="楷体_GB2312"/>
          <w:b/>
          <w:bCs/>
          <w:sz w:val="56"/>
        </w:rPr>
        <w:t>（2+2）</w:t>
      </w:r>
    </w:p>
    <w:p>
      <w:pPr>
        <w:jc w:val="center"/>
        <w:rPr>
          <w:rFonts w:hint="eastAsia" w:ascii="楷体_GB2312" w:eastAsia="楷体_GB2312"/>
          <w:b/>
          <w:bCs/>
          <w:sz w:val="70"/>
          <w:szCs w:val="70"/>
        </w:rPr>
      </w:pPr>
      <w:r>
        <w:rPr>
          <w:rFonts w:hint="eastAsia" w:ascii="楷体_GB2312" w:eastAsia="楷体_GB2312"/>
          <w:b/>
          <w:bCs/>
          <w:sz w:val="70"/>
          <w:szCs w:val="70"/>
        </w:rPr>
        <w:t>高速涂布机</w:t>
      </w:r>
    </w:p>
    <w:p>
      <w:pPr>
        <w:jc w:val="center"/>
        <w:rPr>
          <w:rFonts w:hint="eastAsia" w:eastAsia="楷体_GB2312"/>
          <w:b/>
          <w:bCs/>
          <w:sz w:val="50"/>
        </w:rPr>
      </w:pPr>
    </w:p>
    <w:p>
      <w:pPr>
        <w:jc w:val="center"/>
        <w:rPr>
          <w:rFonts w:hint="eastAsia" w:eastAsia="楷体_GB2312"/>
          <w:b/>
          <w:bCs/>
        </w:rPr>
      </w:pPr>
    </w:p>
    <w:p>
      <w:pPr>
        <w:jc w:val="center"/>
        <w:rPr>
          <w:rFonts w:hint="eastAsia" w:eastAsia="楷体_GB2312"/>
          <w:b/>
          <w:bCs/>
        </w:rPr>
      </w:pPr>
    </w:p>
    <w:p>
      <w:pPr>
        <w:jc w:val="center"/>
        <w:rPr>
          <w:rFonts w:hint="eastAsia" w:eastAsia="楷体_GB2312"/>
          <w:b/>
          <w:bCs/>
          <w:sz w:val="92"/>
        </w:rPr>
      </w:pPr>
      <w:r>
        <w:rPr>
          <w:rFonts w:hint="eastAsia" w:eastAsia="楷体_GB2312"/>
          <w:b/>
          <w:bCs/>
          <w:sz w:val="92"/>
        </w:rPr>
        <w:t>技</w:t>
      </w:r>
    </w:p>
    <w:p>
      <w:pPr>
        <w:jc w:val="center"/>
        <w:rPr>
          <w:rFonts w:hint="eastAsia" w:eastAsia="楷体_GB2312"/>
          <w:b/>
          <w:bCs/>
          <w:sz w:val="92"/>
        </w:rPr>
      </w:pPr>
      <w:r>
        <w:rPr>
          <w:rFonts w:hint="eastAsia" w:eastAsia="楷体_GB2312"/>
          <w:b/>
          <w:bCs/>
          <w:sz w:val="92"/>
        </w:rPr>
        <w:t>术</w:t>
      </w:r>
    </w:p>
    <w:p>
      <w:pPr>
        <w:jc w:val="center"/>
        <w:rPr>
          <w:rFonts w:hint="eastAsia" w:eastAsia="楷体_GB2312"/>
          <w:b/>
          <w:bCs/>
          <w:sz w:val="92"/>
        </w:rPr>
      </w:pPr>
      <w:r>
        <w:rPr>
          <w:rFonts w:hint="eastAsia" w:eastAsia="楷体_GB2312"/>
          <w:b/>
          <w:bCs/>
          <w:sz w:val="92"/>
        </w:rPr>
        <w:t>规</w:t>
      </w:r>
    </w:p>
    <w:p>
      <w:pPr>
        <w:jc w:val="center"/>
        <w:rPr>
          <w:rFonts w:hint="eastAsia" w:eastAsia="楷体_GB2312"/>
          <w:b/>
          <w:bCs/>
          <w:sz w:val="92"/>
        </w:rPr>
      </w:pPr>
      <w:r>
        <w:rPr>
          <w:rFonts w:hint="eastAsia" w:eastAsia="楷体_GB2312"/>
          <w:b/>
          <w:bCs/>
          <w:sz w:val="92"/>
        </w:rPr>
        <w:t>格</w:t>
      </w:r>
    </w:p>
    <w:p>
      <w:pPr>
        <w:jc w:val="center"/>
        <w:rPr>
          <w:rFonts w:hint="eastAsia" w:eastAsia="楷体_GB2312"/>
          <w:b/>
          <w:bCs/>
          <w:sz w:val="92"/>
        </w:rPr>
      </w:pPr>
      <w:r>
        <w:rPr>
          <w:rFonts w:hint="eastAsia" w:eastAsia="楷体_GB2312"/>
          <w:b/>
          <w:bCs/>
          <w:sz w:val="92"/>
        </w:rPr>
        <w:t>书</w:t>
      </w:r>
    </w:p>
    <w:p>
      <w:pPr>
        <w:rPr>
          <w:rFonts w:hint="eastAsia" w:eastAsia="楷体_GB2312"/>
          <w:sz w:val="36"/>
        </w:rPr>
      </w:pPr>
    </w:p>
    <w:p>
      <w:pPr>
        <w:jc w:val="center"/>
        <w:rPr>
          <w:rFonts w:eastAsia="楷体_GB2312"/>
          <w:sz w:val="36"/>
        </w:rPr>
      </w:pPr>
    </w:p>
    <w:p>
      <w:pPr>
        <w:jc w:val="center"/>
        <w:rPr>
          <w:rFonts w:eastAsia="楷体_GB2312"/>
          <w:sz w:val="36"/>
        </w:rPr>
      </w:pPr>
    </w:p>
    <w:p>
      <w:pPr>
        <w:jc w:val="center"/>
        <w:rPr>
          <w:rFonts w:hint="eastAsia" w:eastAsia="楷体_GB2312"/>
          <w:sz w:val="36"/>
        </w:rPr>
      </w:pPr>
    </w:p>
    <w:p>
      <w:pPr>
        <w:rPr>
          <w:rFonts w:hint="eastAsia" w:eastAsia="华文行楷"/>
          <w:sz w:val="40"/>
        </w:rPr>
      </w:pPr>
    </w:p>
    <w:p>
      <w:pPr>
        <w:rPr>
          <w:rFonts w:hint="eastAsia" w:eastAsia="华文行楷"/>
          <w:sz w:val="44"/>
          <w:szCs w:val="44"/>
        </w:rPr>
      </w:pPr>
    </w:p>
    <w:p>
      <w:pPr>
        <w:jc w:val="center"/>
        <w:rPr>
          <w:rFonts w:hint="eastAsia" w:eastAsia="华文行楷"/>
          <w:sz w:val="44"/>
          <w:szCs w:val="44"/>
        </w:rPr>
      </w:pPr>
      <w:r>
        <w:rPr>
          <w:rFonts w:hint="eastAsia" w:eastAsia="华文行楷"/>
          <w:sz w:val="44"/>
          <w:szCs w:val="44"/>
        </w:rPr>
        <w:t>温州 峰 明 机 械 有 限 公 司</w:t>
      </w:r>
    </w:p>
    <w:p>
      <w:pPr>
        <w:jc w:val="center"/>
        <w:rPr>
          <w:sz w:val="36"/>
          <w:szCs w:val="36"/>
        </w:rPr>
      </w:pPr>
      <w:r>
        <w:rPr>
          <w:sz w:val="36"/>
          <w:szCs w:val="36"/>
        </w:rPr>
        <w:t xml:space="preserve">WENAHOU </w:t>
      </w:r>
      <w:r>
        <w:rPr>
          <w:rFonts w:hint="eastAsia"/>
          <w:sz w:val="36"/>
          <w:szCs w:val="36"/>
        </w:rPr>
        <w:t>FENGMING MACHINERY CO.,LTD</w:t>
      </w:r>
    </w:p>
    <w:p>
      <w:pPr>
        <w:autoSpaceDE w:val="0"/>
        <w:autoSpaceDN w:val="0"/>
        <w:spacing w:line="466" w:lineRule="atLeast"/>
        <w:jc w:val="left"/>
        <w:rPr>
          <w:rFonts w:hint="eastAsia" w:ascii="黑体" w:eastAsia="黑体"/>
          <w:color w:val="000000"/>
          <w:spacing w:val="15"/>
          <w:kern w:val="0"/>
          <w:sz w:val="24"/>
        </w:rPr>
      </w:pPr>
    </w:p>
    <w:p>
      <w:pPr>
        <w:autoSpaceDE w:val="0"/>
        <w:autoSpaceDN w:val="0"/>
        <w:spacing w:line="466" w:lineRule="atLeast"/>
        <w:jc w:val="left"/>
        <w:rPr>
          <w:rFonts w:hint="eastAsia" w:ascii="黑体" w:eastAsia="黑体"/>
          <w:color w:val="000000"/>
          <w:spacing w:val="15"/>
          <w:kern w:val="0"/>
          <w:sz w:val="24"/>
        </w:rPr>
      </w:pPr>
    </w:p>
    <w:p>
      <w:pPr>
        <w:autoSpaceDE w:val="0"/>
        <w:autoSpaceDN w:val="0"/>
        <w:spacing w:line="466" w:lineRule="atLeast"/>
        <w:jc w:val="left"/>
        <w:rPr>
          <w:rFonts w:hint="eastAsia" w:ascii="黑体" w:eastAsia="黑体"/>
          <w:color w:val="000000"/>
          <w:spacing w:val="15"/>
          <w:kern w:val="0"/>
          <w:sz w:val="24"/>
        </w:rPr>
      </w:pPr>
      <w:r>
        <w:rPr>
          <w:rFonts w:hint="eastAsia" w:ascii="黑体" w:eastAsia="黑体"/>
          <w:color w:val="000000"/>
          <w:spacing w:val="15"/>
          <w:kern w:val="0"/>
          <w:sz w:val="24"/>
        </w:rPr>
        <w:t>引言</w:t>
      </w:r>
    </w:p>
    <w:p>
      <w:pPr>
        <w:autoSpaceDE w:val="0"/>
        <w:autoSpaceDN w:val="0"/>
        <w:spacing w:line="466" w:lineRule="atLeast"/>
        <w:jc w:val="left"/>
        <w:rPr>
          <w:rFonts w:hint="eastAsia" w:ascii="黑体" w:eastAsia="黑体"/>
          <w:color w:val="000000"/>
          <w:spacing w:val="15"/>
          <w:kern w:val="0"/>
          <w:sz w:val="24"/>
        </w:rPr>
      </w:pPr>
      <w:r>
        <w:rPr>
          <w:rFonts w:hint="eastAsia" w:ascii="黑体" w:eastAsia="黑体"/>
          <w:color w:val="000000"/>
          <w:spacing w:val="15"/>
          <w:kern w:val="0"/>
          <w:sz w:val="24"/>
        </w:rPr>
        <w:t xml:space="preserve"> </w:t>
      </w:r>
      <w:r>
        <w:rPr>
          <w:rFonts w:ascii="黑体" w:eastAsia="黑体"/>
          <w:color w:val="000000"/>
          <w:spacing w:val="15"/>
          <w:kern w:val="0"/>
          <w:sz w:val="24"/>
        </w:rPr>
        <w:t xml:space="preserve">  感谢您选购温州峰明机械有限公司产品，为了让您对本公司此款产品进行详细了解，</w:t>
      </w:r>
      <w:r>
        <w:rPr>
          <w:rFonts w:hint="eastAsia" w:ascii="黑体" w:eastAsia="黑体"/>
          <w:color w:val="000000"/>
          <w:spacing w:val="15"/>
          <w:kern w:val="0"/>
          <w:sz w:val="24"/>
        </w:rPr>
        <w:t>特</w:t>
      </w:r>
      <w:r>
        <w:rPr>
          <w:rFonts w:ascii="黑体" w:eastAsia="黑体"/>
          <w:color w:val="000000"/>
          <w:spacing w:val="15"/>
          <w:kern w:val="0"/>
          <w:sz w:val="24"/>
        </w:rPr>
        <w:t>制定本技术规格书。本说明书内容适用于了解公司产品，具体操作按售后调试人员讲解操作，若所购买产品配置及功能与本说明书有出入，本说明书不另做补充</w:t>
      </w:r>
    </w:p>
    <w:p>
      <w:pPr>
        <w:autoSpaceDE w:val="0"/>
        <w:autoSpaceDN w:val="0"/>
        <w:spacing w:line="466" w:lineRule="atLeast"/>
        <w:jc w:val="left"/>
        <w:rPr>
          <w:rFonts w:ascii="黑体" w:eastAsia="黑体"/>
          <w:color w:val="000000"/>
          <w:spacing w:val="15"/>
          <w:kern w:val="0"/>
          <w:sz w:val="24"/>
        </w:rPr>
      </w:pPr>
    </w:p>
    <w:p>
      <w:pPr>
        <w:numPr>
          <w:ilvl w:val="0"/>
          <w:numId w:val="1"/>
        </w:numPr>
        <w:autoSpaceDE w:val="0"/>
        <w:autoSpaceDN w:val="0"/>
        <w:spacing w:line="466" w:lineRule="atLeast"/>
        <w:jc w:val="left"/>
        <w:rPr>
          <w:rFonts w:ascii="黑体" w:eastAsia="黑体"/>
          <w:color w:val="000000"/>
          <w:spacing w:val="15"/>
          <w:kern w:val="0"/>
          <w:sz w:val="24"/>
        </w:rPr>
      </w:pPr>
      <w:r>
        <w:rPr>
          <w:rFonts w:ascii="黑体" w:eastAsia="黑体"/>
          <w:color w:val="000000"/>
          <w:spacing w:val="15"/>
          <w:kern w:val="0"/>
          <w:sz w:val="24"/>
        </w:rPr>
        <w:t>机器结构示意图</w:t>
      </w:r>
    </w:p>
    <w:p>
      <w:pPr>
        <w:autoSpaceDE w:val="0"/>
        <w:autoSpaceDN w:val="0"/>
        <w:spacing w:line="466" w:lineRule="atLeast"/>
        <w:jc w:val="left"/>
        <w:rPr>
          <w:rFonts w:ascii="黑体" w:eastAsia="黑体"/>
          <w:color w:val="000000"/>
          <w:spacing w:val="15"/>
          <w:kern w:val="0"/>
          <w:sz w:val="24"/>
        </w:rPr>
      </w:pPr>
    </w:p>
    <w:p>
      <w:pPr>
        <w:autoSpaceDE w:val="0"/>
        <w:autoSpaceDN w:val="0"/>
        <w:spacing w:line="466" w:lineRule="atLeast"/>
        <w:jc w:val="left"/>
        <w:rPr>
          <w:rFonts w:hint="eastAsia" w:ascii="黑体" w:eastAsia="黑体"/>
          <w:color w:val="000000"/>
          <w:spacing w:val="15"/>
          <w:kern w:val="0"/>
          <w:sz w:val="24"/>
        </w:rPr>
      </w:pPr>
    </w:p>
    <w:p>
      <w:pPr>
        <w:autoSpaceDE w:val="0"/>
        <w:autoSpaceDN w:val="0"/>
        <w:spacing w:line="466" w:lineRule="atLeast"/>
        <w:jc w:val="left"/>
        <w:rPr>
          <w:rFonts w:ascii="黑体" w:eastAsia="黑体"/>
          <w:color w:val="000000"/>
          <w:spacing w:val="15"/>
          <w:kern w:val="0"/>
          <w:sz w:val="24"/>
        </w:rPr>
      </w:pPr>
    </w:p>
    <w:p>
      <w:pPr>
        <w:autoSpaceDE w:val="0"/>
        <w:autoSpaceDN w:val="0"/>
        <w:spacing w:line="466" w:lineRule="atLeast"/>
        <w:jc w:val="left"/>
        <w:rPr>
          <w:rFonts w:hint="eastAsia" w:ascii="黑体" w:eastAsia="黑体"/>
          <w:color w:val="000000"/>
          <w:spacing w:val="15"/>
          <w:kern w:val="0"/>
          <w:sz w:val="24"/>
        </w:rPr>
      </w:pPr>
      <w:r>
        <w:rPr>
          <w:rFonts w:hint="eastAsia" w:ascii="黑体" w:eastAsia="黑体"/>
          <w:color w:val="000000"/>
          <w:spacing w:val="15"/>
          <w:kern w:val="0"/>
          <w:sz w:val="24"/>
        </w:rPr>
        <w:t>二、概述</w:t>
      </w:r>
    </w:p>
    <w:p>
      <w:pPr>
        <w:autoSpaceDE w:val="0"/>
        <w:autoSpaceDN w:val="0"/>
        <w:spacing w:line="466" w:lineRule="atLeast"/>
        <w:jc w:val="left"/>
        <w:rPr>
          <w:rFonts w:hint="eastAsia" w:ascii="宋体"/>
          <w:color w:val="000000"/>
          <w:spacing w:val="15"/>
          <w:kern w:val="0"/>
          <w:sz w:val="24"/>
        </w:rPr>
      </w:pPr>
      <w:r>
        <w:rPr>
          <w:rFonts w:hint="eastAsia" w:ascii="宋体"/>
          <w:color w:val="000000"/>
          <w:spacing w:val="15"/>
          <w:kern w:val="0"/>
          <w:sz w:val="24"/>
        </w:rPr>
        <w:t xml:space="preserve">    FM-</w:t>
      </w:r>
      <w:r>
        <w:rPr>
          <w:rFonts w:ascii="宋体"/>
          <w:color w:val="000000"/>
          <w:spacing w:val="15"/>
          <w:kern w:val="0"/>
          <w:sz w:val="24"/>
        </w:rPr>
        <w:t>TJ1420</w:t>
      </w:r>
      <w:r>
        <w:rPr>
          <w:rFonts w:hint="eastAsia" w:ascii="宋体"/>
          <w:color w:val="000000"/>
          <w:spacing w:val="15"/>
          <w:kern w:val="0"/>
          <w:sz w:val="24"/>
        </w:rPr>
        <w:t>（2+2）</w:t>
      </w:r>
      <w:r>
        <w:rPr>
          <w:rFonts w:ascii="宋体"/>
          <w:color w:val="000000"/>
          <w:spacing w:val="15"/>
          <w:kern w:val="0"/>
          <w:sz w:val="24"/>
        </w:rPr>
        <w:t>型高速涂布</w:t>
      </w:r>
      <w:r>
        <w:rPr>
          <w:rFonts w:hint="eastAsia" w:ascii="宋体"/>
          <w:color w:val="000000"/>
          <w:spacing w:val="15"/>
          <w:kern w:val="0"/>
          <w:sz w:val="24"/>
        </w:rPr>
        <w:t>机，是纸杯纸碗等材料禁塑而研发的一款不用塑料淋膜而达到产品使用要求的生产设备。该机可将无塑涂层高速、均匀的涂布至纸张表面，使纸张达到防潮及重度防水的效果。该机自动化程度高，具有装卸液压举料，放料自动张力，自动接纸换料，放料自动纠偏、逆向涂布，烘箱无阻送纸，烘箱热能循环干燥系统，烘箱收集排放系统，纸张正反面冷却装置，纸张防卷曲补水装置，收料纠偏装置，不停机自动收放料装置，等。该机采用PLC编程人机界面操作，设备前后可同步操作，操作方使，生产效率高。</w:t>
      </w:r>
      <w:r>
        <w:rPr>
          <w:rFonts w:ascii="宋体"/>
          <w:color w:val="000000"/>
          <w:spacing w:val="15"/>
          <w:kern w:val="0"/>
          <w:sz w:val="24"/>
        </w:rPr>
        <w:t xml:space="preserve"> </w:t>
      </w:r>
    </w:p>
    <w:p>
      <w:pPr>
        <w:autoSpaceDE w:val="0"/>
        <w:autoSpaceDN w:val="0"/>
        <w:spacing w:line="466" w:lineRule="atLeast"/>
        <w:jc w:val="left"/>
        <w:rPr>
          <w:rFonts w:ascii="宋体"/>
          <w:color w:val="000000"/>
          <w:spacing w:val="15"/>
          <w:kern w:val="0"/>
          <w:sz w:val="24"/>
        </w:rPr>
      </w:pPr>
    </w:p>
    <w:p>
      <w:pPr>
        <w:autoSpaceDE w:val="0"/>
        <w:autoSpaceDN w:val="0"/>
        <w:spacing w:line="466" w:lineRule="atLeast"/>
        <w:jc w:val="left"/>
        <w:rPr>
          <w:rFonts w:hint="eastAsia" w:ascii="黑体" w:eastAsia="黑体"/>
          <w:color w:val="000000"/>
          <w:spacing w:val="15"/>
          <w:kern w:val="0"/>
          <w:sz w:val="24"/>
        </w:rPr>
      </w:pPr>
      <w:r>
        <w:rPr>
          <w:rFonts w:hint="eastAsia" w:ascii="黑体" w:eastAsia="黑体"/>
          <w:color w:val="000000"/>
          <w:spacing w:val="15"/>
          <w:kern w:val="0"/>
          <w:sz w:val="24"/>
        </w:rPr>
        <w:t xml:space="preserve"> 三、设备组成</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1、双工位放料，液压上下料卷，换料不停机自动接纸，换料张力恒定，换料后自动纠偏。</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2、自动接纸架，实现卷对卷高速不停机接纸换料</w:t>
      </w:r>
    </w:p>
    <w:p>
      <w:pPr>
        <w:autoSpaceDE w:val="0"/>
        <w:autoSpaceDN w:val="0"/>
        <w:spacing w:line="466" w:lineRule="atLeast"/>
        <w:ind w:firstLine="600"/>
        <w:jc w:val="left"/>
        <w:rPr>
          <w:rFonts w:ascii="宋体"/>
          <w:color w:val="000000"/>
          <w:spacing w:val="15"/>
          <w:kern w:val="0"/>
          <w:sz w:val="24"/>
        </w:rPr>
      </w:pPr>
      <w:r>
        <w:rPr>
          <w:rFonts w:ascii="宋体"/>
          <w:color w:val="000000"/>
          <w:spacing w:val="15"/>
          <w:kern w:val="0"/>
          <w:sz w:val="24"/>
        </w:rPr>
        <w:t>3.放料纠偏</w:t>
      </w:r>
      <w:r>
        <w:rPr>
          <w:rFonts w:hint="eastAsia" w:ascii="宋体"/>
          <w:color w:val="000000"/>
          <w:spacing w:val="15"/>
          <w:kern w:val="0"/>
          <w:sz w:val="24"/>
        </w:rPr>
        <w:t xml:space="preserve"> 1</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4</w:t>
      </w:r>
      <w:r>
        <w:rPr>
          <w:rFonts w:ascii="宋体"/>
          <w:color w:val="000000"/>
          <w:spacing w:val="15"/>
          <w:kern w:val="0"/>
          <w:sz w:val="24"/>
        </w:rPr>
        <w:t>.</w:t>
      </w:r>
      <w:r>
        <w:rPr>
          <w:rFonts w:hint="eastAsia" w:ascii="宋体"/>
          <w:color w:val="000000"/>
          <w:spacing w:val="15"/>
          <w:kern w:val="0"/>
          <w:sz w:val="24"/>
        </w:rPr>
        <w:t>放</w:t>
      </w:r>
      <w:r>
        <w:rPr>
          <w:rFonts w:ascii="宋体"/>
          <w:color w:val="000000"/>
          <w:spacing w:val="15"/>
          <w:kern w:val="0"/>
          <w:sz w:val="24"/>
        </w:rPr>
        <w:t>料牵引及张力控制</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5</w:t>
      </w:r>
      <w:r>
        <w:rPr>
          <w:rFonts w:ascii="宋体"/>
          <w:color w:val="000000"/>
          <w:spacing w:val="15"/>
          <w:kern w:val="0"/>
          <w:sz w:val="24"/>
        </w:rPr>
        <w:t>.逆向涂布头</w:t>
      </w:r>
      <w:r>
        <w:rPr>
          <w:rFonts w:hint="eastAsia" w:ascii="宋体"/>
          <w:color w:val="000000"/>
          <w:spacing w:val="15"/>
          <w:kern w:val="0"/>
          <w:sz w:val="24"/>
        </w:rPr>
        <w:t>1，正面第一次涂布</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6.20米烘箱组1，正面第一次涂布干燥</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7</w:t>
      </w:r>
      <w:r>
        <w:rPr>
          <w:rFonts w:ascii="宋体"/>
          <w:color w:val="000000"/>
          <w:spacing w:val="15"/>
          <w:kern w:val="0"/>
          <w:sz w:val="24"/>
        </w:rPr>
        <w:t>.水冷组</w:t>
      </w:r>
      <w:r>
        <w:rPr>
          <w:rFonts w:hint="eastAsia" w:ascii="宋体"/>
          <w:color w:val="000000"/>
          <w:spacing w:val="15"/>
          <w:kern w:val="0"/>
          <w:sz w:val="24"/>
        </w:rPr>
        <w:t>1，用于第一次涂布纸张冷却固化</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8</w:t>
      </w:r>
      <w:r>
        <w:rPr>
          <w:rFonts w:ascii="宋体"/>
          <w:color w:val="000000"/>
          <w:spacing w:val="15"/>
          <w:kern w:val="0"/>
          <w:sz w:val="24"/>
        </w:rPr>
        <w:t>.牵引组2，第二次涂布牵引</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9</w:t>
      </w:r>
      <w:r>
        <w:rPr>
          <w:rFonts w:ascii="宋体"/>
          <w:color w:val="000000"/>
          <w:spacing w:val="15"/>
          <w:kern w:val="0"/>
          <w:sz w:val="24"/>
        </w:rPr>
        <w:t>.涂布头</w:t>
      </w:r>
      <w:r>
        <w:rPr>
          <w:rFonts w:hint="eastAsia" w:ascii="宋体"/>
          <w:color w:val="000000"/>
          <w:spacing w:val="15"/>
          <w:kern w:val="0"/>
          <w:sz w:val="24"/>
        </w:rPr>
        <w:t>2，正面第二次涂布</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10.20米烘箱组2，正面第二次涂布干燥</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11.烘箱出料单辊纠偏1</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12.</w:t>
      </w:r>
      <w:r>
        <w:rPr>
          <w:rFonts w:ascii="宋体"/>
          <w:color w:val="000000"/>
          <w:spacing w:val="15"/>
          <w:kern w:val="0"/>
          <w:sz w:val="24"/>
        </w:rPr>
        <w:t>水冷组</w:t>
      </w:r>
      <w:r>
        <w:rPr>
          <w:rFonts w:hint="eastAsia" w:ascii="宋体"/>
          <w:color w:val="000000"/>
          <w:spacing w:val="15"/>
          <w:kern w:val="0"/>
          <w:sz w:val="24"/>
        </w:rPr>
        <w:t>2，4辊水冷，高效强制冷却防卷曲</w:t>
      </w:r>
    </w:p>
    <w:p>
      <w:pPr>
        <w:autoSpaceDE w:val="0"/>
        <w:autoSpaceDN w:val="0"/>
        <w:spacing w:line="466" w:lineRule="atLeast"/>
        <w:ind w:firstLine="600"/>
        <w:jc w:val="left"/>
        <w:rPr>
          <w:rFonts w:ascii="宋体"/>
          <w:color w:val="000000"/>
          <w:spacing w:val="15"/>
          <w:kern w:val="0"/>
          <w:sz w:val="24"/>
        </w:rPr>
      </w:pPr>
      <w:r>
        <w:rPr>
          <w:rFonts w:ascii="宋体"/>
          <w:color w:val="000000"/>
          <w:spacing w:val="15"/>
          <w:kern w:val="0"/>
          <w:sz w:val="24"/>
        </w:rPr>
        <w:t>1</w:t>
      </w:r>
      <w:r>
        <w:rPr>
          <w:rFonts w:hint="eastAsia" w:ascii="宋体"/>
          <w:color w:val="000000"/>
          <w:spacing w:val="15"/>
          <w:kern w:val="0"/>
          <w:sz w:val="24"/>
        </w:rPr>
        <w:t>3</w:t>
      </w:r>
      <w:r>
        <w:rPr>
          <w:rFonts w:ascii="宋体"/>
          <w:color w:val="000000"/>
          <w:spacing w:val="15"/>
          <w:kern w:val="0"/>
          <w:sz w:val="24"/>
        </w:rPr>
        <w:t>.补水机</w:t>
      </w:r>
      <w:r>
        <w:rPr>
          <w:rFonts w:hint="eastAsia" w:ascii="宋体"/>
          <w:color w:val="000000"/>
          <w:spacing w:val="15"/>
          <w:kern w:val="0"/>
          <w:sz w:val="24"/>
        </w:rPr>
        <w:t>1，（单面涂2次专用）</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14</w:t>
      </w:r>
      <w:r>
        <w:rPr>
          <w:rFonts w:ascii="宋体"/>
          <w:color w:val="000000"/>
          <w:spacing w:val="15"/>
          <w:kern w:val="0"/>
          <w:sz w:val="24"/>
        </w:rPr>
        <w:t>.出料纠偏组</w:t>
      </w:r>
      <w:r>
        <w:rPr>
          <w:rFonts w:hint="eastAsia" w:ascii="宋体"/>
          <w:color w:val="000000"/>
          <w:spacing w:val="15"/>
          <w:kern w:val="0"/>
          <w:sz w:val="24"/>
        </w:rPr>
        <w:t>3（单面涂2次专用）</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15.全自动</w:t>
      </w:r>
      <w:r>
        <w:rPr>
          <w:rFonts w:ascii="宋体"/>
          <w:color w:val="000000"/>
          <w:spacing w:val="15"/>
          <w:kern w:val="0"/>
          <w:sz w:val="24"/>
        </w:rPr>
        <w:t>收料机构</w:t>
      </w:r>
      <w:r>
        <w:rPr>
          <w:rFonts w:hint="eastAsia" w:ascii="宋体"/>
          <w:color w:val="000000"/>
          <w:spacing w:val="15"/>
          <w:kern w:val="0"/>
          <w:sz w:val="24"/>
        </w:rPr>
        <w:t>1（单面涂2次专用）</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16.牵引组3，反面涂布1牵引</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17.涂布头3，反面第一次涂布</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18.20米烘箱组3（反面第一次涂布干燥烘箱）</w:t>
      </w:r>
    </w:p>
    <w:p>
      <w:pPr>
        <w:autoSpaceDE w:val="0"/>
        <w:autoSpaceDN w:val="0"/>
        <w:spacing w:line="466" w:lineRule="atLeast"/>
        <w:ind w:firstLine="540" w:firstLineChars="200"/>
        <w:jc w:val="left"/>
        <w:rPr>
          <w:rFonts w:hint="eastAsia" w:ascii="宋体"/>
          <w:color w:val="000000"/>
          <w:spacing w:val="15"/>
          <w:kern w:val="0"/>
          <w:sz w:val="24"/>
        </w:rPr>
      </w:pPr>
      <w:r>
        <w:rPr>
          <w:rFonts w:hint="eastAsia" w:ascii="宋体"/>
          <w:color w:val="000000"/>
          <w:spacing w:val="15"/>
          <w:kern w:val="0"/>
          <w:sz w:val="24"/>
        </w:rPr>
        <w:t>19.水冷组3，（反面第一次涂布冷却）</w:t>
      </w:r>
    </w:p>
    <w:p>
      <w:pPr>
        <w:autoSpaceDE w:val="0"/>
        <w:autoSpaceDN w:val="0"/>
        <w:spacing w:line="466" w:lineRule="atLeast"/>
        <w:ind w:left="600"/>
        <w:jc w:val="left"/>
        <w:rPr>
          <w:rFonts w:hint="eastAsia" w:ascii="宋体"/>
          <w:color w:val="000000"/>
          <w:spacing w:val="15"/>
          <w:kern w:val="0"/>
          <w:sz w:val="24"/>
        </w:rPr>
      </w:pPr>
      <w:r>
        <w:rPr>
          <w:rFonts w:hint="eastAsia" w:ascii="宋体"/>
          <w:color w:val="000000"/>
          <w:spacing w:val="15"/>
          <w:kern w:val="0"/>
          <w:sz w:val="24"/>
        </w:rPr>
        <w:t>20.牵引组4，反面第二次涂布牵引</w:t>
      </w:r>
    </w:p>
    <w:p>
      <w:pPr>
        <w:autoSpaceDE w:val="0"/>
        <w:autoSpaceDN w:val="0"/>
        <w:spacing w:line="466" w:lineRule="atLeast"/>
        <w:ind w:left="600"/>
        <w:jc w:val="left"/>
        <w:rPr>
          <w:rFonts w:hint="eastAsia" w:ascii="宋体"/>
          <w:color w:val="000000"/>
          <w:spacing w:val="15"/>
          <w:kern w:val="0"/>
          <w:sz w:val="24"/>
        </w:rPr>
      </w:pPr>
      <w:r>
        <w:rPr>
          <w:rFonts w:hint="eastAsia" w:ascii="宋体"/>
          <w:color w:val="000000"/>
          <w:spacing w:val="15"/>
          <w:kern w:val="0"/>
          <w:sz w:val="24"/>
        </w:rPr>
        <w:t>21.涂布头4，反面第二次涂布</w:t>
      </w:r>
    </w:p>
    <w:p>
      <w:pPr>
        <w:autoSpaceDE w:val="0"/>
        <w:autoSpaceDN w:val="0"/>
        <w:spacing w:line="466" w:lineRule="atLeast"/>
        <w:ind w:left="600"/>
        <w:jc w:val="left"/>
        <w:rPr>
          <w:rFonts w:hint="eastAsia" w:ascii="宋体"/>
          <w:color w:val="000000"/>
          <w:spacing w:val="15"/>
          <w:kern w:val="0"/>
          <w:sz w:val="24"/>
        </w:rPr>
      </w:pPr>
      <w:r>
        <w:rPr>
          <w:rFonts w:hint="eastAsia" w:ascii="宋体"/>
          <w:color w:val="000000"/>
          <w:spacing w:val="15"/>
          <w:kern w:val="0"/>
          <w:sz w:val="24"/>
        </w:rPr>
        <w:t>22.20米烘箱组4，反面第二次涂布干燥</w:t>
      </w:r>
    </w:p>
    <w:p>
      <w:pPr>
        <w:numPr>
          <w:ilvl w:val="0"/>
          <w:numId w:val="2"/>
        </w:numPr>
        <w:autoSpaceDE w:val="0"/>
        <w:autoSpaceDN w:val="0"/>
        <w:spacing w:line="466" w:lineRule="atLeast"/>
        <w:ind w:left="600"/>
        <w:jc w:val="left"/>
        <w:rPr>
          <w:rFonts w:hint="eastAsia" w:ascii="宋体"/>
          <w:color w:val="000000"/>
          <w:spacing w:val="15"/>
          <w:kern w:val="0"/>
          <w:sz w:val="24"/>
        </w:rPr>
      </w:pPr>
      <w:r>
        <w:rPr>
          <w:rFonts w:hint="eastAsia" w:ascii="宋体"/>
          <w:color w:val="000000"/>
          <w:spacing w:val="15"/>
          <w:kern w:val="0"/>
          <w:sz w:val="24"/>
        </w:rPr>
        <w:t>烘箱出料单辊纠偏2，（烘箱出纸纠偏）</w:t>
      </w:r>
    </w:p>
    <w:p>
      <w:pPr>
        <w:numPr>
          <w:ilvl w:val="0"/>
          <w:numId w:val="2"/>
        </w:numPr>
        <w:autoSpaceDE w:val="0"/>
        <w:autoSpaceDN w:val="0"/>
        <w:spacing w:line="466" w:lineRule="atLeast"/>
        <w:ind w:left="600"/>
        <w:jc w:val="left"/>
        <w:rPr>
          <w:rFonts w:hint="eastAsia" w:ascii="宋体"/>
          <w:color w:val="000000"/>
          <w:spacing w:val="15"/>
          <w:kern w:val="0"/>
          <w:sz w:val="24"/>
        </w:rPr>
      </w:pPr>
      <w:r>
        <w:rPr>
          <w:rFonts w:hint="eastAsia" w:ascii="宋体"/>
          <w:color w:val="000000"/>
          <w:spacing w:val="15"/>
          <w:kern w:val="0"/>
          <w:sz w:val="24"/>
        </w:rPr>
        <w:t>水冷组4，4辊水冷</w:t>
      </w:r>
    </w:p>
    <w:p>
      <w:pPr>
        <w:numPr>
          <w:ilvl w:val="0"/>
          <w:numId w:val="2"/>
        </w:numPr>
        <w:autoSpaceDE w:val="0"/>
        <w:autoSpaceDN w:val="0"/>
        <w:spacing w:line="466" w:lineRule="atLeast"/>
        <w:ind w:left="600"/>
        <w:jc w:val="left"/>
        <w:rPr>
          <w:rFonts w:hint="eastAsia" w:ascii="宋体"/>
          <w:color w:val="000000"/>
          <w:spacing w:val="15"/>
          <w:kern w:val="0"/>
          <w:sz w:val="24"/>
        </w:rPr>
      </w:pPr>
      <w:r>
        <w:rPr>
          <w:rFonts w:hint="eastAsia" w:ascii="宋体"/>
          <w:color w:val="000000"/>
          <w:spacing w:val="15"/>
          <w:kern w:val="0"/>
          <w:sz w:val="24"/>
        </w:rPr>
        <w:t>出料纠偏组5，（正反面各2次涂布专用）</w:t>
      </w:r>
    </w:p>
    <w:p>
      <w:pPr>
        <w:numPr>
          <w:ilvl w:val="0"/>
          <w:numId w:val="2"/>
        </w:numPr>
        <w:autoSpaceDE w:val="0"/>
        <w:autoSpaceDN w:val="0"/>
        <w:spacing w:line="466" w:lineRule="atLeast"/>
        <w:ind w:left="600"/>
        <w:jc w:val="left"/>
        <w:rPr>
          <w:rFonts w:hint="eastAsia" w:ascii="宋体"/>
          <w:color w:val="000000"/>
          <w:spacing w:val="15"/>
          <w:kern w:val="0"/>
          <w:sz w:val="24"/>
        </w:rPr>
      </w:pPr>
      <w:r>
        <w:rPr>
          <w:rFonts w:hint="eastAsia" w:ascii="宋体"/>
          <w:color w:val="000000"/>
          <w:spacing w:val="15"/>
          <w:kern w:val="0"/>
          <w:sz w:val="24"/>
        </w:rPr>
        <w:t>全自动不停机收卷2（正反各2次涂布专用）</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27</w:t>
      </w:r>
      <w:r>
        <w:rPr>
          <w:rFonts w:ascii="宋体"/>
          <w:color w:val="000000"/>
          <w:spacing w:val="15"/>
          <w:kern w:val="0"/>
          <w:sz w:val="24"/>
        </w:rPr>
        <w:t>.天然气热风炉，</w:t>
      </w:r>
      <w:r>
        <w:rPr>
          <w:rFonts w:hint="eastAsia" w:ascii="宋体"/>
          <w:color w:val="000000"/>
          <w:spacing w:val="15"/>
          <w:kern w:val="0"/>
          <w:sz w:val="24"/>
        </w:rPr>
        <w:t>4X4组X</w:t>
      </w:r>
      <w:r>
        <w:rPr>
          <w:rFonts w:ascii="宋体"/>
          <w:color w:val="000000"/>
          <w:spacing w:val="15"/>
          <w:kern w:val="0"/>
          <w:sz w:val="24"/>
        </w:rPr>
        <w:t>10万大卡</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28</w:t>
      </w:r>
      <w:r>
        <w:rPr>
          <w:rFonts w:ascii="宋体"/>
          <w:color w:val="000000"/>
          <w:spacing w:val="15"/>
          <w:kern w:val="0"/>
          <w:sz w:val="24"/>
        </w:rPr>
        <w:t>.排废风机</w:t>
      </w:r>
      <w:r>
        <w:rPr>
          <w:rFonts w:hint="eastAsia" w:ascii="宋体"/>
          <w:color w:val="000000"/>
          <w:spacing w:val="15"/>
          <w:kern w:val="0"/>
          <w:sz w:val="24"/>
        </w:rPr>
        <w:t>(</w:t>
      </w:r>
      <w:r>
        <w:rPr>
          <w:rFonts w:ascii="宋体"/>
          <w:color w:val="000000"/>
          <w:spacing w:val="15"/>
          <w:kern w:val="0"/>
          <w:sz w:val="24"/>
        </w:rPr>
        <w:t>2组</w:t>
      </w:r>
      <w:r>
        <w:rPr>
          <w:rFonts w:hint="eastAsia" w:ascii="宋体"/>
          <w:color w:val="000000"/>
          <w:spacing w:val="15"/>
          <w:kern w:val="0"/>
          <w:sz w:val="24"/>
        </w:rPr>
        <w:t>)</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29</w:t>
      </w:r>
      <w:r>
        <w:rPr>
          <w:rFonts w:ascii="宋体"/>
          <w:color w:val="000000"/>
          <w:spacing w:val="15"/>
          <w:kern w:val="0"/>
          <w:sz w:val="24"/>
        </w:rPr>
        <w:t>.导辊式烘箱（上下吹风）</w:t>
      </w:r>
      <w:r>
        <w:rPr>
          <w:rFonts w:hint="eastAsia" w:ascii="宋体"/>
          <w:color w:val="000000"/>
          <w:spacing w:val="15"/>
          <w:kern w:val="0"/>
          <w:sz w:val="24"/>
        </w:rPr>
        <w:t xml:space="preserve"> </w:t>
      </w:r>
      <w:r>
        <w:rPr>
          <w:rFonts w:ascii="宋体"/>
          <w:color w:val="000000"/>
          <w:spacing w:val="15"/>
          <w:kern w:val="0"/>
          <w:sz w:val="24"/>
        </w:rPr>
        <w:t xml:space="preserve"> </w:t>
      </w:r>
      <w:r>
        <w:rPr>
          <w:rFonts w:hint="eastAsia" w:ascii="宋体"/>
          <w:color w:val="000000"/>
          <w:spacing w:val="15"/>
          <w:kern w:val="0"/>
          <w:sz w:val="24"/>
        </w:rPr>
        <w:t>4X4X</w:t>
      </w:r>
      <w:r>
        <w:rPr>
          <w:rFonts w:ascii="宋体"/>
          <w:color w:val="000000"/>
          <w:spacing w:val="15"/>
          <w:kern w:val="0"/>
          <w:sz w:val="24"/>
        </w:rPr>
        <w:t>5米X</w:t>
      </w:r>
      <w:r>
        <w:rPr>
          <w:rFonts w:hint="eastAsia" w:ascii="宋体"/>
          <w:color w:val="000000"/>
          <w:spacing w:val="15"/>
          <w:kern w:val="0"/>
          <w:sz w:val="24"/>
        </w:rPr>
        <w:t>16</w:t>
      </w:r>
      <w:r>
        <w:rPr>
          <w:rFonts w:ascii="宋体"/>
          <w:color w:val="000000"/>
          <w:spacing w:val="15"/>
          <w:kern w:val="0"/>
          <w:sz w:val="24"/>
        </w:rPr>
        <w:t>节</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30．</w:t>
      </w:r>
      <w:r>
        <w:rPr>
          <w:rFonts w:ascii="宋体"/>
          <w:color w:val="000000"/>
          <w:spacing w:val="15"/>
          <w:kern w:val="0"/>
          <w:sz w:val="24"/>
        </w:rPr>
        <w:t>进纸测厚仪</w:t>
      </w:r>
    </w:p>
    <w:p>
      <w:pPr>
        <w:autoSpaceDE w:val="0"/>
        <w:autoSpaceDN w:val="0"/>
        <w:spacing w:line="466" w:lineRule="atLeast"/>
        <w:ind w:firstLine="600"/>
        <w:jc w:val="left"/>
        <w:rPr>
          <w:rFonts w:ascii="宋体"/>
          <w:color w:val="000000"/>
          <w:spacing w:val="15"/>
          <w:kern w:val="0"/>
          <w:sz w:val="24"/>
          <w:highlight w:val="none"/>
        </w:rPr>
      </w:pPr>
      <w:r>
        <w:rPr>
          <w:rFonts w:hint="eastAsia" w:ascii="宋体"/>
          <w:color w:val="000000"/>
          <w:spacing w:val="15"/>
          <w:kern w:val="0"/>
          <w:sz w:val="24"/>
          <w:highlight w:val="none"/>
        </w:rPr>
        <w:t>31</w:t>
      </w:r>
      <w:r>
        <w:rPr>
          <w:rFonts w:ascii="宋体"/>
          <w:color w:val="000000"/>
          <w:spacing w:val="15"/>
          <w:kern w:val="0"/>
          <w:sz w:val="24"/>
          <w:highlight w:val="none"/>
        </w:rPr>
        <w:t>.出纸测厚仪</w:t>
      </w:r>
    </w:p>
    <w:p>
      <w:pPr>
        <w:autoSpaceDE w:val="0"/>
        <w:autoSpaceDN w:val="0"/>
        <w:spacing w:line="466" w:lineRule="atLeast"/>
        <w:ind w:firstLine="600"/>
        <w:jc w:val="left"/>
        <w:rPr>
          <w:rFonts w:hint="eastAsia" w:ascii="宋体"/>
          <w:color w:val="000000"/>
          <w:spacing w:val="15"/>
          <w:kern w:val="0"/>
          <w:sz w:val="24"/>
          <w:highlight w:val="none"/>
          <w:lang w:val="en-US" w:eastAsia="zh-CN"/>
        </w:rPr>
      </w:pPr>
      <w:r>
        <w:rPr>
          <w:rFonts w:hint="eastAsia" w:ascii="宋体"/>
          <w:color w:val="000000"/>
          <w:spacing w:val="15"/>
          <w:kern w:val="0"/>
          <w:sz w:val="24"/>
          <w:highlight w:val="none"/>
          <w:lang w:val="en-US" w:eastAsia="zh-CN"/>
        </w:rPr>
        <w:t>32.双面双头四组涂布头，可根据订单需求进行单独控制，包括烘缸均可单独控制开启或关闭。</w:t>
      </w:r>
    </w:p>
    <w:p>
      <w:pPr>
        <w:autoSpaceDE w:val="0"/>
        <w:autoSpaceDN w:val="0"/>
        <w:spacing w:line="466" w:lineRule="atLeast"/>
        <w:ind w:firstLine="600"/>
        <w:jc w:val="left"/>
        <w:rPr>
          <w:rFonts w:hint="default" w:ascii="宋体"/>
          <w:color w:val="000000"/>
          <w:spacing w:val="15"/>
          <w:kern w:val="0"/>
          <w:sz w:val="24"/>
          <w:highlight w:val="none"/>
          <w:lang w:val="en-US" w:eastAsia="zh-CN"/>
        </w:rPr>
      </w:pPr>
      <w:r>
        <w:rPr>
          <w:rFonts w:hint="eastAsia" w:ascii="宋体"/>
          <w:color w:val="000000"/>
          <w:spacing w:val="15"/>
          <w:kern w:val="0"/>
          <w:sz w:val="24"/>
          <w:highlight w:val="none"/>
          <w:lang w:val="en-US" w:eastAsia="zh-CN"/>
        </w:rPr>
        <w:t>33.配备全程视觉检测（标记、剔除）</w:t>
      </w:r>
    </w:p>
    <w:p>
      <w:pPr>
        <w:autoSpaceDE w:val="0"/>
        <w:autoSpaceDN w:val="0"/>
        <w:spacing w:line="466" w:lineRule="atLeast"/>
        <w:ind w:firstLine="600"/>
        <w:jc w:val="left"/>
        <w:rPr>
          <w:rFonts w:ascii="宋体"/>
          <w:color w:val="000000"/>
          <w:spacing w:val="15"/>
          <w:kern w:val="0"/>
          <w:sz w:val="24"/>
        </w:rPr>
      </w:pPr>
      <w:r>
        <w:rPr>
          <w:rFonts w:ascii="宋体"/>
          <w:color w:val="000000"/>
          <w:spacing w:val="15"/>
          <w:kern w:val="0"/>
          <w:sz w:val="24"/>
        </w:rPr>
        <w:t>三、主要技术参数</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1</w:t>
      </w:r>
      <w:r>
        <w:rPr>
          <w:rFonts w:ascii="宋体"/>
          <w:color w:val="000000"/>
          <w:spacing w:val="15"/>
          <w:kern w:val="0"/>
          <w:sz w:val="24"/>
        </w:rPr>
        <w:t>.机械速度：Max250m/min</w:t>
      </w:r>
    </w:p>
    <w:p>
      <w:pPr>
        <w:autoSpaceDE w:val="0"/>
        <w:autoSpaceDN w:val="0"/>
        <w:spacing w:line="466" w:lineRule="atLeast"/>
        <w:ind w:firstLine="600"/>
        <w:jc w:val="left"/>
        <w:rPr>
          <w:rFonts w:ascii="宋体"/>
          <w:color w:val="000000"/>
          <w:spacing w:val="15"/>
          <w:kern w:val="0"/>
          <w:sz w:val="24"/>
        </w:rPr>
      </w:pPr>
      <w:r>
        <w:rPr>
          <w:rFonts w:ascii="宋体"/>
          <w:color w:val="000000"/>
          <w:spacing w:val="15"/>
          <w:kern w:val="0"/>
          <w:sz w:val="24"/>
        </w:rPr>
        <w:t>2.运行速度：Max200m/min，实际速度受具体工艺影响</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3</w:t>
      </w:r>
      <w:r>
        <w:rPr>
          <w:rFonts w:ascii="宋体"/>
          <w:color w:val="000000"/>
          <w:spacing w:val="15"/>
          <w:kern w:val="0"/>
          <w:sz w:val="24"/>
        </w:rPr>
        <w:t>.辊面宽度：14</w:t>
      </w:r>
      <w:r>
        <w:rPr>
          <w:rFonts w:hint="eastAsia" w:ascii="宋体"/>
          <w:color w:val="000000"/>
          <w:spacing w:val="15"/>
          <w:kern w:val="0"/>
          <w:sz w:val="24"/>
        </w:rPr>
        <w:t>2</w:t>
      </w:r>
      <w:r>
        <w:rPr>
          <w:rFonts w:ascii="宋体"/>
          <w:color w:val="000000"/>
          <w:spacing w:val="15"/>
          <w:kern w:val="0"/>
          <w:sz w:val="24"/>
        </w:rPr>
        <w:t>0MM</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4</w:t>
      </w:r>
      <w:r>
        <w:rPr>
          <w:rFonts w:ascii="宋体"/>
          <w:color w:val="000000"/>
          <w:spacing w:val="15"/>
          <w:kern w:val="0"/>
          <w:sz w:val="24"/>
        </w:rPr>
        <w:t>.基材宽度：</w:t>
      </w:r>
      <w:r>
        <w:rPr>
          <w:rFonts w:hint="eastAsia" w:ascii="宋体"/>
          <w:color w:val="000000"/>
          <w:spacing w:val="15"/>
          <w:kern w:val="0"/>
          <w:sz w:val="24"/>
        </w:rPr>
        <w:t>1</w:t>
      </w:r>
      <w:r>
        <w:rPr>
          <w:rFonts w:ascii="宋体"/>
          <w:color w:val="000000"/>
          <w:spacing w:val="15"/>
          <w:kern w:val="0"/>
          <w:sz w:val="24"/>
        </w:rPr>
        <w:t>400MM</w:t>
      </w:r>
    </w:p>
    <w:p>
      <w:pPr>
        <w:autoSpaceDE w:val="0"/>
        <w:autoSpaceDN w:val="0"/>
        <w:spacing w:line="466" w:lineRule="atLeast"/>
        <w:ind w:firstLine="600"/>
        <w:jc w:val="left"/>
        <w:rPr>
          <w:rFonts w:ascii="宋体"/>
          <w:color w:val="000000"/>
          <w:spacing w:val="15"/>
          <w:kern w:val="0"/>
          <w:sz w:val="24"/>
        </w:rPr>
      </w:pPr>
      <w:r>
        <w:rPr>
          <w:rFonts w:ascii="宋体"/>
          <w:color w:val="000000"/>
          <w:spacing w:val="15"/>
          <w:kern w:val="0"/>
          <w:sz w:val="24"/>
        </w:rPr>
        <w:t>基材类型及厚度：</w:t>
      </w:r>
    </w:p>
    <w:p>
      <w:pPr>
        <w:autoSpaceDE w:val="0"/>
        <w:autoSpaceDN w:val="0"/>
        <w:spacing w:line="466" w:lineRule="atLeast"/>
        <w:ind w:firstLine="600"/>
        <w:jc w:val="left"/>
        <w:rPr>
          <w:rFonts w:ascii="宋体"/>
          <w:color w:val="000000"/>
          <w:spacing w:val="15"/>
          <w:kern w:val="0"/>
          <w:sz w:val="24"/>
        </w:rPr>
      </w:pPr>
      <w:r>
        <w:rPr>
          <w:rFonts w:ascii="宋体"/>
          <w:color w:val="000000"/>
          <w:spacing w:val="15"/>
          <w:kern w:val="0"/>
          <w:sz w:val="24"/>
        </w:rPr>
        <w:t>白卡纸</w:t>
      </w:r>
      <w:r>
        <w:rPr>
          <w:rFonts w:hint="eastAsia" w:ascii="宋体"/>
          <w:color w:val="000000"/>
          <w:spacing w:val="15"/>
          <w:kern w:val="0"/>
          <w:sz w:val="24"/>
        </w:rPr>
        <w:t>1</w:t>
      </w:r>
      <w:r>
        <w:rPr>
          <w:rFonts w:ascii="宋体"/>
          <w:color w:val="000000"/>
          <w:spacing w:val="15"/>
          <w:kern w:val="0"/>
          <w:sz w:val="24"/>
        </w:rPr>
        <w:t>20-350克</w:t>
      </w:r>
    </w:p>
    <w:p>
      <w:pPr>
        <w:autoSpaceDE w:val="0"/>
        <w:autoSpaceDN w:val="0"/>
        <w:spacing w:line="466" w:lineRule="atLeast"/>
        <w:ind w:firstLine="600"/>
        <w:jc w:val="left"/>
        <w:rPr>
          <w:rFonts w:hint="eastAsia" w:ascii="宋体"/>
          <w:color w:val="000000"/>
          <w:spacing w:val="15"/>
          <w:kern w:val="0"/>
          <w:sz w:val="24"/>
          <w:highlight w:val="none"/>
        </w:rPr>
      </w:pPr>
      <w:r>
        <w:rPr>
          <w:rFonts w:hint="eastAsia" w:ascii="宋体"/>
          <w:color w:val="000000"/>
          <w:spacing w:val="15"/>
          <w:kern w:val="0"/>
          <w:sz w:val="24"/>
          <w:highlight w:val="none"/>
        </w:rPr>
        <w:t>5</w:t>
      </w:r>
      <w:r>
        <w:rPr>
          <w:rFonts w:ascii="宋体"/>
          <w:color w:val="000000"/>
          <w:spacing w:val="15"/>
          <w:kern w:val="0"/>
          <w:sz w:val="24"/>
          <w:highlight w:val="none"/>
        </w:rPr>
        <w:t>.涂布方式：凹版逆涂</w:t>
      </w:r>
    </w:p>
    <w:p>
      <w:pPr>
        <w:autoSpaceDE w:val="0"/>
        <w:autoSpaceDN w:val="0"/>
        <w:spacing w:line="466" w:lineRule="atLeast"/>
        <w:ind w:firstLine="600"/>
        <w:jc w:val="left"/>
        <w:rPr>
          <w:rFonts w:hint="default" w:ascii="宋体" w:eastAsia="宋体"/>
          <w:color w:val="000000"/>
          <w:spacing w:val="15"/>
          <w:kern w:val="0"/>
          <w:sz w:val="24"/>
          <w:highlight w:val="none"/>
          <w:lang w:val="en-US" w:eastAsia="zh-CN"/>
        </w:rPr>
      </w:pPr>
      <w:r>
        <w:rPr>
          <w:rFonts w:hint="eastAsia" w:ascii="宋体"/>
          <w:color w:val="000000"/>
          <w:spacing w:val="15"/>
          <w:kern w:val="0"/>
          <w:sz w:val="24"/>
          <w:highlight w:val="none"/>
        </w:rPr>
        <w:t>6</w:t>
      </w:r>
      <w:r>
        <w:rPr>
          <w:rFonts w:ascii="宋体"/>
          <w:color w:val="000000"/>
          <w:spacing w:val="15"/>
          <w:kern w:val="0"/>
          <w:sz w:val="24"/>
          <w:highlight w:val="none"/>
        </w:rPr>
        <w:t>.涂布胶水：上胶量：</w:t>
      </w:r>
      <w:r>
        <w:rPr>
          <w:rFonts w:hint="eastAsia" w:ascii="宋体"/>
          <w:color w:val="000000"/>
          <w:spacing w:val="15"/>
          <w:kern w:val="0"/>
          <w:sz w:val="24"/>
          <w:highlight w:val="none"/>
          <w:lang w:val="en-US" w:eastAsia="zh-CN"/>
        </w:rPr>
        <w:t>4</w:t>
      </w:r>
      <w:r>
        <w:rPr>
          <w:rFonts w:ascii="宋体"/>
          <w:color w:val="000000"/>
          <w:spacing w:val="15"/>
          <w:kern w:val="0"/>
          <w:sz w:val="24"/>
          <w:highlight w:val="none"/>
        </w:rPr>
        <w:t>-</w:t>
      </w:r>
      <w:r>
        <w:rPr>
          <w:rFonts w:hint="eastAsia" w:ascii="宋体"/>
          <w:color w:val="000000"/>
          <w:spacing w:val="15"/>
          <w:kern w:val="0"/>
          <w:sz w:val="24"/>
          <w:highlight w:val="none"/>
          <w:lang w:val="en-US" w:eastAsia="zh-CN"/>
        </w:rPr>
        <w:t>8</w:t>
      </w:r>
      <w:r>
        <w:rPr>
          <w:rFonts w:ascii="宋体"/>
          <w:color w:val="000000"/>
          <w:spacing w:val="15"/>
          <w:kern w:val="0"/>
          <w:sz w:val="24"/>
          <w:highlight w:val="none"/>
        </w:rPr>
        <w:t>克</w:t>
      </w:r>
      <w:r>
        <w:rPr>
          <w:rFonts w:hint="eastAsia" w:ascii="宋体"/>
          <w:color w:val="000000"/>
          <w:spacing w:val="15"/>
          <w:kern w:val="0"/>
          <w:sz w:val="24"/>
          <w:highlight w:val="none"/>
          <w:lang w:eastAsia="zh-CN"/>
        </w:rPr>
        <w:t>，</w:t>
      </w:r>
      <w:r>
        <w:rPr>
          <w:rFonts w:hint="eastAsia" w:ascii="宋体"/>
          <w:color w:val="000000"/>
          <w:spacing w:val="15"/>
          <w:kern w:val="0"/>
          <w:sz w:val="24"/>
          <w:highlight w:val="none"/>
          <w:lang w:val="en-US" w:eastAsia="zh-CN"/>
        </w:rPr>
        <w:t>也可3-4克。</w:t>
      </w:r>
    </w:p>
    <w:p>
      <w:pPr>
        <w:autoSpaceDE w:val="0"/>
        <w:autoSpaceDN w:val="0"/>
        <w:spacing w:line="466" w:lineRule="atLeast"/>
        <w:ind w:firstLine="600"/>
        <w:jc w:val="left"/>
        <w:rPr>
          <w:rFonts w:hint="eastAsia" w:ascii="宋体"/>
          <w:color w:val="000000"/>
          <w:spacing w:val="15"/>
          <w:kern w:val="0"/>
          <w:sz w:val="24"/>
          <w:highlight w:val="none"/>
        </w:rPr>
      </w:pPr>
      <w:r>
        <w:rPr>
          <w:rFonts w:hint="eastAsia" w:ascii="宋体"/>
          <w:color w:val="000000"/>
          <w:spacing w:val="15"/>
          <w:kern w:val="0"/>
          <w:sz w:val="24"/>
          <w:highlight w:val="none"/>
        </w:rPr>
        <w:t xml:space="preserve"> </w:t>
      </w:r>
      <w:r>
        <w:rPr>
          <w:rFonts w:ascii="宋体"/>
          <w:color w:val="000000"/>
          <w:spacing w:val="15"/>
          <w:kern w:val="0"/>
          <w:sz w:val="24"/>
          <w:highlight w:val="none"/>
        </w:rPr>
        <w:t xml:space="preserve">          固含量：</w:t>
      </w:r>
      <w:r>
        <w:rPr>
          <w:rFonts w:hint="eastAsia" w:ascii="宋体"/>
          <w:color w:val="000000"/>
          <w:spacing w:val="15"/>
          <w:kern w:val="0"/>
          <w:sz w:val="24"/>
          <w:highlight w:val="none"/>
        </w:rPr>
        <w:t>3</w:t>
      </w:r>
      <w:r>
        <w:rPr>
          <w:rFonts w:ascii="宋体"/>
          <w:color w:val="000000"/>
          <w:spacing w:val="15"/>
          <w:kern w:val="0"/>
          <w:sz w:val="24"/>
          <w:highlight w:val="none"/>
        </w:rPr>
        <w:t>0</w:t>
      </w:r>
      <w:r>
        <w:rPr>
          <w:rFonts w:hint="eastAsia" w:ascii="宋体" w:hAnsi="宋体"/>
          <w:color w:val="000000"/>
          <w:spacing w:val="15"/>
          <w:kern w:val="0"/>
          <w:sz w:val="24"/>
          <w:highlight w:val="none"/>
        </w:rPr>
        <w:t>％</w:t>
      </w:r>
      <w:r>
        <w:rPr>
          <w:rFonts w:ascii="宋体"/>
          <w:color w:val="000000"/>
          <w:spacing w:val="15"/>
          <w:kern w:val="0"/>
          <w:sz w:val="24"/>
          <w:highlight w:val="none"/>
        </w:rPr>
        <w:t>-40</w:t>
      </w:r>
      <w:r>
        <w:rPr>
          <w:rFonts w:hint="eastAsia" w:ascii="宋体" w:hAnsi="宋体"/>
          <w:color w:val="000000"/>
          <w:spacing w:val="15"/>
          <w:kern w:val="0"/>
          <w:sz w:val="24"/>
          <w:highlight w:val="none"/>
        </w:rPr>
        <w:t>％</w:t>
      </w:r>
    </w:p>
    <w:p>
      <w:pPr>
        <w:autoSpaceDE w:val="0"/>
        <w:autoSpaceDN w:val="0"/>
        <w:spacing w:line="466" w:lineRule="atLeast"/>
        <w:ind w:firstLine="600"/>
        <w:jc w:val="left"/>
        <w:rPr>
          <w:rFonts w:ascii="宋体"/>
          <w:color w:val="000000"/>
          <w:spacing w:val="15"/>
          <w:kern w:val="0"/>
          <w:sz w:val="24"/>
          <w:highlight w:val="none"/>
        </w:rPr>
      </w:pPr>
      <w:r>
        <w:rPr>
          <w:rFonts w:ascii="宋体"/>
          <w:color w:val="000000"/>
          <w:spacing w:val="15"/>
          <w:kern w:val="0"/>
          <w:sz w:val="24"/>
          <w:highlight w:val="none"/>
        </w:rPr>
        <w:t>7.涂布溶剂：水</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8</w:t>
      </w:r>
      <w:r>
        <w:rPr>
          <w:rFonts w:ascii="宋体"/>
          <w:color w:val="000000"/>
          <w:spacing w:val="15"/>
          <w:kern w:val="0"/>
          <w:sz w:val="24"/>
        </w:rPr>
        <w:t>.张力控制精度：正常</w:t>
      </w:r>
      <w:r>
        <w:rPr>
          <w:rFonts w:hint="eastAsia" w:ascii="宋体" w:hAnsi="宋体"/>
          <w:color w:val="000000"/>
          <w:spacing w:val="15"/>
          <w:kern w:val="0"/>
          <w:sz w:val="24"/>
        </w:rPr>
        <w:t>±5N（接换料升降速除外）</w:t>
      </w:r>
    </w:p>
    <w:p>
      <w:pPr>
        <w:autoSpaceDE w:val="0"/>
        <w:autoSpaceDN w:val="0"/>
        <w:spacing w:line="466" w:lineRule="atLeast"/>
        <w:ind w:firstLine="600"/>
        <w:jc w:val="left"/>
        <w:rPr>
          <w:rFonts w:hint="eastAsia" w:ascii="宋体" w:hAnsi="宋体"/>
          <w:color w:val="000000"/>
          <w:spacing w:val="15"/>
          <w:kern w:val="0"/>
          <w:sz w:val="24"/>
        </w:rPr>
      </w:pPr>
      <w:r>
        <w:rPr>
          <w:rFonts w:hint="eastAsia" w:ascii="宋体" w:hAnsi="宋体"/>
          <w:color w:val="000000"/>
          <w:spacing w:val="15"/>
          <w:kern w:val="0"/>
          <w:sz w:val="24"/>
        </w:rPr>
        <w:t>9</w:t>
      </w:r>
      <w:r>
        <w:rPr>
          <w:rFonts w:ascii="宋体" w:hAnsi="宋体"/>
          <w:color w:val="000000"/>
          <w:spacing w:val="15"/>
          <w:kern w:val="0"/>
          <w:sz w:val="24"/>
        </w:rPr>
        <w:t>.被动导辊：铝制，辊面阳极氧化，直径</w:t>
      </w:r>
      <w:r>
        <w:rPr>
          <w:rFonts w:hint="eastAsia" w:ascii="宋体" w:hAnsi="宋体"/>
          <w:color w:val="000000"/>
          <w:spacing w:val="15"/>
          <w:kern w:val="0"/>
          <w:sz w:val="24"/>
        </w:rPr>
        <w:t>1</w:t>
      </w:r>
      <w:r>
        <w:rPr>
          <w:rFonts w:ascii="宋体" w:hAnsi="宋体"/>
          <w:color w:val="000000"/>
          <w:spacing w:val="15"/>
          <w:kern w:val="0"/>
          <w:sz w:val="24"/>
        </w:rPr>
        <w:t>20MM</w:t>
      </w:r>
    </w:p>
    <w:p>
      <w:pPr>
        <w:autoSpaceDE w:val="0"/>
        <w:autoSpaceDN w:val="0"/>
        <w:spacing w:line="466" w:lineRule="atLeast"/>
        <w:ind w:firstLine="600"/>
        <w:jc w:val="left"/>
        <w:rPr>
          <w:rFonts w:hint="eastAsia" w:ascii="宋体" w:hAnsi="宋体"/>
          <w:color w:val="000000"/>
          <w:spacing w:val="15"/>
          <w:kern w:val="0"/>
          <w:sz w:val="24"/>
        </w:rPr>
      </w:pPr>
      <w:r>
        <w:rPr>
          <w:rFonts w:hint="eastAsia" w:ascii="宋体" w:hAnsi="宋体"/>
          <w:color w:val="000000"/>
          <w:spacing w:val="15"/>
          <w:kern w:val="0"/>
          <w:sz w:val="24"/>
        </w:rPr>
        <w:t>1</w:t>
      </w:r>
      <w:r>
        <w:rPr>
          <w:rFonts w:ascii="宋体" w:hAnsi="宋体"/>
          <w:color w:val="000000"/>
          <w:spacing w:val="15"/>
          <w:kern w:val="0"/>
          <w:sz w:val="24"/>
        </w:rPr>
        <w:t xml:space="preserve">0.放卷直径：Max  </w:t>
      </w:r>
      <w:r>
        <w:rPr>
          <w:rFonts w:hint="eastAsia" w:ascii="宋体" w:hAnsi="宋体"/>
          <w:color w:val="000000"/>
          <w:spacing w:val="15"/>
          <w:kern w:val="0"/>
          <w:sz w:val="24"/>
        </w:rPr>
        <w:t>¢</w:t>
      </w:r>
      <w:r>
        <w:rPr>
          <w:rFonts w:ascii="宋体" w:hAnsi="宋体"/>
          <w:color w:val="000000"/>
          <w:spacing w:val="15"/>
          <w:kern w:val="0"/>
          <w:sz w:val="24"/>
        </w:rPr>
        <w:t>1500MM</w:t>
      </w:r>
    </w:p>
    <w:p>
      <w:pPr>
        <w:autoSpaceDE w:val="0"/>
        <w:autoSpaceDN w:val="0"/>
        <w:spacing w:line="466" w:lineRule="atLeast"/>
        <w:ind w:firstLine="600"/>
        <w:jc w:val="left"/>
        <w:rPr>
          <w:rFonts w:ascii="宋体" w:hAnsi="宋体"/>
          <w:color w:val="000000"/>
          <w:spacing w:val="15"/>
          <w:kern w:val="0"/>
          <w:sz w:val="24"/>
        </w:rPr>
      </w:pPr>
      <w:r>
        <w:rPr>
          <w:rFonts w:ascii="宋体" w:hAnsi="宋体"/>
          <w:color w:val="000000"/>
          <w:spacing w:val="15"/>
          <w:kern w:val="0"/>
          <w:sz w:val="24"/>
        </w:rPr>
        <w:t xml:space="preserve">11.收卷直径：Max  </w:t>
      </w:r>
      <w:r>
        <w:rPr>
          <w:rFonts w:hint="eastAsia" w:ascii="宋体" w:hAnsi="宋体"/>
          <w:color w:val="000000"/>
          <w:spacing w:val="15"/>
          <w:kern w:val="0"/>
          <w:sz w:val="24"/>
        </w:rPr>
        <w:t>¢</w:t>
      </w:r>
      <w:r>
        <w:rPr>
          <w:rFonts w:ascii="宋体" w:hAnsi="宋体"/>
          <w:color w:val="000000"/>
          <w:spacing w:val="15"/>
          <w:kern w:val="0"/>
          <w:sz w:val="24"/>
        </w:rPr>
        <w:t>1500MM</w:t>
      </w:r>
    </w:p>
    <w:p>
      <w:pPr>
        <w:autoSpaceDE w:val="0"/>
        <w:autoSpaceDN w:val="0"/>
        <w:spacing w:line="466" w:lineRule="atLeast"/>
        <w:ind w:firstLine="600"/>
        <w:jc w:val="left"/>
        <w:rPr>
          <w:rFonts w:ascii="宋体" w:hAnsi="宋体"/>
          <w:color w:val="000000"/>
          <w:spacing w:val="15"/>
          <w:kern w:val="0"/>
          <w:sz w:val="24"/>
        </w:rPr>
      </w:pPr>
      <w:r>
        <w:rPr>
          <w:rFonts w:ascii="宋体" w:hAnsi="宋体"/>
          <w:color w:val="000000"/>
          <w:spacing w:val="15"/>
          <w:kern w:val="0"/>
          <w:sz w:val="24"/>
        </w:rPr>
        <w:t>12.料轴固定：放卷：无轴锥顶</w:t>
      </w:r>
    </w:p>
    <w:p>
      <w:pPr>
        <w:autoSpaceDE w:val="0"/>
        <w:autoSpaceDN w:val="0"/>
        <w:spacing w:line="466" w:lineRule="atLeast"/>
        <w:ind w:firstLine="2430" w:firstLineChars="900"/>
        <w:jc w:val="left"/>
        <w:rPr>
          <w:rFonts w:ascii="宋体" w:hAnsi="宋体"/>
          <w:color w:val="000000"/>
          <w:spacing w:val="15"/>
          <w:kern w:val="0"/>
          <w:sz w:val="24"/>
        </w:rPr>
      </w:pPr>
      <w:r>
        <w:rPr>
          <w:rFonts w:ascii="宋体" w:hAnsi="宋体"/>
          <w:color w:val="000000"/>
          <w:spacing w:val="15"/>
          <w:kern w:val="0"/>
          <w:sz w:val="24"/>
        </w:rPr>
        <w:t>收卷：气胀轴</w:t>
      </w:r>
      <w:r>
        <w:rPr>
          <w:rFonts w:hint="eastAsia" w:ascii="宋体" w:hAnsi="宋体"/>
          <w:color w:val="000000"/>
          <w:spacing w:val="15"/>
          <w:kern w:val="0"/>
          <w:sz w:val="24"/>
        </w:rPr>
        <w:t xml:space="preserve"> </w:t>
      </w:r>
    </w:p>
    <w:p>
      <w:pPr>
        <w:autoSpaceDE w:val="0"/>
        <w:autoSpaceDN w:val="0"/>
        <w:spacing w:line="466" w:lineRule="atLeast"/>
        <w:ind w:firstLine="600"/>
        <w:jc w:val="left"/>
        <w:rPr>
          <w:rFonts w:ascii="宋体" w:hAnsi="宋体"/>
          <w:color w:val="000000"/>
          <w:spacing w:val="15"/>
          <w:kern w:val="0"/>
          <w:sz w:val="24"/>
        </w:rPr>
      </w:pPr>
      <w:r>
        <w:rPr>
          <w:rFonts w:ascii="宋体" w:hAnsi="宋体"/>
          <w:color w:val="000000"/>
          <w:spacing w:val="15"/>
          <w:kern w:val="0"/>
          <w:sz w:val="24"/>
        </w:rPr>
        <w:t>13.接料方式：自动接料</w:t>
      </w:r>
    </w:p>
    <w:p>
      <w:pPr>
        <w:autoSpaceDE w:val="0"/>
        <w:autoSpaceDN w:val="0"/>
        <w:spacing w:line="466" w:lineRule="atLeast"/>
        <w:ind w:firstLine="600"/>
        <w:jc w:val="left"/>
        <w:rPr>
          <w:rFonts w:hint="default" w:ascii="宋体" w:hAnsi="宋体" w:eastAsia="宋体"/>
          <w:color w:val="000000"/>
          <w:spacing w:val="15"/>
          <w:kern w:val="0"/>
          <w:sz w:val="24"/>
          <w:lang w:val="en-US" w:eastAsia="zh-CN"/>
        </w:rPr>
      </w:pPr>
      <w:r>
        <w:rPr>
          <w:rFonts w:hint="eastAsia" w:ascii="宋体" w:hAnsi="宋体"/>
          <w:color w:val="000000"/>
          <w:spacing w:val="15"/>
          <w:kern w:val="0"/>
          <w:sz w:val="24"/>
        </w:rPr>
        <w:t>1</w:t>
      </w:r>
      <w:r>
        <w:rPr>
          <w:rFonts w:ascii="宋体" w:hAnsi="宋体"/>
          <w:color w:val="000000"/>
          <w:spacing w:val="15"/>
          <w:kern w:val="0"/>
          <w:sz w:val="24"/>
        </w:rPr>
        <w:t>4.加热烘于系统：</w:t>
      </w:r>
      <w:r>
        <w:rPr>
          <w:rFonts w:hint="eastAsia" w:ascii="宋体" w:hAnsi="宋体"/>
          <w:color w:val="000000"/>
          <w:spacing w:val="15"/>
          <w:kern w:val="0"/>
          <w:sz w:val="24"/>
          <w:lang w:val="en-US" w:eastAsia="zh-CN"/>
        </w:rPr>
        <w:t>蒸汽加热</w:t>
      </w:r>
    </w:p>
    <w:p>
      <w:pPr>
        <w:autoSpaceDE w:val="0"/>
        <w:autoSpaceDN w:val="0"/>
        <w:spacing w:line="466" w:lineRule="atLeast"/>
        <w:ind w:firstLine="600"/>
        <w:jc w:val="left"/>
        <w:rPr>
          <w:rFonts w:hint="eastAsia" w:ascii="宋体" w:hAnsi="宋体"/>
          <w:color w:val="000000"/>
          <w:spacing w:val="15"/>
          <w:kern w:val="0"/>
          <w:sz w:val="24"/>
        </w:rPr>
      </w:pPr>
      <w:r>
        <w:rPr>
          <w:rFonts w:hint="eastAsia" w:ascii="宋体" w:hAnsi="宋体"/>
          <w:color w:val="000000"/>
          <w:spacing w:val="15"/>
          <w:kern w:val="0"/>
          <w:sz w:val="24"/>
        </w:rPr>
        <w:t>1</w:t>
      </w:r>
      <w:r>
        <w:rPr>
          <w:rFonts w:ascii="宋体" w:hAnsi="宋体"/>
          <w:color w:val="000000"/>
          <w:spacing w:val="15"/>
          <w:kern w:val="0"/>
          <w:sz w:val="24"/>
        </w:rPr>
        <w:t>5.烘箱温度：常温</w:t>
      </w:r>
      <w:r>
        <w:rPr>
          <w:rFonts w:hint="eastAsia" w:ascii="宋体" w:hAnsi="宋体"/>
          <w:color w:val="000000"/>
          <w:spacing w:val="15"/>
          <w:kern w:val="0"/>
          <w:sz w:val="24"/>
        </w:rPr>
        <w:t>-</w:t>
      </w:r>
      <w:r>
        <w:rPr>
          <w:rFonts w:ascii="宋体" w:hAnsi="宋体"/>
          <w:color w:val="000000"/>
          <w:spacing w:val="15"/>
          <w:kern w:val="0"/>
          <w:sz w:val="24"/>
        </w:rPr>
        <w:t>150摄氏度</w:t>
      </w:r>
    </w:p>
    <w:p>
      <w:pPr>
        <w:autoSpaceDE w:val="0"/>
        <w:autoSpaceDN w:val="0"/>
        <w:spacing w:line="466" w:lineRule="atLeast"/>
        <w:ind w:firstLine="600"/>
        <w:jc w:val="left"/>
        <w:rPr>
          <w:rFonts w:hint="eastAsia" w:ascii="宋体" w:hAnsi="宋体"/>
          <w:color w:val="000000"/>
          <w:spacing w:val="15"/>
          <w:kern w:val="0"/>
          <w:sz w:val="24"/>
        </w:rPr>
      </w:pPr>
      <w:r>
        <w:rPr>
          <w:rFonts w:hint="eastAsia" w:ascii="宋体" w:hAnsi="宋体"/>
          <w:color w:val="000000"/>
          <w:spacing w:val="15"/>
          <w:kern w:val="0"/>
          <w:sz w:val="24"/>
        </w:rPr>
        <w:t>1</w:t>
      </w:r>
      <w:r>
        <w:rPr>
          <w:rFonts w:ascii="宋体" w:hAnsi="宋体"/>
          <w:color w:val="000000"/>
          <w:spacing w:val="15"/>
          <w:kern w:val="0"/>
          <w:sz w:val="24"/>
        </w:rPr>
        <w:t>6.电机总功率：</w:t>
      </w:r>
      <w:r>
        <w:rPr>
          <w:rFonts w:hint="eastAsia" w:ascii="宋体" w:hAnsi="宋体"/>
          <w:color w:val="000000"/>
          <w:spacing w:val="15"/>
          <w:kern w:val="0"/>
          <w:sz w:val="24"/>
        </w:rPr>
        <w:t>327</w:t>
      </w:r>
      <w:r>
        <w:rPr>
          <w:rFonts w:ascii="宋体" w:hAnsi="宋体"/>
          <w:color w:val="000000"/>
          <w:spacing w:val="15"/>
          <w:kern w:val="0"/>
          <w:sz w:val="24"/>
        </w:rPr>
        <w:t>KW</w:t>
      </w:r>
      <w:r>
        <w:rPr>
          <w:rFonts w:hint="eastAsia" w:ascii="宋体" w:hAnsi="宋体"/>
          <w:color w:val="000000"/>
          <w:spacing w:val="15"/>
          <w:kern w:val="0"/>
          <w:sz w:val="24"/>
        </w:rPr>
        <w:t>(上下二层4组烘箱进风电机及牵引电机装机总功率）</w:t>
      </w:r>
    </w:p>
    <w:p>
      <w:pPr>
        <w:autoSpaceDE w:val="0"/>
        <w:autoSpaceDN w:val="0"/>
        <w:spacing w:line="466" w:lineRule="atLeast"/>
        <w:ind w:firstLine="600"/>
        <w:jc w:val="left"/>
        <w:rPr>
          <w:rFonts w:ascii="宋体" w:hAnsi="宋体"/>
          <w:color w:val="000000"/>
          <w:spacing w:val="15"/>
          <w:kern w:val="0"/>
          <w:sz w:val="24"/>
        </w:rPr>
      </w:pPr>
      <w:r>
        <w:rPr>
          <w:rFonts w:ascii="宋体" w:hAnsi="宋体"/>
          <w:color w:val="000000"/>
          <w:spacing w:val="15"/>
          <w:kern w:val="0"/>
          <w:sz w:val="24"/>
        </w:rPr>
        <w:t>17.设备尺寸（长X宽X高）约</w:t>
      </w:r>
      <w:r>
        <w:rPr>
          <w:rFonts w:hint="eastAsia" w:ascii="宋体" w:hAnsi="宋体"/>
          <w:color w:val="000000"/>
          <w:spacing w:val="15"/>
          <w:kern w:val="0"/>
          <w:sz w:val="24"/>
        </w:rPr>
        <w:t>53</w:t>
      </w:r>
      <w:r>
        <w:rPr>
          <w:rFonts w:ascii="宋体" w:hAnsi="宋体"/>
          <w:color w:val="000000"/>
          <w:spacing w:val="15"/>
          <w:kern w:val="0"/>
          <w:sz w:val="24"/>
        </w:rPr>
        <w:t>米X</w:t>
      </w:r>
      <w:r>
        <w:rPr>
          <w:rFonts w:hint="eastAsia" w:ascii="宋体" w:hAnsi="宋体"/>
          <w:color w:val="000000"/>
          <w:spacing w:val="15"/>
          <w:kern w:val="0"/>
          <w:sz w:val="24"/>
        </w:rPr>
        <w:t>9</w:t>
      </w:r>
      <w:r>
        <w:rPr>
          <w:rFonts w:ascii="宋体" w:hAnsi="宋体"/>
          <w:color w:val="000000"/>
          <w:spacing w:val="15"/>
          <w:kern w:val="0"/>
          <w:sz w:val="24"/>
        </w:rPr>
        <w:t>米X</w:t>
      </w:r>
      <w:r>
        <w:rPr>
          <w:rFonts w:hint="eastAsia" w:ascii="宋体" w:hAnsi="宋体"/>
          <w:color w:val="000000"/>
          <w:spacing w:val="15"/>
          <w:kern w:val="0"/>
          <w:sz w:val="24"/>
        </w:rPr>
        <w:t>7</w:t>
      </w:r>
      <w:r>
        <w:rPr>
          <w:rFonts w:ascii="宋体" w:hAnsi="宋体"/>
          <w:color w:val="000000"/>
          <w:spacing w:val="15"/>
          <w:kern w:val="0"/>
          <w:sz w:val="24"/>
        </w:rPr>
        <w:t>米</w:t>
      </w:r>
    </w:p>
    <w:p>
      <w:pPr>
        <w:autoSpaceDE w:val="0"/>
        <w:autoSpaceDN w:val="0"/>
        <w:spacing w:line="466" w:lineRule="atLeast"/>
        <w:ind w:firstLine="600"/>
        <w:jc w:val="left"/>
        <w:rPr>
          <w:rFonts w:hint="eastAsia" w:ascii="宋体" w:hAnsi="宋体"/>
          <w:color w:val="000000"/>
          <w:spacing w:val="15"/>
          <w:kern w:val="0"/>
          <w:sz w:val="24"/>
        </w:rPr>
      </w:pPr>
      <w:r>
        <w:rPr>
          <w:rFonts w:hint="eastAsia" w:ascii="宋体" w:hAnsi="宋体"/>
          <w:color w:val="000000"/>
          <w:spacing w:val="15"/>
          <w:kern w:val="0"/>
          <w:sz w:val="24"/>
        </w:rPr>
        <w:t>1</w:t>
      </w:r>
      <w:r>
        <w:rPr>
          <w:rFonts w:ascii="宋体" w:hAnsi="宋体"/>
          <w:color w:val="000000"/>
          <w:spacing w:val="15"/>
          <w:kern w:val="0"/>
          <w:sz w:val="24"/>
        </w:rPr>
        <w:t>8.总重：</w:t>
      </w:r>
      <w:r>
        <w:rPr>
          <w:rFonts w:hint="eastAsia" w:ascii="宋体" w:hAnsi="宋体"/>
          <w:color w:val="000000"/>
          <w:spacing w:val="15"/>
          <w:kern w:val="0"/>
          <w:sz w:val="24"/>
        </w:rPr>
        <w:t xml:space="preserve"> 约150</w:t>
      </w:r>
      <w:r>
        <w:rPr>
          <w:rFonts w:ascii="宋体" w:hAnsi="宋体"/>
          <w:color w:val="000000"/>
          <w:spacing w:val="15"/>
          <w:kern w:val="0"/>
          <w:sz w:val="24"/>
        </w:rPr>
        <w:t>T（以最终实际为准）</w:t>
      </w:r>
    </w:p>
    <w:p>
      <w:pPr>
        <w:autoSpaceDE w:val="0"/>
        <w:autoSpaceDN w:val="0"/>
        <w:spacing w:line="466" w:lineRule="atLeast"/>
        <w:ind w:firstLine="600"/>
        <w:jc w:val="left"/>
        <w:rPr>
          <w:rFonts w:ascii="宋体" w:hAnsi="宋体"/>
          <w:color w:val="000000"/>
          <w:spacing w:val="15"/>
          <w:kern w:val="0"/>
          <w:sz w:val="24"/>
        </w:rPr>
      </w:pPr>
      <w:r>
        <w:rPr>
          <w:rFonts w:ascii="宋体" w:hAnsi="宋体"/>
          <w:color w:val="000000"/>
          <w:spacing w:val="15"/>
          <w:kern w:val="0"/>
          <w:sz w:val="24"/>
        </w:rPr>
        <w:t>四、设备使用条件：</w:t>
      </w:r>
    </w:p>
    <w:p>
      <w:pPr>
        <w:autoSpaceDE w:val="0"/>
        <w:autoSpaceDN w:val="0"/>
        <w:spacing w:line="466" w:lineRule="atLeast"/>
        <w:ind w:firstLine="600"/>
        <w:jc w:val="left"/>
        <w:rPr>
          <w:rFonts w:hint="eastAsia" w:ascii="宋体" w:hAnsi="宋体"/>
          <w:color w:val="000000"/>
          <w:spacing w:val="15"/>
          <w:kern w:val="0"/>
          <w:sz w:val="24"/>
        </w:rPr>
      </w:pPr>
      <w:r>
        <w:rPr>
          <w:rFonts w:hint="eastAsia" w:ascii="宋体" w:hAnsi="宋体"/>
          <w:color w:val="000000"/>
          <w:spacing w:val="15"/>
          <w:kern w:val="0"/>
          <w:sz w:val="24"/>
        </w:rPr>
        <w:t>1</w:t>
      </w:r>
      <w:r>
        <w:rPr>
          <w:rFonts w:ascii="宋体" w:hAnsi="宋体"/>
          <w:color w:val="000000"/>
          <w:spacing w:val="15"/>
          <w:kern w:val="0"/>
          <w:sz w:val="24"/>
        </w:rPr>
        <w:t>.电源：AC380V</w:t>
      </w:r>
      <w:r>
        <w:rPr>
          <w:rFonts w:hint="eastAsia" w:ascii="宋体" w:hAnsi="宋体"/>
          <w:color w:val="000000"/>
          <w:spacing w:val="15"/>
          <w:kern w:val="0"/>
          <w:sz w:val="24"/>
        </w:rPr>
        <w:t>±5％，5</w:t>
      </w:r>
      <w:r>
        <w:rPr>
          <w:rFonts w:ascii="宋体" w:hAnsi="宋体"/>
          <w:color w:val="000000"/>
          <w:spacing w:val="15"/>
          <w:kern w:val="0"/>
          <w:sz w:val="24"/>
        </w:rPr>
        <w:t>0HZ</w:t>
      </w:r>
    </w:p>
    <w:p>
      <w:pPr>
        <w:autoSpaceDE w:val="0"/>
        <w:autoSpaceDN w:val="0"/>
        <w:spacing w:line="466" w:lineRule="atLeast"/>
        <w:ind w:firstLine="600"/>
        <w:jc w:val="left"/>
        <w:rPr>
          <w:rFonts w:ascii="宋体" w:hAnsi="宋体"/>
          <w:color w:val="000000"/>
          <w:spacing w:val="15"/>
          <w:kern w:val="0"/>
          <w:sz w:val="24"/>
        </w:rPr>
      </w:pPr>
      <w:r>
        <w:rPr>
          <w:rFonts w:ascii="宋体" w:hAnsi="宋体"/>
          <w:color w:val="000000"/>
          <w:spacing w:val="15"/>
          <w:kern w:val="0"/>
          <w:sz w:val="24"/>
        </w:rPr>
        <w:t>2.建议操作温度：</w:t>
      </w:r>
      <w:r>
        <w:rPr>
          <w:rFonts w:hint="eastAsia" w:ascii="宋体" w:hAnsi="宋体"/>
          <w:color w:val="000000"/>
          <w:spacing w:val="15"/>
          <w:kern w:val="0"/>
          <w:sz w:val="24"/>
        </w:rPr>
        <w:t>1</w:t>
      </w:r>
      <w:r>
        <w:rPr>
          <w:rFonts w:ascii="宋体" w:hAnsi="宋体"/>
          <w:color w:val="000000"/>
          <w:spacing w:val="15"/>
          <w:kern w:val="0"/>
          <w:sz w:val="24"/>
        </w:rPr>
        <w:t>0-40度</w:t>
      </w:r>
    </w:p>
    <w:p>
      <w:pPr>
        <w:autoSpaceDE w:val="0"/>
        <w:autoSpaceDN w:val="0"/>
        <w:spacing w:line="466" w:lineRule="atLeast"/>
        <w:ind w:firstLine="600"/>
        <w:jc w:val="left"/>
        <w:rPr>
          <w:rFonts w:hint="eastAsia" w:ascii="宋体" w:hAnsi="宋体"/>
          <w:color w:val="000000"/>
          <w:spacing w:val="15"/>
          <w:kern w:val="0"/>
          <w:sz w:val="24"/>
        </w:rPr>
      </w:pPr>
      <w:r>
        <w:rPr>
          <w:rFonts w:hint="eastAsia" w:ascii="宋体" w:hAnsi="宋体"/>
          <w:color w:val="000000"/>
          <w:spacing w:val="15"/>
          <w:kern w:val="0"/>
          <w:sz w:val="24"/>
        </w:rPr>
        <w:t>3</w:t>
      </w:r>
      <w:r>
        <w:rPr>
          <w:rFonts w:ascii="宋体" w:hAnsi="宋体"/>
          <w:color w:val="000000"/>
          <w:spacing w:val="15"/>
          <w:kern w:val="0"/>
          <w:sz w:val="24"/>
        </w:rPr>
        <w:t>.相对温度：</w:t>
      </w:r>
      <w:r>
        <w:rPr>
          <w:rFonts w:hint="eastAsia" w:ascii="宋体" w:hAnsi="宋体"/>
          <w:color w:val="000000"/>
          <w:spacing w:val="15"/>
          <w:kern w:val="0"/>
          <w:sz w:val="24"/>
        </w:rPr>
        <w:t>4</w:t>
      </w:r>
      <w:r>
        <w:rPr>
          <w:rFonts w:ascii="宋体" w:hAnsi="宋体"/>
          <w:color w:val="000000"/>
          <w:spacing w:val="15"/>
          <w:kern w:val="0"/>
          <w:sz w:val="24"/>
        </w:rPr>
        <w:t>0-60</w:t>
      </w:r>
      <w:r>
        <w:rPr>
          <w:rFonts w:hint="eastAsia" w:ascii="宋体" w:hAnsi="宋体"/>
          <w:color w:val="000000"/>
          <w:spacing w:val="15"/>
          <w:kern w:val="0"/>
          <w:sz w:val="24"/>
        </w:rPr>
        <w:t>％</w:t>
      </w:r>
      <w:r>
        <w:rPr>
          <w:rFonts w:ascii="宋体" w:hAnsi="宋体"/>
          <w:color w:val="000000"/>
          <w:spacing w:val="15"/>
          <w:kern w:val="0"/>
          <w:sz w:val="24"/>
        </w:rPr>
        <w:t>（以</w:t>
      </w:r>
      <w:r>
        <w:rPr>
          <w:rFonts w:hint="eastAsia" w:ascii="宋体" w:hAnsi="宋体"/>
          <w:color w:val="000000"/>
          <w:spacing w:val="15"/>
          <w:kern w:val="0"/>
          <w:sz w:val="24"/>
        </w:rPr>
        <w:t>2</w:t>
      </w:r>
      <w:r>
        <w:rPr>
          <w:rFonts w:ascii="宋体" w:hAnsi="宋体"/>
          <w:color w:val="000000"/>
          <w:spacing w:val="15"/>
          <w:kern w:val="0"/>
          <w:sz w:val="24"/>
        </w:rPr>
        <w:t>0度作为参考温度）</w:t>
      </w:r>
    </w:p>
    <w:p>
      <w:pPr>
        <w:autoSpaceDE w:val="0"/>
        <w:autoSpaceDN w:val="0"/>
        <w:spacing w:line="466" w:lineRule="atLeast"/>
        <w:ind w:firstLine="600"/>
        <w:jc w:val="left"/>
        <w:rPr>
          <w:rFonts w:hint="eastAsia" w:ascii="宋体" w:hAnsi="宋体"/>
          <w:color w:val="000000"/>
          <w:spacing w:val="15"/>
          <w:kern w:val="0"/>
          <w:sz w:val="24"/>
        </w:rPr>
      </w:pPr>
      <w:r>
        <w:rPr>
          <w:rFonts w:hint="eastAsia" w:ascii="宋体" w:hAnsi="宋体"/>
          <w:color w:val="000000"/>
          <w:spacing w:val="15"/>
          <w:kern w:val="0"/>
          <w:sz w:val="24"/>
        </w:rPr>
        <w:t>4</w:t>
      </w:r>
      <w:r>
        <w:rPr>
          <w:rFonts w:ascii="宋体" w:hAnsi="宋体"/>
          <w:color w:val="000000"/>
          <w:spacing w:val="15"/>
          <w:kern w:val="0"/>
          <w:sz w:val="24"/>
        </w:rPr>
        <w:t>.洁净度：十成级</w:t>
      </w:r>
    </w:p>
    <w:p>
      <w:pPr>
        <w:autoSpaceDE w:val="0"/>
        <w:autoSpaceDN w:val="0"/>
        <w:spacing w:line="466" w:lineRule="atLeast"/>
        <w:ind w:firstLine="600"/>
        <w:jc w:val="left"/>
        <w:rPr>
          <w:rFonts w:hint="eastAsia" w:ascii="宋体" w:hAnsi="宋体"/>
          <w:color w:val="000000"/>
          <w:spacing w:val="15"/>
          <w:kern w:val="0"/>
          <w:sz w:val="24"/>
        </w:rPr>
      </w:pPr>
      <w:r>
        <w:rPr>
          <w:rFonts w:hint="eastAsia" w:ascii="宋体" w:hAnsi="宋体"/>
          <w:color w:val="000000"/>
          <w:spacing w:val="15"/>
          <w:kern w:val="0"/>
          <w:sz w:val="24"/>
        </w:rPr>
        <w:t>5</w:t>
      </w:r>
      <w:r>
        <w:rPr>
          <w:rFonts w:ascii="宋体" w:hAnsi="宋体"/>
          <w:color w:val="000000"/>
          <w:spacing w:val="15"/>
          <w:kern w:val="0"/>
          <w:sz w:val="24"/>
        </w:rPr>
        <w:t>.压缩空气：无润滑剂，干燥除湿带过滤，气压</w:t>
      </w:r>
      <w:r>
        <w:rPr>
          <w:rFonts w:hint="eastAsia" w:ascii="宋体" w:hAnsi="宋体"/>
          <w:color w:val="000000"/>
          <w:spacing w:val="15"/>
          <w:kern w:val="0"/>
          <w:sz w:val="24"/>
        </w:rPr>
        <w:t>0</w:t>
      </w:r>
      <w:r>
        <w:rPr>
          <w:rFonts w:ascii="宋体" w:hAnsi="宋体"/>
          <w:color w:val="000000"/>
          <w:spacing w:val="15"/>
          <w:kern w:val="0"/>
          <w:sz w:val="24"/>
        </w:rPr>
        <w:t>.6MpaA，露点</w:t>
      </w:r>
      <w:r>
        <w:rPr>
          <w:rFonts w:hint="eastAsia" w:ascii="宋体" w:hAnsi="宋体"/>
          <w:color w:val="000000"/>
          <w:spacing w:val="15"/>
          <w:kern w:val="0"/>
          <w:sz w:val="24"/>
        </w:rPr>
        <w:t>+</w:t>
      </w:r>
      <w:r>
        <w:rPr>
          <w:rFonts w:ascii="宋体" w:hAnsi="宋体"/>
          <w:color w:val="000000"/>
          <w:spacing w:val="15"/>
          <w:kern w:val="0"/>
          <w:sz w:val="24"/>
        </w:rPr>
        <w:t>2</w:t>
      </w:r>
    </w:p>
    <w:p>
      <w:pPr>
        <w:autoSpaceDE w:val="0"/>
        <w:autoSpaceDN w:val="0"/>
        <w:spacing w:line="466" w:lineRule="atLeast"/>
        <w:ind w:firstLine="600"/>
        <w:jc w:val="left"/>
        <w:rPr>
          <w:rFonts w:ascii="宋体" w:hAnsi="宋体"/>
          <w:color w:val="000000"/>
          <w:spacing w:val="15"/>
          <w:kern w:val="0"/>
          <w:sz w:val="24"/>
        </w:rPr>
      </w:pPr>
      <w:r>
        <w:rPr>
          <w:rFonts w:ascii="宋体" w:hAnsi="宋体"/>
          <w:color w:val="000000"/>
          <w:spacing w:val="15"/>
          <w:kern w:val="0"/>
          <w:sz w:val="24"/>
        </w:rPr>
        <w:t>五、功能单元</w:t>
      </w:r>
    </w:p>
    <w:p>
      <w:pPr>
        <w:autoSpaceDE w:val="0"/>
        <w:autoSpaceDN w:val="0"/>
        <w:spacing w:line="466" w:lineRule="atLeast"/>
        <w:ind w:firstLine="600"/>
        <w:jc w:val="left"/>
        <w:rPr>
          <w:rFonts w:hint="eastAsia" w:ascii="宋体" w:hAnsi="宋体"/>
          <w:color w:val="000000"/>
          <w:spacing w:val="15"/>
          <w:kern w:val="0"/>
          <w:sz w:val="24"/>
        </w:rPr>
      </w:pPr>
      <w:r>
        <w:rPr>
          <w:rFonts w:hint="eastAsia" w:ascii="宋体" w:hAnsi="宋体"/>
          <w:color w:val="000000"/>
          <w:spacing w:val="15"/>
          <w:kern w:val="0"/>
          <w:sz w:val="24"/>
        </w:rPr>
        <w:t>1</w:t>
      </w:r>
      <w:r>
        <w:rPr>
          <w:rFonts w:ascii="宋体" w:hAnsi="宋体"/>
          <w:color w:val="000000"/>
          <w:spacing w:val="15"/>
          <w:kern w:val="0"/>
          <w:sz w:val="24"/>
        </w:rPr>
        <w:t>.放卷单元</w:t>
      </w:r>
    </w:p>
    <w:p>
      <w:pPr>
        <w:autoSpaceDE w:val="0"/>
        <w:autoSpaceDN w:val="0"/>
        <w:spacing w:line="466" w:lineRule="atLeast"/>
        <w:ind w:firstLine="600"/>
        <w:jc w:val="left"/>
        <w:rPr>
          <w:rFonts w:hint="eastAsia" w:ascii="宋体" w:hAnsi="宋体"/>
          <w:color w:val="000000"/>
          <w:spacing w:val="15"/>
          <w:kern w:val="0"/>
          <w:sz w:val="24"/>
        </w:rPr>
      </w:pPr>
      <w:r>
        <w:rPr>
          <w:rFonts w:hint="eastAsia" w:ascii="宋体" w:hAnsi="宋体"/>
          <w:color w:val="000000"/>
          <w:spacing w:val="15"/>
          <w:kern w:val="0"/>
          <w:sz w:val="24"/>
        </w:rPr>
        <w:t>1）双工位无轴放料，液压臂升降+无轴锥顶</w:t>
      </w:r>
    </w:p>
    <w:p>
      <w:pPr>
        <w:autoSpaceDE w:val="0"/>
        <w:autoSpaceDN w:val="0"/>
        <w:spacing w:line="466" w:lineRule="atLeast"/>
        <w:ind w:firstLine="600"/>
        <w:jc w:val="left"/>
        <w:rPr>
          <w:rFonts w:hint="eastAsia" w:ascii="宋体" w:hAnsi="宋体"/>
          <w:color w:val="000000"/>
          <w:spacing w:val="15"/>
          <w:kern w:val="0"/>
          <w:sz w:val="24"/>
        </w:rPr>
      </w:pPr>
      <w:r>
        <w:rPr>
          <w:rFonts w:hint="eastAsia" w:ascii="宋体" w:hAnsi="宋体"/>
          <w:color w:val="000000"/>
          <w:spacing w:val="15"/>
          <w:kern w:val="0"/>
          <w:sz w:val="24"/>
        </w:rPr>
        <w:t>2）放卷直径1</w:t>
      </w:r>
      <w:r>
        <w:rPr>
          <w:rFonts w:ascii="宋体" w:hAnsi="宋体"/>
          <w:color w:val="000000"/>
          <w:spacing w:val="15"/>
          <w:kern w:val="0"/>
          <w:sz w:val="24"/>
        </w:rPr>
        <w:t>500MM</w:t>
      </w:r>
    </w:p>
    <w:p>
      <w:pPr>
        <w:autoSpaceDE w:val="0"/>
        <w:autoSpaceDN w:val="0"/>
        <w:spacing w:line="466" w:lineRule="atLeast"/>
        <w:ind w:firstLine="600"/>
        <w:jc w:val="left"/>
        <w:rPr>
          <w:rFonts w:ascii="宋体" w:hAnsi="宋体"/>
          <w:color w:val="000000"/>
          <w:spacing w:val="15"/>
          <w:kern w:val="0"/>
          <w:sz w:val="24"/>
        </w:rPr>
      </w:pPr>
      <w:r>
        <w:rPr>
          <w:rFonts w:ascii="宋体" w:hAnsi="宋体"/>
          <w:color w:val="000000"/>
          <w:spacing w:val="15"/>
          <w:kern w:val="0"/>
          <w:sz w:val="24"/>
        </w:rPr>
        <w:t>3）自动接纸架，采用伺服控制，高速不停机接纸换料</w:t>
      </w:r>
    </w:p>
    <w:p>
      <w:pPr>
        <w:autoSpaceDE w:val="0"/>
        <w:autoSpaceDN w:val="0"/>
        <w:spacing w:line="466" w:lineRule="atLeast"/>
        <w:ind w:firstLine="600"/>
        <w:jc w:val="left"/>
        <w:rPr>
          <w:rFonts w:hint="eastAsia" w:ascii="宋体" w:hAnsi="宋体"/>
          <w:color w:val="000000"/>
          <w:spacing w:val="15"/>
          <w:kern w:val="0"/>
          <w:sz w:val="24"/>
        </w:rPr>
      </w:pPr>
      <w:r>
        <w:rPr>
          <w:rFonts w:hint="eastAsia" w:ascii="宋体" w:hAnsi="宋体"/>
          <w:color w:val="000000"/>
          <w:spacing w:val="15"/>
          <w:kern w:val="0"/>
          <w:sz w:val="24"/>
        </w:rPr>
        <w:t>2</w:t>
      </w:r>
      <w:r>
        <w:rPr>
          <w:rFonts w:ascii="宋体" w:hAnsi="宋体"/>
          <w:color w:val="000000"/>
          <w:spacing w:val="15"/>
          <w:kern w:val="0"/>
          <w:sz w:val="24"/>
        </w:rPr>
        <w:t>.牵引（</w:t>
      </w:r>
      <w:r>
        <w:rPr>
          <w:rFonts w:hint="eastAsia" w:ascii="宋体" w:hAnsi="宋体"/>
          <w:color w:val="000000"/>
          <w:spacing w:val="15"/>
          <w:kern w:val="0"/>
          <w:sz w:val="24"/>
        </w:rPr>
        <w:t>4套）</w:t>
      </w:r>
    </w:p>
    <w:p>
      <w:pPr>
        <w:autoSpaceDE w:val="0"/>
        <w:autoSpaceDN w:val="0"/>
        <w:spacing w:line="466" w:lineRule="atLeast"/>
        <w:ind w:firstLine="1080" w:firstLineChars="400"/>
        <w:jc w:val="left"/>
        <w:rPr>
          <w:rFonts w:hint="eastAsia" w:ascii="宋体" w:hAnsi="宋体"/>
          <w:color w:val="000000"/>
          <w:spacing w:val="15"/>
          <w:kern w:val="0"/>
          <w:sz w:val="24"/>
        </w:rPr>
      </w:pPr>
      <w:r>
        <w:rPr>
          <w:rFonts w:hint="eastAsia" w:ascii="宋体" w:hAnsi="宋体"/>
          <w:color w:val="000000"/>
          <w:spacing w:val="15"/>
          <w:kern w:val="0"/>
          <w:sz w:val="24"/>
        </w:rPr>
        <w:t>牵引采用伺服电机驱动，通过低摩擦气缸控制张力摆杆进行纸张张力控制。</w:t>
      </w:r>
    </w:p>
    <w:p>
      <w:pPr>
        <w:autoSpaceDE w:val="0"/>
        <w:autoSpaceDN w:val="0"/>
        <w:spacing w:line="466" w:lineRule="atLeast"/>
        <w:ind w:firstLine="600"/>
        <w:jc w:val="left"/>
        <w:rPr>
          <w:rFonts w:ascii="宋体"/>
          <w:color w:val="000000"/>
          <w:spacing w:val="15"/>
          <w:kern w:val="0"/>
          <w:sz w:val="24"/>
        </w:rPr>
      </w:pPr>
      <w:r>
        <w:rPr>
          <w:rFonts w:ascii="宋体"/>
          <w:color w:val="000000"/>
          <w:spacing w:val="15"/>
          <w:kern w:val="0"/>
          <w:sz w:val="24"/>
        </w:rPr>
        <w:t>3.涂布头（</w:t>
      </w:r>
      <w:r>
        <w:rPr>
          <w:rFonts w:hint="eastAsia" w:ascii="宋体"/>
          <w:color w:val="000000"/>
          <w:spacing w:val="15"/>
          <w:kern w:val="0"/>
          <w:sz w:val="24"/>
        </w:rPr>
        <w:t>4套）</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 xml:space="preserve"> </w:t>
      </w:r>
      <w:r>
        <w:rPr>
          <w:rFonts w:ascii="宋体"/>
          <w:color w:val="000000"/>
          <w:spacing w:val="15"/>
          <w:kern w:val="0"/>
          <w:sz w:val="24"/>
        </w:rPr>
        <w:t xml:space="preserve"> 1）涂布辊采用伺服电机驱动</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 xml:space="preserve"> </w:t>
      </w:r>
      <w:r>
        <w:rPr>
          <w:rFonts w:ascii="宋体"/>
          <w:color w:val="000000"/>
          <w:spacing w:val="15"/>
          <w:kern w:val="0"/>
          <w:sz w:val="24"/>
        </w:rPr>
        <w:t xml:space="preserve"> 2）涂布辊采用陶瓷辊定量涂布</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 xml:space="preserve"> </w:t>
      </w:r>
      <w:r>
        <w:rPr>
          <w:rFonts w:ascii="宋体"/>
          <w:color w:val="000000"/>
          <w:spacing w:val="15"/>
          <w:kern w:val="0"/>
          <w:sz w:val="24"/>
        </w:rPr>
        <w:t xml:space="preserve"> 3）涂布压辊采用自动升降机构控制，通过上下按键调节涂布包角大小。</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 xml:space="preserve"> </w:t>
      </w:r>
      <w:r>
        <w:rPr>
          <w:rFonts w:ascii="宋体"/>
          <w:color w:val="000000"/>
          <w:spacing w:val="15"/>
          <w:kern w:val="0"/>
          <w:sz w:val="24"/>
        </w:rPr>
        <w:t xml:space="preserve"> 4）刮刀采用单刮刀防堵结构</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 xml:space="preserve"> </w:t>
      </w:r>
      <w:r>
        <w:rPr>
          <w:rFonts w:ascii="宋体"/>
          <w:color w:val="000000"/>
          <w:spacing w:val="15"/>
          <w:kern w:val="0"/>
          <w:sz w:val="24"/>
        </w:rPr>
        <w:t xml:space="preserve"> 5）接胶盘采用</w:t>
      </w:r>
      <w:r>
        <w:rPr>
          <w:rFonts w:hint="eastAsia" w:ascii="宋体"/>
          <w:color w:val="000000"/>
          <w:spacing w:val="15"/>
          <w:kern w:val="0"/>
          <w:sz w:val="24"/>
        </w:rPr>
        <w:t>3</w:t>
      </w:r>
      <w:r>
        <w:rPr>
          <w:rFonts w:ascii="宋体"/>
          <w:color w:val="000000"/>
          <w:spacing w:val="15"/>
          <w:kern w:val="0"/>
          <w:sz w:val="24"/>
        </w:rPr>
        <w:t>04不锈钢</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 xml:space="preserve"> </w:t>
      </w:r>
      <w:r>
        <w:rPr>
          <w:rFonts w:ascii="宋体"/>
          <w:color w:val="000000"/>
          <w:spacing w:val="15"/>
          <w:kern w:val="0"/>
          <w:sz w:val="24"/>
        </w:rPr>
        <w:t>4.导辊式烘箱（</w:t>
      </w:r>
      <w:r>
        <w:rPr>
          <w:rFonts w:hint="eastAsia" w:ascii="宋体"/>
          <w:color w:val="000000"/>
          <w:spacing w:val="15"/>
          <w:kern w:val="0"/>
          <w:sz w:val="24"/>
        </w:rPr>
        <w:t>5米X16</w:t>
      </w:r>
      <w:r>
        <w:rPr>
          <w:rFonts w:ascii="宋体"/>
          <w:color w:val="000000"/>
          <w:spacing w:val="15"/>
          <w:kern w:val="0"/>
          <w:sz w:val="24"/>
        </w:rPr>
        <w:t>节）</w:t>
      </w:r>
      <w:r>
        <w:rPr>
          <w:rFonts w:hint="eastAsia" w:ascii="宋体"/>
          <w:color w:val="000000"/>
          <w:spacing w:val="15"/>
          <w:kern w:val="0"/>
          <w:sz w:val="24"/>
        </w:rPr>
        <w:t>4组</w:t>
      </w:r>
    </w:p>
    <w:p>
      <w:pPr>
        <w:autoSpaceDE w:val="0"/>
        <w:autoSpaceDN w:val="0"/>
        <w:spacing w:line="466" w:lineRule="atLeast"/>
        <w:ind w:firstLine="1080" w:firstLineChars="400"/>
        <w:jc w:val="left"/>
        <w:rPr>
          <w:rFonts w:hint="eastAsia" w:ascii="宋体"/>
          <w:color w:val="000000"/>
          <w:spacing w:val="15"/>
          <w:kern w:val="0"/>
          <w:sz w:val="24"/>
        </w:rPr>
      </w:pPr>
      <w:r>
        <w:rPr>
          <w:rFonts w:hint="eastAsia" w:ascii="宋体"/>
          <w:color w:val="000000"/>
          <w:spacing w:val="15"/>
          <w:kern w:val="0"/>
          <w:sz w:val="24"/>
        </w:rPr>
        <w:t>1）</w:t>
      </w:r>
      <w:r>
        <w:rPr>
          <w:rFonts w:ascii="宋体"/>
          <w:color w:val="000000"/>
          <w:spacing w:val="15"/>
          <w:kern w:val="0"/>
          <w:sz w:val="24"/>
        </w:rPr>
        <w:t>烘箱</w:t>
      </w:r>
      <w:r>
        <w:rPr>
          <w:rFonts w:hint="eastAsia" w:ascii="宋体"/>
          <w:color w:val="000000"/>
          <w:spacing w:val="15"/>
          <w:kern w:val="0"/>
          <w:sz w:val="24"/>
        </w:rPr>
        <w:t>内</w:t>
      </w:r>
      <w:r>
        <w:rPr>
          <w:rFonts w:ascii="宋体"/>
          <w:color w:val="000000"/>
          <w:spacing w:val="15"/>
          <w:kern w:val="0"/>
          <w:sz w:val="24"/>
        </w:rPr>
        <w:t>腔：不锈钢，外壁：磷钢板</w:t>
      </w:r>
    </w:p>
    <w:p>
      <w:pPr>
        <w:autoSpaceDE w:val="0"/>
        <w:autoSpaceDN w:val="0"/>
        <w:spacing w:line="466" w:lineRule="atLeast"/>
        <w:ind w:firstLine="1080" w:firstLineChars="400"/>
        <w:jc w:val="left"/>
        <w:rPr>
          <w:rFonts w:hint="eastAsia" w:ascii="宋体"/>
          <w:color w:val="000000"/>
          <w:spacing w:val="15"/>
          <w:kern w:val="0"/>
          <w:sz w:val="24"/>
        </w:rPr>
      </w:pPr>
      <w:r>
        <w:rPr>
          <w:rFonts w:hint="eastAsia" w:ascii="宋体"/>
          <w:color w:val="000000"/>
          <w:spacing w:val="15"/>
          <w:kern w:val="0"/>
          <w:sz w:val="24"/>
        </w:rPr>
        <w:t>2）保温材料：硅酸铝+石棉</w:t>
      </w:r>
    </w:p>
    <w:p>
      <w:pPr>
        <w:autoSpaceDE w:val="0"/>
        <w:autoSpaceDN w:val="0"/>
        <w:spacing w:line="466" w:lineRule="atLeast"/>
        <w:ind w:firstLine="1080" w:firstLineChars="400"/>
        <w:jc w:val="left"/>
        <w:rPr>
          <w:rFonts w:hint="eastAsia" w:ascii="宋体"/>
          <w:color w:val="000000"/>
          <w:spacing w:val="15"/>
          <w:kern w:val="0"/>
          <w:sz w:val="24"/>
        </w:rPr>
      </w:pPr>
      <w:r>
        <w:rPr>
          <w:rFonts w:hint="eastAsia" w:ascii="宋体"/>
          <w:color w:val="000000"/>
          <w:spacing w:val="15"/>
          <w:kern w:val="0"/>
          <w:sz w:val="24"/>
        </w:rPr>
        <w:t>3）开合方式：气动蚌壳式开启、上下箱密闭、设有防落安全机构。</w:t>
      </w:r>
    </w:p>
    <w:p>
      <w:pPr>
        <w:autoSpaceDE w:val="0"/>
        <w:autoSpaceDN w:val="0"/>
        <w:spacing w:line="466" w:lineRule="atLeast"/>
        <w:ind w:firstLine="1080" w:firstLineChars="400"/>
        <w:jc w:val="left"/>
        <w:rPr>
          <w:rFonts w:hint="eastAsia" w:ascii="宋体"/>
          <w:color w:val="000000"/>
          <w:spacing w:val="15"/>
          <w:kern w:val="0"/>
          <w:sz w:val="24"/>
        </w:rPr>
      </w:pPr>
      <w:r>
        <w:rPr>
          <w:rFonts w:hint="eastAsia" w:ascii="宋体"/>
          <w:color w:val="000000"/>
          <w:spacing w:val="15"/>
          <w:kern w:val="0"/>
          <w:sz w:val="24"/>
        </w:rPr>
        <w:t>4）进排风口：侧面进排风。</w:t>
      </w:r>
    </w:p>
    <w:p>
      <w:pPr>
        <w:autoSpaceDE w:val="0"/>
        <w:autoSpaceDN w:val="0"/>
        <w:spacing w:line="466" w:lineRule="atLeast"/>
        <w:ind w:firstLine="1080" w:firstLineChars="400"/>
        <w:jc w:val="left"/>
        <w:rPr>
          <w:rFonts w:hint="eastAsia" w:ascii="宋体"/>
          <w:color w:val="000000"/>
          <w:spacing w:val="15"/>
          <w:kern w:val="0"/>
          <w:sz w:val="24"/>
        </w:rPr>
      </w:pPr>
      <w:r>
        <w:rPr>
          <w:rFonts w:hint="eastAsia" w:ascii="宋体"/>
          <w:color w:val="000000"/>
          <w:spacing w:val="15"/>
          <w:kern w:val="0"/>
          <w:sz w:val="24"/>
        </w:rPr>
        <w:t>5）风嘴盒：下下吹风形式，烘箱上下排列风嘴</w:t>
      </w:r>
    </w:p>
    <w:p>
      <w:pPr>
        <w:autoSpaceDE w:val="0"/>
        <w:autoSpaceDN w:val="0"/>
        <w:spacing w:line="466" w:lineRule="atLeast"/>
        <w:ind w:firstLine="1080" w:firstLineChars="400"/>
        <w:jc w:val="left"/>
        <w:rPr>
          <w:rFonts w:ascii="宋体"/>
          <w:color w:val="000000"/>
          <w:spacing w:val="15"/>
          <w:kern w:val="0"/>
          <w:sz w:val="24"/>
        </w:rPr>
      </w:pPr>
      <w:r>
        <w:rPr>
          <w:rFonts w:ascii="宋体"/>
          <w:color w:val="000000"/>
          <w:spacing w:val="15"/>
          <w:kern w:val="0"/>
          <w:sz w:val="24"/>
        </w:rPr>
        <w:t>6</w:t>
      </w:r>
      <w:r>
        <w:rPr>
          <w:rFonts w:hint="eastAsia" w:ascii="宋体"/>
          <w:color w:val="000000"/>
          <w:spacing w:val="15"/>
          <w:kern w:val="0"/>
          <w:sz w:val="24"/>
        </w:rPr>
        <w:t>）</w:t>
      </w:r>
      <w:r>
        <w:rPr>
          <w:rFonts w:ascii="宋体"/>
          <w:color w:val="000000"/>
          <w:spacing w:val="15"/>
          <w:kern w:val="0"/>
          <w:sz w:val="24"/>
        </w:rPr>
        <w:t>烘箱表面采用隔热保温材料，减少热能损耗，</w:t>
      </w:r>
    </w:p>
    <w:p>
      <w:pPr>
        <w:autoSpaceDE w:val="0"/>
        <w:autoSpaceDN w:val="0"/>
        <w:spacing w:line="466" w:lineRule="atLeast"/>
        <w:ind w:firstLine="1080" w:firstLineChars="400"/>
        <w:jc w:val="left"/>
        <w:rPr>
          <w:rFonts w:ascii="宋体"/>
          <w:color w:val="000000"/>
          <w:spacing w:val="15"/>
          <w:kern w:val="0"/>
          <w:sz w:val="24"/>
        </w:rPr>
      </w:pPr>
      <w:r>
        <w:rPr>
          <w:rFonts w:ascii="宋体"/>
          <w:color w:val="000000"/>
          <w:spacing w:val="15"/>
          <w:kern w:val="0"/>
          <w:sz w:val="24"/>
        </w:rPr>
        <w:t>7）烘箱采用热能循环结构，实现热能重复利用，</w:t>
      </w:r>
    </w:p>
    <w:p>
      <w:pPr>
        <w:autoSpaceDE w:val="0"/>
        <w:autoSpaceDN w:val="0"/>
        <w:spacing w:line="466" w:lineRule="atLeast"/>
        <w:ind w:firstLine="1080" w:firstLineChars="400"/>
        <w:jc w:val="left"/>
        <w:rPr>
          <w:rFonts w:ascii="宋体"/>
          <w:color w:val="000000"/>
          <w:spacing w:val="15"/>
          <w:kern w:val="0"/>
          <w:sz w:val="24"/>
        </w:rPr>
      </w:pPr>
      <w:r>
        <w:rPr>
          <w:rFonts w:ascii="宋体"/>
          <w:color w:val="000000"/>
          <w:spacing w:val="15"/>
          <w:kern w:val="0"/>
          <w:sz w:val="24"/>
        </w:rPr>
        <w:t>8</w:t>
      </w:r>
      <w:r>
        <w:rPr>
          <w:rFonts w:hint="eastAsia" w:ascii="宋体"/>
          <w:color w:val="000000"/>
          <w:spacing w:val="15"/>
          <w:kern w:val="0"/>
          <w:sz w:val="24"/>
        </w:rPr>
        <w:t>）烘箱设有废气集中收集排放边能，达到废气防燃防爆。</w:t>
      </w:r>
    </w:p>
    <w:p>
      <w:pPr>
        <w:autoSpaceDE w:val="0"/>
        <w:autoSpaceDN w:val="0"/>
        <w:spacing w:line="466" w:lineRule="atLeast"/>
        <w:ind w:firstLine="1080" w:firstLineChars="400"/>
        <w:jc w:val="left"/>
        <w:rPr>
          <w:rFonts w:hint="eastAsia" w:ascii="宋体"/>
          <w:color w:val="000000"/>
          <w:spacing w:val="15"/>
          <w:kern w:val="0"/>
          <w:sz w:val="24"/>
        </w:rPr>
      </w:pPr>
      <w:r>
        <w:rPr>
          <w:rFonts w:hint="eastAsia" w:ascii="宋体"/>
          <w:color w:val="000000"/>
          <w:spacing w:val="15"/>
          <w:kern w:val="0"/>
          <w:sz w:val="24"/>
        </w:rPr>
        <w:t>5.出料纠偏（5套）3套过程纠偏+2套单辊纠偏</w:t>
      </w:r>
    </w:p>
    <w:p>
      <w:pPr>
        <w:autoSpaceDE w:val="0"/>
        <w:autoSpaceDN w:val="0"/>
        <w:spacing w:line="466" w:lineRule="atLeast"/>
        <w:ind w:firstLine="1080" w:firstLineChars="400"/>
        <w:jc w:val="left"/>
        <w:rPr>
          <w:rFonts w:hint="eastAsia" w:ascii="宋体"/>
          <w:color w:val="000000"/>
          <w:spacing w:val="15"/>
          <w:kern w:val="0"/>
          <w:sz w:val="24"/>
        </w:rPr>
      </w:pPr>
      <w:r>
        <w:rPr>
          <w:rFonts w:hint="eastAsia" w:ascii="宋体"/>
          <w:color w:val="000000"/>
          <w:spacing w:val="15"/>
          <w:kern w:val="0"/>
          <w:sz w:val="24"/>
        </w:rPr>
        <w:t>6.全自动不停机收卷（2套）</w:t>
      </w:r>
    </w:p>
    <w:p>
      <w:pPr>
        <w:autoSpaceDE w:val="0"/>
        <w:autoSpaceDN w:val="0"/>
        <w:spacing w:line="466" w:lineRule="atLeast"/>
        <w:ind w:firstLine="1080" w:firstLineChars="400"/>
        <w:jc w:val="left"/>
        <w:rPr>
          <w:rFonts w:hint="eastAsia" w:ascii="宋体"/>
          <w:color w:val="000000"/>
          <w:spacing w:val="15"/>
          <w:kern w:val="0"/>
          <w:sz w:val="24"/>
        </w:rPr>
      </w:pPr>
      <w:r>
        <w:rPr>
          <w:rFonts w:hint="eastAsia" w:ascii="宋体"/>
          <w:color w:val="000000"/>
          <w:spacing w:val="15"/>
          <w:kern w:val="0"/>
          <w:sz w:val="24"/>
        </w:rPr>
        <w:t>7</w:t>
      </w:r>
      <w:r>
        <w:rPr>
          <w:rFonts w:ascii="宋体"/>
          <w:color w:val="000000"/>
          <w:spacing w:val="15"/>
          <w:kern w:val="0"/>
          <w:sz w:val="24"/>
        </w:rPr>
        <w:t>.热风单元</w:t>
      </w:r>
    </w:p>
    <w:p>
      <w:pPr>
        <w:spacing w:line="360" w:lineRule="auto"/>
        <w:ind w:left="420" w:firstLine="280" w:firstLineChars="100"/>
        <w:rPr>
          <w:rFonts w:hint="eastAsia"/>
          <w:bCs/>
          <w:sz w:val="28"/>
          <w:szCs w:val="28"/>
        </w:rPr>
      </w:pPr>
      <w:r>
        <w:rPr>
          <w:rFonts w:hint="eastAsia"/>
          <w:bCs/>
          <w:sz w:val="28"/>
          <w:szCs w:val="28"/>
        </w:rPr>
        <w:t>燃烧机配置</w:t>
      </w:r>
    </w:p>
    <w:p>
      <w:pPr>
        <w:spacing w:line="400" w:lineRule="exact"/>
        <w:rPr>
          <w:rFonts w:hint="eastAsia" w:ascii="宋体" w:hAnsi="宋体"/>
          <w:szCs w:val="21"/>
        </w:rPr>
      </w:pPr>
      <w:r>
        <w:rPr>
          <w:rFonts w:hint="eastAsia" w:ascii="宋体" w:hAnsi="宋体"/>
          <w:szCs w:val="21"/>
        </w:rPr>
        <w:t xml:space="preserve"> A:燃烧控制系统（控制柜）：柜内配有火焰程序控制器，自动吹扫、启动点火、火焰检测、系统自检、故障报警、运行温度控制器，检测和调整系统温度。 超温限位温度控制器，当温度超出设定值上限时自动切断系统。即含运行温度控制器（总落地柜内）和超温限位温度控制器（燃烧器电箱内）2部分。</w:t>
      </w:r>
    </w:p>
    <w:p>
      <w:pPr>
        <w:spacing w:line="400" w:lineRule="exact"/>
        <w:rPr>
          <w:rFonts w:hint="eastAsia" w:ascii="宋体" w:hAnsi="宋体"/>
          <w:szCs w:val="21"/>
        </w:rPr>
      </w:pPr>
      <w:r>
        <w:rPr>
          <w:rFonts w:hint="eastAsia" w:ascii="宋体" w:hAnsi="宋体"/>
          <w:szCs w:val="21"/>
        </w:rPr>
        <w:t xml:space="preserve">   B:配点火变压器、离子感应棒、热电偶、风压开关、伺服电机、低火限位开关、控制面板含运行显示灯、点火启动按钮、连锁显示灯、温度显示、故障报警灯及启动按钮等。</w:t>
      </w:r>
    </w:p>
    <w:p>
      <w:pPr>
        <w:spacing w:line="400" w:lineRule="exact"/>
        <w:rPr>
          <w:rFonts w:hint="eastAsia" w:ascii="宋体" w:hAnsi="宋体"/>
          <w:szCs w:val="21"/>
        </w:rPr>
      </w:pPr>
      <w:r>
        <w:rPr>
          <w:rFonts w:hint="eastAsia" w:ascii="宋体" w:hAnsi="宋体"/>
          <w:szCs w:val="21"/>
        </w:rPr>
        <w:t xml:space="preserve">   C:热风炉加热系统需具备以下功能：安全连锁检测、自动吹扫、自动点小火、火焰监测、 自动转大火、恒温控制、比例燃烧、故障切断报警。</w:t>
      </w:r>
    </w:p>
    <w:p>
      <w:pPr>
        <w:spacing w:line="400" w:lineRule="exact"/>
        <w:rPr>
          <w:rFonts w:hint="eastAsia" w:ascii="宋体" w:hAnsi="宋体"/>
          <w:szCs w:val="21"/>
        </w:rPr>
      </w:pPr>
    </w:p>
    <w:p>
      <w:pPr>
        <w:spacing w:line="400" w:lineRule="exact"/>
        <w:rPr>
          <w:rFonts w:hint="eastAsia" w:ascii="宋体" w:hAnsi="宋体"/>
          <w:szCs w:val="21"/>
        </w:rPr>
      </w:pPr>
      <w:r>
        <w:rPr>
          <w:rFonts w:hint="eastAsia" w:ascii="宋体" w:hAnsi="宋体"/>
          <w:szCs w:val="21"/>
        </w:rPr>
        <w:t>具体功能说明如下：</w:t>
      </w:r>
    </w:p>
    <w:p>
      <w:pPr>
        <w:spacing w:line="400" w:lineRule="exact"/>
        <w:rPr>
          <w:rFonts w:hint="eastAsia" w:ascii="宋体" w:hAnsi="宋体"/>
          <w:szCs w:val="21"/>
        </w:rPr>
      </w:pPr>
      <w:r>
        <w:rPr>
          <w:rFonts w:hint="eastAsia" w:ascii="宋体" w:hAnsi="宋体"/>
          <w:szCs w:val="21"/>
        </w:rPr>
        <w:t xml:space="preserve">   1、安全连锁检测:</w:t>
      </w:r>
    </w:p>
    <w:p>
      <w:pPr>
        <w:spacing w:line="400" w:lineRule="exact"/>
        <w:rPr>
          <w:rFonts w:hint="eastAsia" w:ascii="宋体" w:hAnsi="宋体"/>
          <w:szCs w:val="21"/>
        </w:rPr>
      </w:pPr>
      <w:r>
        <w:rPr>
          <w:rFonts w:hint="eastAsia" w:ascii="宋体" w:hAnsi="宋体"/>
          <w:szCs w:val="21"/>
        </w:rPr>
        <w:t xml:space="preserve">       启动燃烧系统时，先自行检测风压、燃气压力、以及其他的客户需要系统保证的安全因素等是否满足设定值，满足条件继续运行下一程序，否则切断报警，确保整个燃烧过程都在安全的范围内工作；比如循环风机不开，燃烧机不开火；风机停燃烧机自动停止。</w:t>
      </w:r>
    </w:p>
    <w:p>
      <w:pPr>
        <w:spacing w:line="400" w:lineRule="exact"/>
        <w:rPr>
          <w:rFonts w:hint="eastAsia" w:ascii="宋体" w:hAnsi="宋体"/>
          <w:szCs w:val="21"/>
        </w:rPr>
      </w:pPr>
      <w:r>
        <w:rPr>
          <w:rFonts w:hint="eastAsia" w:ascii="宋体" w:hAnsi="宋体"/>
          <w:szCs w:val="21"/>
        </w:rPr>
        <w:t xml:space="preserve">  2、自动吹扫:</w:t>
      </w:r>
    </w:p>
    <w:p>
      <w:pPr>
        <w:spacing w:line="400" w:lineRule="exact"/>
        <w:rPr>
          <w:rFonts w:hint="eastAsia" w:ascii="宋体" w:hAnsi="宋体"/>
          <w:szCs w:val="21"/>
        </w:rPr>
      </w:pPr>
      <w:r>
        <w:rPr>
          <w:rFonts w:hint="eastAsia" w:ascii="宋体" w:hAnsi="宋体"/>
          <w:szCs w:val="21"/>
        </w:rPr>
        <w:t xml:space="preserve"> 吹扫燃烧室内可能留存的残余可燃气体，吹扫时间可视整个系统要求设定；</w:t>
      </w:r>
    </w:p>
    <w:p>
      <w:pPr>
        <w:spacing w:line="400" w:lineRule="exact"/>
        <w:rPr>
          <w:rFonts w:hint="eastAsia" w:ascii="宋体" w:hAnsi="宋体"/>
          <w:szCs w:val="21"/>
        </w:rPr>
      </w:pPr>
      <w:r>
        <w:rPr>
          <w:rFonts w:hint="eastAsia" w:ascii="宋体" w:hAnsi="宋体"/>
          <w:szCs w:val="21"/>
        </w:rPr>
        <w:t>3、自动点小火:</w:t>
      </w:r>
    </w:p>
    <w:p>
      <w:pPr>
        <w:spacing w:line="500" w:lineRule="exact"/>
        <w:rPr>
          <w:rFonts w:hint="eastAsia" w:ascii="宋体" w:hAnsi="宋体"/>
          <w:szCs w:val="21"/>
        </w:rPr>
      </w:pPr>
      <w:r>
        <w:rPr>
          <w:rFonts w:hint="eastAsia" w:ascii="宋体" w:hAnsi="宋体"/>
          <w:szCs w:val="21"/>
        </w:rPr>
        <w:t>安全检测及吹扫成功后，点火变压器得电，点小火电磁阀打开，系统自动点小火；</w:t>
      </w:r>
    </w:p>
    <w:p>
      <w:pPr>
        <w:spacing w:line="400" w:lineRule="exact"/>
        <w:rPr>
          <w:rFonts w:hint="eastAsia" w:ascii="宋体" w:hAnsi="宋体"/>
          <w:szCs w:val="21"/>
        </w:rPr>
      </w:pPr>
      <w:r>
        <w:rPr>
          <w:rFonts w:hint="eastAsia" w:ascii="宋体" w:hAnsi="宋体"/>
          <w:szCs w:val="21"/>
        </w:rPr>
        <w:t>4、火焰监测:</w:t>
      </w:r>
    </w:p>
    <w:p>
      <w:pPr>
        <w:spacing w:line="400" w:lineRule="exact"/>
        <w:rPr>
          <w:rFonts w:hint="eastAsia" w:ascii="宋体" w:hAnsi="宋体"/>
          <w:szCs w:val="21"/>
        </w:rPr>
      </w:pPr>
      <w:r>
        <w:rPr>
          <w:rFonts w:hint="eastAsia" w:ascii="宋体" w:hAnsi="宋体"/>
          <w:szCs w:val="21"/>
        </w:rPr>
        <w:t>燃烧过程中，火焰监测器进行全程检测；</w:t>
      </w:r>
    </w:p>
    <w:p>
      <w:pPr>
        <w:spacing w:line="400" w:lineRule="exact"/>
        <w:rPr>
          <w:rFonts w:hint="eastAsia" w:ascii="宋体" w:hAnsi="宋体"/>
          <w:szCs w:val="21"/>
        </w:rPr>
      </w:pPr>
      <w:r>
        <w:rPr>
          <w:rFonts w:hint="eastAsia" w:ascii="宋体" w:hAnsi="宋体"/>
          <w:szCs w:val="21"/>
        </w:rPr>
        <w:t>5、自动转大火:</w:t>
      </w:r>
    </w:p>
    <w:p>
      <w:pPr>
        <w:spacing w:line="400" w:lineRule="exact"/>
        <w:rPr>
          <w:rFonts w:hint="eastAsia" w:ascii="宋体" w:hAnsi="宋体"/>
          <w:szCs w:val="21"/>
        </w:rPr>
      </w:pPr>
      <w:r>
        <w:rPr>
          <w:rFonts w:hint="eastAsia" w:ascii="宋体" w:hAnsi="宋体"/>
          <w:szCs w:val="21"/>
        </w:rPr>
        <w:t>点小火稳定约 5 秒后，主管路金属关断阀打开，主管路系统运行，开始点主火，主火焰稳定后，10 秒内小火自动熄灭，主火保持运行；</w:t>
      </w:r>
    </w:p>
    <w:p>
      <w:pPr>
        <w:spacing w:line="400" w:lineRule="exact"/>
        <w:rPr>
          <w:rFonts w:hint="eastAsia" w:ascii="宋体" w:hAnsi="宋体"/>
          <w:szCs w:val="21"/>
        </w:rPr>
      </w:pPr>
      <w:r>
        <w:rPr>
          <w:rFonts w:hint="eastAsia" w:ascii="宋体" w:hAnsi="宋体"/>
          <w:szCs w:val="21"/>
        </w:rPr>
        <w:t>6、恒温控制:</w:t>
      </w:r>
    </w:p>
    <w:p>
      <w:pPr>
        <w:spacing w:line="400" w:lineRule="exact"/>
        <w:rPr>
          <w:rFonts w:hint="eastAsia" w:ascii="宋体" w:hAnsi="宋体"/>
          <w:szCs w:val="21"/>
        </w:rPr>
      </w:pPr>
      <w:r>
        <w:rPr>
          <w:rFonts w:hint="eastAsia" w:ascii="宋体" w:hAnsi="宋体"/>
          <w:szCs w:val="21"/>
        </w:rPr>
        <w:t>按系统设定温度控制燃烧，保证系统所需要的热风温度；</w:t>
      </w:r>
    </w:p>
    <w:p>
      <w:pPr>
        <w:spacing w:line="400" w:lineRule="exact"/>
        <w:rPr>
          <w:rFonts w:hint="eastAsia" w:ascii="宋体" w:hAnsi="宋体"/>
          <w:szCs w:val="21"/>
        </w:rPr>
      </w:pPr>
      <w:r>
        <w:rPr>
          <w:rFonts w:hint="eastAsia" w:ascii="宋体" w:hAnsi="宋体"/>
          <w:szCs w:val="21"/>
        </w:rPr>
        <w:t>7、连续调节、比例燃烧:</w:t>
      </w:r>
    </w:p>
    <w:p>
      <w:pPr>
        <w:spacing w:line="400" w:lineRule="exact"/>
        <w:rPr>
          <w:rFonts w:hint="eastAsia" w:ascii="宋体" w:hAnsi="宋体"/>
          <w:szCs w:val="21"/>
        </w:rPr>
      </w:pPr>
      <w:r>
        <w:rPr>
          <w:rFonts w:hint="eastAsia" w:ascii="宋体" w:hAnsi="宋体"/>
          <w:szCs w:val="21"/>
        </w:rPr>
        <w:t>系统热输出实行连续式比例调节并保证空气燃气的充分混合燃烧)；通过温控输出4-20MA电流模拟量信号来控制燃气比例执行机构的运行。</w:t>
      </w:r>
    </w:p>
    <w:p>
      <w:pPr>
        <w:spacing w:line="400" w:lineRule="exact"/>
        <w:rPr>
          <w:rFonts w:hint="eastAsia" w:ascii="宋体" w:hAnsi="宋体"/>
          <w:szCs w:val="21"/>
        </w:rPr>
      </w:pPr>
      <w:r>
        <w:rPr>
          <w:rFonts w:hint="eastAsia" w:ascii="宋体" w:hAnsi="宋体"/>
          <w:szCs w:val="21"/>
        </w:rPr>
        <w:t>8、故障切断、报警:</w:t>
      </w:r>
    </w:p>
    <w:p>
      <w:pPr>
        <w:spacing w:line="400" w:lineRule="exact"/>
        <w:rPr>
          <w:rFonts w:hint="eastAsia" w:ascii="宋体" w:hAnsi="宋体"/>
          <w:szCs w:val="21"/>
        </w:rPr>
      </w:pPr>
      <w:r>
        <w:rPr>
          <w:rFonts w:hint="eastAsia" w:ascii="宋体" w:hAnsi="宋体"/>
          <w:szCs w:val="21"/>
        </w:rPr>
        <w:t>系统出现异常后，如系统检测不到风压，燃气压力较设定值过高或过低，燃烧室温度或热风温度达到设定温度的高温限定值，以及客户所要求的其他需与燃烧系统连锁的不安全因素出现时，主管路上的两个密封的安全关断阀会在 1 秒钟内立即关断)。</w:t>
      </w:r>
    </w:p>
    <w:p>
      <w:pPr>
        <w:spacing w:line="360" w:lineRule="auto"/>
        <w:rPr>
          <w:rFonts w:hint="eastAsia"/>
          <w:sz w:val="24"/>
        </w:rPr>
      </w:pPr>
    </w:p>
    <w:p>
      <w:pPr>
        <w:spacing w:line="360" w:lineRule="auto"/>
        <w:ind w:firstLine="560" w:firstLineChars="200"/>
        <w:rPr>
          <w:rFonts w:hint="eastAsia"/>
          <w:bCs/>
          <w:sz w:val="28"/>
          <w:szCs w:val="28"/>
        </w:rPr>
      </w:pPr>
      <w:r>
        <w:rPr>
          <w:rFonts w:hint="eastAsia"/>
          <w:bCs/>
          <w:sz w:val="28"/>
          <w:szCs w:val="28"/>
        </w:rPr>
        <w:t>控制系统</w:t>
      </w:r>
    </w:p>
    <w:p>
      <w:pPr>
        <w:spacing w:line="360" w:lineRule="auto"/>
        <w:rPr>
          <w:rFonts w:hint="eastAsia"/>
          <w:sz w:val="24"/>
        </w:rPr>
      </w:pPr>
      <w:r>
        <w:rPr>
          <w:rFonts w:hint="eastAsia"/>
          <w:sz w:val="24"/>
        </w:rPr>
        <w:t>1.电力控制箱燃气燃烧机加热系统集中控件制，方便操作。</w:t>
      </w:r>
    </w:p>
    <w:p>
      <w:pPr>
        <w:spacing w:line="360" w:lineRule="auto"/>
        <w:rPr>
          <w:rFonts w:hint="eastAsia"/>
          <w:sz w:val="24"/>
        </w:rPr>
      </w:pPr>
      <w:r>
        <w:rPr>
          <w:rFonts w:hint="eastAsia"/>
          <w:sz w:val="24"/>
        </w:rPr>
        <w:t>2.电力控制箱配制风压异常、燃气压力底异常、燃烧室温度异常、烘箱内温度异常，出现上述任何一个异常，燃烧机都会自动停止工作，警报响起。</w:t>
      </w:r>
    </w:p>
    <w:p>
      <w:pPr>
        <w:spacing w:line="360" w:lineRule="auto"/>
        <w:rPr>
          <w:rFonts w:hint="eastAsia"/>
          <w:sz w:val="24"/>
        </w:rPr>
      </w:pPr>
      <w:r>
        <w:rPr>
          <w:rFonts w:hint="eastAsia"/>
          <w:sz w:val="24"/>
        </w:rPr>
        <w:t>3.热风炉出口温度控制精准，实际温度与目标温度相差±2度。</w:t>
      </w:r>
    </w:p>
    <w:p>
      <w:pPr>
        <w:spacing w:line="360" w:lineRule="auto"/>
        <w:rPr>
          <w:rFonts w:hint="eastAsia"/>
          <w:sz w:val="24"/>
        </w:rPr>
      </w:pPr>
    </w:p>
    <w:p>
      <w:pPr>
        <w:spacing w:line="360" w:lineRule="auto"/>
        <w:ind w:firstLine="281" w:firstLineChars="100"/>
        <w:rPr>
          <w:rFonts w:hint="eastAsia"/>
          <w:b/>
          <w:bCs/>
          <w:sz w:val="28"/>
          <w:szCs w:val="28"/>
        </w:rPr>
      </w:pPr>
      <w:r>
        <w:rPr>
          <w:rFonts w:hint="eastAsia"/>
          <w:b/>
          <w:bCs/>
          <w:sz w:val="28"/>
          <w:szCs w:val="28"/>
        </w:rPr>
        <w:t>直燃式热风炉主体制作材料明细清单</w:t>
      </w:r>
    </w:p>
    <w:tbl>
      <w:tblPr>
        <w:tblStyle w:val="2"/>
        <w:tblW w:w="9537" w:type="dxa"/>
        <w:tblInd w:w="1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3"/>
        <w:gridCol w:w="3376"/>
        <w:gridCol w:w="4788"/>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spacing w:before="156" w:line="184" w:lineRule="auto"/>
              <w:jc w:val="center"/>
              <w:rPr>
                <w:rFonts w:ascii="宋体" w:hAnsi="宋体"/>
                <w:spacing w:val="-3"/>
                <w:szCs w:val="21"/>
              </w:rPr>
            </w:pPr>
            <w:r>
              <w:rPr>
                <w:rFonts w:ascii="宋体" w:hAnsi="宋体"/>
                <w:spacing w:val="-3"/>
                <w:szCs w:val="21"/>
              </w:rPr>
              <w:t>序号</w:t>
            </w:r>
          </w:p>
        </w:tc>
        <w:tc>
          <w:tcPr>
            <w:tcW w:w="3376" w:type="dxa"/>
            <w:vAlign w:val="center"/>
          </w:tcPr>
          <w:p>
            <w:pPr>
              <w:spacing w:before="156" w:line="184" w:lineRule="auto"/>
              <w:jc w:val="center"/>
              <w:rPr>
                <w:rFonts w:ascii="宋体" w:hAnsi="宋体"/>
                <w:spacing w:val="-4"/>
                <w:szCs w:val="21"/>
              </w:rPr>
            </w:pPr>
            <w:r>
              <w:rPr>
                <w:rFonts w:ascii="宋体" w:hAnsi="宋体"/>
                <w:spacing w:val="-4"/>
                <w:szCs w:val="21"/>
              </w:rPr>
              <w:t>名称</w:t>
            </w:r>
          </w:p>
        </w:tc>
        <w:tc>
          <w:tcPr>
            <w:tcW w:w="4788" w:type="dxa"/>
            <w:vAlign w:val="center"/>
          </w:tcPr>
          <w:p>
            <w:pPr>
              <w:spacing w:before="156" w:line="184" w:lineRule="auto"/>
              <w:jc w:val="center"/>
              <w:rPr>
                <w:rFonts w:hint="eastAsia" w:ascii="宋体" w:hAnsi="宋体"/>
                <w:spacing w:val="-13"/>
                <w:szCs w:val="21"/>
              </w:rPr>
            </w:pPr>
            <w:r>
              <w:rPr>
                <w:rFonts w:hint="eastAsia" w:ascii="宋体" w:hAnsi="宋体"/>
                <w:spacing w:val="-13"/>
                <w:szCs w:val="21"/>
              </w:rPr>
              <w:t>规格材质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spacing w:before="232" w:line="180" w:lineRule="auto"/>
              <w:jc w:val="center"/>
              <w:rPr>
                <w:rFonts w:hint="eastAsia"/>
                <w:sz w:val="22"/>
                <w:szCs w:val="22"/>
              </w:rPr>
            </w:pPr>
            <w:r>
              <w:rPr>
                <w:rFonts w:hint="eastAsia"/>
                <w:sz w:val="22"/>
                <w:szCs w:val="22"/>
              </w:rPr>
              <w:t>1</w:t>
            </w:r>
          </w:p>
        </w:tc>
        <w:tc>
          <w:tcPr>
            <w:tcW w:w="3376" w:type="dxa"/>
            <w:vAlign w:val="center"/>
          </w:tcPr>
          <w:p>
            <w:pPr>
              <w:spacing w:before="186" w:line="185" w:lineRule="auto"/>
              <w:ind w:firstLine="140"/>
              <w:jc w:val="center"/>
              <w:rPr>
                <w:rFonts w:hint="eastAsia" w:ascii="宋体" w:hAnsi="宋体"/>
                <w:spacing w:val="-3"/>
                <w:sz w:val="22"/>
                <w:szCs w:val="22"/>
              </w:rPr>
            </w:pPr>
            <w:r>
              <w:rPr>
                <w:rFonts w:hint="eastAsia" w:ascii="宋体" w:hAnsi="宋体"/>
                <w:spacing w:val="-3"/>
                <w:sz w:val="22"/>
                <w:szCs w:val="22"/>
              </w:rPr>
              <w:t>热风炉</w:t>
            </w:r>
            <w:r>
              <w:rPr>
                <w:rFonts w:hint="eastAsia" w:ascii="宋体" w:hAnsi="宋体"/>
                <w:spacing w:val="-10"/>
                <w:sz w:val="22"/>
                <w:szCs w:val="22"/>
              </w:rPr>
              <w:t>内层板</w:t>
            </w:r>
          </w:p>
        </w:tc>
        <w:tc>
          <w:tcPr>
            <w:tcW w:w="4788" w:type="dxa"/>
            <w:vAlign w:val="center"/>
          </w:tcPr>
          <w:p>
            <w:pPr>
              <w:spacing w:before="186" w:line="185" w:lineRule="auto"/>
              <w:ind w:firstLine="115"/>
              <w:jc w:val="center"/>
              <w:rPr>
                <w:rFonts w:hint="eastAsia" w:ascii="宋体" w:hAnsi="宋体"/>
                <w:spacing w:val="-3"/>
                <w:sz w:val="22"/>
                <w:szCs w:val="22"/>
              </w:rPr>
            </w:pPr>
            <w:r>
              <w:rPr>
                <w:rFonts w:hint="eastAsia" w:ascii="宋体" w:hAnsi="宋体"/>
                <w:spacing w:val="-3"/>
                <w:sz w:val="22"/>
                <w:szCs w:val="22"/>
              </w:rPr>
              <w:t>不锈钢</w:t>
            </w:r>
            <w:r>
              <w:rPr>
                <w:rFonts w:hint="eastAsia" w:ascii="宋体" w:hAnsi="宋体"/>
                <w:spacing w:val="-62"/>
                <w:sz w:val="22"/>
                <w:szCs w:val="22"/>
              </w:rPr>
              <w:t xml:space="preserve"> </w:t>
            </w:r>
            <w:r>
              <w:rPr>
                <w:rFonts w:hint="eastAsia"/>
                <w:spacing w:val="-3"/>
                <w:sz w:val="22"/>
                <w:szCs w:val="22"/>
              </w:rPr>
              <w:t>SUS304-T2.0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spacing w:before="234" w:line="180" w:lineRule="auto"/>
              <w:jc w:val="center"/>
              <w:rPr>
                <w:rFonts w:hint="eastAsia"/>
                <w:sz w:val="22"/>
                <w:szCs w:val="22"/>
              </w:rPr>
            </w:pPr>
            <w:r>
              <w:rPr>
                <w:rFonts w:hint="eastAsia"/>
                <w:sz w:val="22"/>
                <w:szCs w:val="22"/>
              </w:rPr>
              <w:t>2</w:t>
            </w:r>
          </w:p>
        </w:tc>
        <w:tc>
          <w:tcPr>
            <w:tcW w:w="3376" w:type="dxa"/>
            <w:vAlign w:val="center"/>
          </w:tcPr>
          <w:p>
            <w:pPr>
              <w:spacing w:before="187" w:line="185" w:lineRule="auto"/>
              <w:ind w:firstLine="112"/>
              <w:jc w:val="center"/>
              <w:rPr>
                <w:rFonts w:hint="eastAsia" w:ascii="宋体" w:hAnsi="宋体"/>
                <w:spacing w:val="-3"/>
                <w:sz w:val="22"/>
                <w:szCs w:val="22"/>
              </w:rPr>
            </w:pPr>
            <w:r>
              <w:rPr>
                <w:rFonts w:hint="eastAsia" w:ascii="宋体" w:hAnsi="宋体"/>
                <w:spacing w:val="-3"/>
                <w:sz w:val="22"/>
                <w:szCs w:val="22"/>
              </w:rPr>
              <w:t>热风炉</w:t>
            </w:r>
            <w:r>
              <w:rPr>
                <w:rFonts w:hint="eastAsia" w:ascii="宋体" w:hAnsi="宋体"/>
                <w:spacing w:val="-4"/>
                <w:sz w:val="22"/>
                <w:szCs w:val="22"/>
              </w:rPr>
              <w:t>外层板</w:t>
            </w:r>
          </w:p>
        </w:tc>
        <w:tc>
          <w:tcPr>
            <w:tcW w:w="4788" w:type="dxa"/>
            <w:vAlign w:val="center"/>
          </w:tcPr>
          <w:p>
            <w:pPr>
              <w:spacing w:before="187" w:line="199" w:lineRule="auto"/>
              <w:ind w:firstLine="117"/>
              <w:jc w:val="center"/>
              <w:rPr>
                <w:rFonts w:hint="eastAsia" w:ascii="宋体" w:hAnsi="宋体"/>
                <w:spacing w:val="-2"/>
                <w:sz w:val="22"/>
                <w:szCs w:val="22"/>
              </w:rPr>
            </w:pPr>
            <w:r>
              <w:rPr>
                <w:rFonts w:hint="eastAsia" w:ascii="宋体" w:hAnsi="宋体"/>
                <w:spacing w:val="-2"/>
                <w:sz w:val="22"/>
                <w:szCs w:val="22"/>
              </w:rPr>
              <w:t>SPG-T1.5,烤粉</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spacing w:before="235" w:line="180" w:lineRule="auto"/>
              <w:jc w:val="center"/>
              <w:rPr>
                <w:rFonts w:hint="eastAsia"/>
                <w:spacing w:val="-8"/>
                <w:sz w:val="22"/>
                <w:szCs w:val="22"/>
              </w:rPr>
            </w:pPr>
            <w:r>
              <w:rPr>
                <w:rFonts w:hint="eastAsia"/>
                <w:spacing w:val="-8"/>
                <w:sz w:val="22"/>
                <w:szCs w:val="22"/>
              </w:rPr>
              <w:t>3</w:t>
            </w:r>
          </w:p>
        </w:tc>
        <w:tc>
          <w:tcPr>
            <w:tcW w:w="3376" w:type="dxa"/>
            <w:vAlign w:val="center"/>
          </w:tcPr>
          <w:p>
            <w:pPr>
              <w:spacing w:before="189" w:line="185" w:lineRule="auto"/>
              <w:ind w:firstLine="105"/>
              <w:jc w:val="center"/>
              <w:rPr>
                <w:rFonts w:hint="eastAsia" w:ascii="宋体" w:hAnsi="宋体"/>
                <w:spacing w:val="-3"/>
                <w:sz w:val="22"/>
                <w:szCs w:val="22"/>
              </w:rPr>
            </w:pPr>
            <w:r>
              <w:rPr>
                <w:rFonts w:hint="eastAsia" w:ascii="宋体" w:hAnsi="宋体"/>
                <w:spacing w:val="-3"/>
                <w:sz w:val="22"/>
                <w:szCs w:val="22"/>
              </w:rPr>
              <w:t>骨架</w:t>
            </w:r>
          </w:p>
        </w:tc>
        <w:tc>
          <w:tcPr>
            <w:tcW w:w="4788" w:type="dxa"/>
            <w:vAlign w:val="center"/>
          </w:tcPr>
          <w:p>
            <w:pPr>
              <w:spacing w:before="188" w:line="199" w:lineRule="auto"/>
              <w:ind w:firstLine="117"/>
              <w:jc w:val="center"/>
              <w:rPr>
                <w:rFonts w:hint="eastAsia" w:ascii="宋体" w:hAnsi="宋体"/>
                <w:spacing w:val="-3"/>
                <w:sz w:val="22"/>
                <w:szCs w:val="22"/>
              </w:rPr>
            </w:pPr>
            <w:r>
              <w:rPr>
                <w:rFonts w:hint="eastAsia" w:ascii="宋体" w:hAnsi="宋体"/>
                <w:spacing w:val="-3"/>
                <w:sz w:val="22"/>
                <w:szCs w:val="22"/>
              </w:rPr>
              <w:t>SS41#-T2.0</w:t>
            </w:r>
            <w:r>
              <w:rPr>
                <w:rFonts w:hint="eastAsia" w:ascii="宋体" w:hAnsi="宋体"/>
                <w:spacing w:val="26"/>
                <w:w w:val="101"/>
                <w:sz w:val="22"/>
                <w:szCs w:val="22"/>
              </w:rPr>
              <w:t xml:space="preserve"> </w:t>
            </w:r>
            <w:r>
              <w:rPr>
                <w:rFonts w:hint="eastAsia" w:ascii="宋体" w:hAnsi="宋体"/>
                <w:spacing w:val="-3"/>
                <w:sz w:val="22"/>
                <w:szCs w:val="22"/>
              </w:rPr>
              <w:t>液压成型</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spacing w:before="235" w:line="180" w:lineRule="auto"/>
              <w:jc w:val="center"/>
              <w:rPr>
                <w:rFonts w:hint="eastAsia"/>
                <w:spacing w:val="-8"/>
                <w:sz w:val="22"/>
                <w:szCs w:val="22"/>
              </w:rPr>
            </w:pPr>
            <w:r>
              <w:rPr>
                <w:rFonts w:hint="eastAsia"/>
                <w:spacing w:val="-8"/>
                <w:sz w:val="22"/>
                <w:szCs w:val="22"/>
              </w:rPr>
              <w:t>4</w:t>
            </w:r>
          </w:p>
        </w:tc>
        <w:tc>
          <w:tcPr>
            <w:tcW w:w="3376" w:type="dxa"/>
            <w:vAlign w:val="center"/>
          </w:tcPr>
          <w:p>
            <w:pPr>
              <w:spacing w:before="189" w:line="185" w:lineRule="auto"/>
              <w:ind w:firstLine="105"/>
              <w:jc w:val="center"/>
              <w:rPr>
                <w:rFonts w:hint="eastAsia" w:ascii="宋体" w:hAnsi="宋体"/>
                <w:spacing w:val="-3"/>
                <w:sz w:val="22"/>
                <w:szCs w:val="22"/>
              </w:rPr>
            </w:pPr>
            <w:r>
              <w:rPr>
                <w:rFonts w:hint="eastAsia" w:ascii="宋体" w:hAnsi="宋体"/>
                <w:spacing w:val="-3"/>
                <w:sz w:val="22"/>
                <w:szCs w:val="22"/>
              </w:rPr>
              <w:t>主体材质</w:t>
            </w:r>
          </w:p>
        </w:tc>
        <w:tc>
          <w:tcPr>
            <w:tcW w:w="4788" w:type="dxa"/>
            <w:vAlign w:val="center"/>
          </w:tcPr>
          <w:p>
            <w:pPr>
              <w:spacing w:before="188" w:line="199" w:lineRule="auto"/>
              <w:ind w:firstLine="117"/>
              <w:jc w:val="center"/>
              <w:rPr>
                <w:rFonts w:hint="eastAsia" w:ascii="宋体" w:hAnsi="宋体"/>
                <w:spacing w:val="-3"/>
                <w:sz w:val="22"/>
                <w:szCs w:val="22"/>
              </w:rPr>
            </w:pPr>
            <w:r>
              <w:rPr>
                <w:rFonts w:hint="eastAsia" w:ascii="宋体" w:hAnsi="宋体"/>
                <w:spacing w:val="-3"/>
                <w:sz w:val="22"/>
                <w:szCs w:val="22"/>
              </w:rPr>
              <w:t>不锈钢-T2.0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jc w:val="center"/>
              <w:rPr>
                <w:rFonts w:hint="eastAsia"/>
                <w:szCs w:val="21"/>
              </w:rPr>
            </w:pPr>
          </w:p>
          <w:p>
            <w:pPr>
              <w:jc w:val="center"/>
              <w:rPr>
                <w:rFonts w:hint="eastAsia" w:ascii="宋体" w:hAnsi="宋体"/>
                <w:szCs w:val="21"/>
              </w:rPr>
            </w:pPr>
            <w:r>
              <w:rPr>
                <w:rFonts w:hint="eastAsia" w:ascii="宋体" w:hAnsi="宋体"/>
                <w:szCs w:val="21"/>
              </w:rPr>
              <w:drawing>
                <wp:anchor distT="0" distB="0" distL="0" distR="0" simplePos="0" relativeHeight="251659264" behindDoc="0" locked="0" layoutInCell="1" allowOverlap="1">
                  <wp:simplePos x="0" y="0"/>
                  <wp:positionH relativeFrom="page">
                    <wp:posOffset>-4675505</wp:posOffset>
                  </wp:positionH>
                  <wp:positionV relativeFrom="page">
                    <wp:posOffset>5107940</wp:posOffset>
                  </wp:positionV>
                  <wp:extent cx="6350" cy="792480"/>
                  <wp:effectExtent l="0" t="0" r="12700" b="7620"/>
                  <wp:wrapNone/>
                  <wp:docPr id="1" name="_x0000_s2051"/>
                  <wp:cNvGraphicFramePr/>
                  <a:graphic xmlns:a="http://schemas.openxmlformats.org/drawingml/2006/main">
                    <a:graphicData uri="http://schemas.openxmlformats.org/drawingml/2006/picture">
                      <pic:pic xmlns:pic="http://schemas.openxmlformats.org/drawingml/2006/picture">
                        <pic:nvPicPr>
                          <pic:cNvPr id="1" name="_x0000_s2051"/>
                          <pic:cNvPicPr/>
                        </pic:nvPicPr>
                        <pic:blipFill>
                          <a:blip r:embed="rId7"/>
                          <a:stretch>
                            <a:fillRect/>
                          </a:stretch>
                        </pic:blipFill>
                        <pic:spPr>
                          <a:xfrm>
                            <a:off x="0" y="0"/>
                            <a:ext cx="6350" cy="792480"/>
                          </a:xfrm>
                          <a:prstGeom prst="rect">
                            <a:avLst/>
                          </a:prstGeom>
                        </pic:spPr>
                      </pic:pic>
                    </a:graphicData>
                  </a:graphic>
                </wp:anchor>
              </w:drawing>
            </w:r>
            <w:r>
              <w:rPr>
                <w:rFonts w:hint="eastAsia"/>
                <w:szCs w:val="21"/>
              </w:rPr>
              <w:t>5</w:t>
            </w:r>
          </w:p>
        </w:tc>
        <w:tc>
          <w:tcPr>
            <w:tcW w:w="3376" w:type="dxa"/>
            <w:vAlign w:val="center"/>
          </w:tcPr>
          <w:p>
            <w:pPr>
              <w:spacing w:before="192" w:line="185" w:lineRule="auto"/>
              <w:ind w:firstLine="112"/>
              <w:jc w:val="center"/>
              <w:rPr>
                <w:rFonts w:hint="eastAsia" w:ascii="宋体" w:hAnsi="宋体"/>
                <w:spacing w:val="-3"/>
                <w:szCs w:val="21"/>
              </w:rPr>
            </w:pPr>
            <w:r>
              <w:rPr>
                <w:rFonts w:hint="eastAsia" w:ascii="宋体" w:hAnsi="宋体"/>
                <w:spacing w:val="-3"/>
                <w:szCs w:val="21"/>
              </w:rPr>
              <w:t>热风炉保温</w:t>
            </w:r>
          </w:p>
        </w:tc>
        <w:tc>
          <w:tcPr>
            <w:tcW w:w="4788" w:type="dxa"/>
            <w:vAlign w:val="center"/>
          </w:tcPr>
          <w:p>
            <w:pPr>
              <w:spacing w:before="182" w:line="188" w:lineRule="auto"/>
              <w:jc w:val="center"/>
              <w:rPr>
                <w:rFonts w:hint="eastAsia" w:ascii="宋体" w:hAnsi="宋体"/>
                <w:szCs w:val="21"/>
              </w:rPr>
            </w:pPr>
            <w:r>
              <w:rPr>
                <w:rFonts w:hint="eastAsia" w:ascii="宋体" w:hAnsi="宋体"/>
                <w:szCs w:val="21"/>
              </w:rPr>
              <w:t>内层耐温 1500℃棉毯，外层黄色岩棉， 厚度T120mm主体外板手摸，不超过人体体温 10 度范围.</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spacing w:before="239" w:line="180" w:lineRule="auto"/>
              <w:jc w:val="center"/>
              <w:rPr>
                <w:rFonts w:hint="eastAsia"/>
                <w:spacing w:val="-8"/>
                <w:szCs w:val="21"/>
              </w:rPr>
            </w:pPr>
            <w:r>
              <w:rPr>
                <w:rFonts w:hint="eastAsia"/>
                <w:spacing w:val="-8"/>
                <w:szCs w:val="21"/>
              </w:rPr>
              <w:t>6</w:t>
            </w:r>
          </w:p>
        </w:tc>
        <w:tc>
          <w:tcPr>
            <w:tcW w:w="3376" w:type="dxa"/>
            <w:vAlign w:val="center"/>
          </w:tcPr>
          <w:p>
            <w:pPr>
              <w:spacing w:before="192" w:line="185" w:lineRule="auto"/>
              <w:ind w:firstLine="105"/>
              <w:jc w:val="center"/>
              <w:rPr>
                <w:rFonts w:hint="eastAsia" w:ascii="宋体" w:hAnsi="宋体"/>
                <w:spacing w:val="-3"/>
                <w:szCs w:val="21"/>
              </w:rPr>
            </w:pPr>
            <w:r>
              <w:rPr>
                <w:rFonts w:hint="eastAsia" w:ascii="宋体" w:hAnsi="宋体"/>
                <w:spacing w:val="-3"/>
                <w:szCs w:val="21"/>
              </w:rPr>
              <w:t>底架</w:t>
            </w:r>
          </w:p>
        </w:tc>
        <w:tc>
          <w:tcPr>
            <w:tcW w:w="4788" w:type="dxa"/>
            <w:vAlign w:val="center"/>
          </w:tcPr>
          <w:p>
            <w:pPr>
              <w:spacing w:before="192" w:line="199" w:lineRule="auto"/>
              <w:ind w:firstLine="132"/>
              <w:jc w:val="center"/>
              <w:rPr>
                <w:rFonts w:hint="eastAsia" w:ascii="宋体" w:hAnsi="宋体"/>
                <w:spacing w:val="-5"/>
                <w:szCs w:val="21"/>
              </w:rPr>
            </w:pPr>
            <w:r>
              <w:rPr>
                <w:rFonts w:hint="eastAsia" w:ascii="宋体" w:hAnsi="宋体"/>
                <w:spacing w:val="-5"/>
                <w:szCs w:val="21"/>
              </w:rPr>
              <w:t>10#国标槽钢</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spacing w:before="239" w:line="180" w:lineRule="auto"/>
              <w:jc w:val="center"/>
              <w:rPr>
                <w:rFonts w:hint="eastAsia"/>
                <w:spacing w:val="-8"/>
                <w:szCs w:val="21"/>
              </w:rPr>
            </w:pPr>
            <w:r>
              <w:rPr>
                <w:rFonts w:hint="eastAsia"/>
                <w:spacing w:val="-8"/>
                <w:szCs w:val="21"/>
              </w:rPr>
              <w:t>7</w:t>
            </w:r>
          </w:p>
        </w:tc>
        <w:tc>
          <w:tcPr>
            <w:tcW w:w="3376" w:type="dxa"/>
            <w:vAlign w:val="center"/>
          </w:tcPr>
          <w:p>
            <w:pPr>
              <w:spacing w:before="192" w:line="185" w:lineRule="auto"/>
              <w:ind w:firstLine="105"/>
              <w:jc w:val="center"/>
              <w:rPr>
                <w:rFonts w:hint="eastAsia" w:ascii="宋体" w:hAnsi="宋体"/>
                <w:spacing w:val="-3"/>
                <w:szCs w:val="21"/>
              </w:rPr>
            </w:pPr>
            <w:r>
              <w:rPr>
                <w:rFonts w:hint="eastAsia" w:ascii="宋体" w:hAnsi="宋体"/>
                <w:spacing w:val="-3"/>
                <w:szCs w:val="21"/>
              </w:rPr>
              <w:t>烟囱口径</w:t>
            </w:r>
          </w:p>
        </w:tc>
        <w:tc>
          <w:tcPr>
            <w:tcW w:w="4788" w:type="dxa"/>
            <w:vAlign w:val="center"/>
          </w:tcPr>
          <w:p>
            <w:pPr>
              <w:spacing w:before="192" w:line="199" w:lineRule="auto"/>
              <w:ind w:firstLine="132"/>
              <w:jc w:val="center"/>
              <w:rPr>
                <w:rFonts w:hint="eastAsia" w:ascii="宋体" w:hAnsi="宋体"/>
                <w:spacing w:val="-5"/>
                <w:szCs w:val="21"/>
              </w:rPr>
            </w:pPr>
            <w:r>
              <w:rPr>
                <w:rFonts w:hint="eastAsia" w:ascii="宋体" w:hAnsi="宋体"/>
                <w:spacing w:val="-5"/>
                <w:szCs w:val="21"/>
              </w:rPr>
              <w:t>Φ</w:t>
            </w:r>
            <w:r>
              <w:rPr>
                <w:rFonts w:hint="eastAsia"/>
                <w:spacing w:val="-5"/>
                <w:szCs w:val="21"/>
              </w:rPr>
              <w:t>270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1373" w:type="dxa"/>
            <w:vAlign w:val="center"/>
          </w:tcPr>
          <w:p>
            <w:pPr>
              <w:spacing w:before="239" w:line="180" w:lineRule="auto"/>
              <w:jc w:val="center"/>
              <w:rPr>
                <w:rFonts w:hint="eastAsia"/>
                <w:spacing w:val="-13"/>
                <w:w w:val="98"/>
                <w:szCs w:val="21"/>
              </w:rPr>
            </w:pPr>
            <w:r>
              <w:rPr>
                <w:rFonts w:hint="eastAsia"/>
                <w:spacing w:val="-13"/>
                <w:w w:val="98"/>
                <w:szCs w:val="21"/>
              </w:rPr>
              <w:t>8</w:t>
            </w:r>
          </w:p>
        </w:tc>
        <w:tc>
          <w:tcPr>
            <w:tcW w:w="3376" w:type="dxa"/>
            <w:vAlign w:val="center"/>
          </w:tcPr>
          <w:p>
            <w:pPr>
              <w:spacing w:before="193" w:line="185" w:lineRule="auto"/>
              <w:ind w:firstLine="130"/>
              <w:jc w:val="center"/>
              <w:rPr>
                <w:rFonts w:hint="eastAsia" w:ascii="宋体" w:hAnsi="宋体"/>
                <w:spacing w:val="-8"/>
                <w:szCs w:val="21"/>
              </w:rPr>
            </w:pPr>
            <w:r>
              <w:rPr>
                <w:rFonts w:hint="eastAsia" w:ascii="宋体" w:hAnsi="宋体"/>
                <w:spacing w:val="-8"/>
                <w:szCs w:val="21"/>
              </w:rPr>
              <w:t>出风口</w:t>
            </w:r>
          </w:p>
        </w:tc>
        <w:tc>
          <w:tcPr>
            <w:tcW w:w="4788" w:type="dxa"/>
            <w:vAlign w:val="center"/>
          </w:tcPr>
          <w:p>
            <w:pPr>
              <w:spacing w:before="193" w:line="185" w:lineRule="auto"/>
              <w:ind w:firstLine="116"/>
              <w:jc w:val="center"/>
              <w:rPr>
                <w:rFonts w:hint="eastAsia"/>
                <w:spacing w:val="-3"/>
                <w:szCs w:val="21"/>
              </w:rPr>
            </w:pPr>
            <w:r>
              <w:rPr>
                <w:rFonts w:hint="eastAsia"/>
                <w:spacing w:val="-3"/>
                <w:szCs w:val="21"/>
              </w:rPr>
              <w:t xml:space="preserve"> 定制</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spacing w:before="239" w:line="180" w:lineRule="auto"/>
              <w:jc w:val="center"/>
              <w:rPr>
                <w:rFonts w:hint="eastAsia"/>
                <w:spacing w:val="-13"/>
                <w:w w:val="98"/>
                <w:szCs w:val="21"/>
              </w:rPr>
            </w:pPr>
            <w:r>
              <w:rPr>
                <w:rFonts w:hint="eastAsia"/>
                <w:spacing w:val="-13"/>
                <w:w w:val="98"/>
                <w:szCs w:val="21"/>
              </w:rPr>
              <w:t>9</w:t>
            </w:r>
          </w:p>
        </w:tc>
        <w:tc>
          <w:tcPr>
            <w:tcW w:w="3376" w:type="dxa"/>
            <w:vAlign w:val="center"/>
          </w:tcPr>
          <w:p>
            <w:pPr>
              <w:spacing w:before="193" w:line="185" w:lineRule="auto"/>
              <w:ind w:firstLine="130"/>
              <w:jc w:val="center"/>
              <w:rPr>
                <w:rFonts w:hint="eastAsia" w:ascii="宋体" w:hAnsi="宋体"/>
                <w:spacing w:val="-8"/>
                <w:szCs w:val="21"/>
              </w:rPr>
            </w:pPr>
            <w:r>
              <w:rPr>
                <w:rFonts w:hint="eastAsia" w:ascii="宋体" w:hAnsi="宋体"/>
                <w:spacing w:val="-8"/>
                <w:szCs w:val="21"/>
              </w:rPr>
              <w:t>回风口</w:t>
            </w:r>
          </w:p>
        </w:tc>
        <w:tc>
          <w:tcPr>
            <w:tcW w:w="4788" w:type="dxa"/>
            <w:vAlign w:val="center"/>
          </w:tcPr>
          <w:p>
            <w:pPr>
              <w:spacing w:before="193" w:line="185" w:lineRule="auto"/>
              <w:ind w:firstLine="116"/>
              <w:jc w:val="center"/>
              <w:rPr>
                <w:rFonts w:hint="eastAsia"/>
                <w:spacing w:val="-3"/>
                <w:szCs w:val="21"/>
              </w:rPr>
            </w:pPr>
            <w:r>
              <w:rPr>
                <w:rFonts w:hint="eastAsia"/>
                <w:spacing w:val="-3"/>
                <w:szCs w:val="21"/>
              </w:rPr>
              <w:t xml:space="preserve"> 定制</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spacing w:before="239" w:line="180" w:lineRule="auto"/>
              <w:jc w:val="center"/>
              <w:rPr>
                <w:rFonts w:hint="eastAsia"/>
                <w:spacing w:val="-13"/>
                <w:w w:val="98"/>
                <w:szCs w:val="21"/>
              </w:rPr>
            </w:pPr>
            <w:r>
              <w:rPr>
                <w:rFonts w:hint="eastAsia"/>
                <w:spacing w:val="-13"/>
                <w:w w:val="98"/>
                <w:szCs w:val="21"/>
              </w:rPr>
              <w:t>10</w:t>
            </w:r>
          </w:p>
        </w:tc>
        <w:tc>
          <w:tcPr>
            <w:tcW w:w="3376" w:type="dxa"/>
            <w:vAlign w:val="center"/>
          </w:tcPr>
          <w:p>
            <w:pPr>
              <w:spacing w:before="193" w:line="185" w:lineRule="auto"/>
              <w:ind w:firstLine="130"/>
              <w:jc w:val="center"/>
              <w:rPr>
                <w:rFonts w:hint="eastAsia"/>
                <w:spacing w:val="-8"/>
                <w:szCs w:val="21"/>
              </w:rPr>
            </w:pPr>
            <w:r>
              <w:rPr>
                <w:rFonts w:hint="eastAsia"/>
                <w:spacing w:val="-8"/>
                <w:szCs w:val="21"/>
              </w:rPr>
              <w:t>检修门</w:t>
            </w:r>
          </w:p>
        </w:tc>
        <w:tc>
          <w:tcPr>
            <w:tcW w:w="4788" w:type="dxa"/>
            <w:vAlign w:val="center"/>
          </w:tcPr>
          <w:p>
            <w:pPr>
              <w:spacing w:before="193" w:line="185" w:lineRule="auto"/>
              <w:ind w:firstLine="116"/>
              <w:jc w:val="center"/>
              <w:rPr>
                <w:rFonts w:hint="eastAsia"/>
                <w:spacing w:val="-3"/>
                <w:szCs w:val="21"/>
              </w:rPr>
            </w:pPr>
            <w:r>
              <w:rPr>
                <w:rFonts w:hint="eastAsia"/>
                <w:spacing w:val="-3"/>
                <w:szCs w:val="21"/>
              </w:rPr>
              <w:t>750*450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spacing w:before="239" w:line="180" w:lineRule="auto"/>
              <w:jc w:val="center"/>
              <w:rPr>
                <w:rFonts w:hint="eastAsia" w:ascii="宋体" w:hAnsi="宋体"/>
                <w:spacing w:val="-13"/>
                <w:w w:val="98"/>
                <w:szCs w:val="21"/>
              </w:rPr>
            </w:pPr>
            <w:r>
              <w:rPr>
                <w:rFonts w:hint="eastAsia" w:ascii="宋体" w:hAnsi="宋体"/>
                <w:spacing w:val="-13"/>
                <w:w w:val="98"/>
                <w:szCs w:val="21"/>
              </w:rPr>
              <w:t>二、</w:t>
            </w:r>
          </w:p>
        </w:tc>
        <w:tc>
          <w:tcPr>
            <w:tcW w:w="8164" w:type="dxa"/>
            <w:gridSpan w:val="2"/>
            <w:vAlign w:val="center"/>
          </w:tcPr>
          <w:p>
            <w:pPr>
              <w:spacing w:before="193" w:line="185" w:lineRule="auto"/>
              <w:ind w:firstLine="116"/>
              <w:jc w:val="left"/>
              <w:rPr>
                <w:rFonts w:hint="eastAsia"/>
                <w:spacing w:val="-3"/>
                <w:szCs w:val="21"/>
              </w:rPr>
            </w:pPr>
            <w:r>
              <w:rPr>
                <w:rFonts w:hint="eastAsia"/>
                <w:spacing w:val="-3"/>
                <w:szCs w:val="21"/>
              </w:rPr>
              <w:t>10</w:t>
            </w:r>
            <w:r>
              <w:rPr>
                <w:rFonts w:hint="eastAsia" w:ascii="宋体" w:hAnsi="宋体"/>
                <w:spacing w:val="-3"/>
                <w:szCs w:val="21"/>
              </w:rPr>
              <w:t>万大卡燃气</w:t>
            </w:r>
            <w:r>
              <w:rPr>
                <w:rFonts w:hint="eastAsia" w:ascii="新宋体" w:hAnsi="新宋体" w:eastAsia="新宋体"/>
                <w:color w:val="000000"/>
                <w:kern w:val="0"/>
                <w:sz w:val="24"/>
                <w:lang w:bidi="ar"/>
              </w:rPr>
              <w:t>比例式</w:t>
            </w:r>
            <w:r>
              <w:rPr>
                <w:rFonts w:hint="eastAsia" w:ascii="宋体" w:hAnsi="宋体"/>
                <w:spacing w:val="-3"/>
                <w:szCs w:val="21"/>
              </w:rPr>
              <w:t xml:space="preserve">燃烧机  </w:t>
            </w:r>
            <w:r>
              <w:rPr>
                <w:rFonts w:hint="eastAsia" w:ascii="新宋体" w:hAnsi="新宋体" w:eastAsia="新宋体"/>
                <w:color w:val="000000"/>
                <w:kern w:val="0"/>
                <w:sz w:val="24"/>
                <w:lang w:bidi="ar"/>
              </w:rPr>
              <w:t>TCM-10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363" w:hRule="atLeast"/>
        </w:trPr>
        <w:tc>
          <w:tcPr>
            <w:tcW w:w="1373" w:type="dxa"/>
            <w:vMerge w:val="restart"/>
            <w:vAlign w:val="center"/>
          </w:tcPr>
          <w:p>
            <w:pPr>
              <w:widowControl/>
              <w:jc w:val="center"/>
              <w:rPr>
                <w:color w:val="000000"/>
                <w:kern w:val="0"/>
                <w:sz w:val="22"/>
                <w:szCs w:val="22"/>
                <w:lang w:bidi="ar"/>
              </w:rPr>
            </w:pPr>
            <w:r>
              <w:rPr>
                <w:color w:val="000000"/>
                <w:kern w:val="0"/>
                <w:sz w:val="22"/>
                <w:szCs w:val="22"/>
                <w:lang w:bidi="ar"/>
              </w:rPr>
              <w:t>1</w:t>
            </w:r>
          </w:p>
        </w:tc>
        <w:tc>
          <w:tcPr>
            <w:tcW w:w="3376"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燃烧机头</w:t>
            </w:r>
          </w:p>
        </w:tc>
        <w:tc>
          <w:tcPr>
            <w:tcW w:w="4788"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TCM-</w:t>
            </w:r>
            <w:r>
              <w:rPr>
                <w:rFonts w:hint="eastAsia"/>
                <w:color w:val="000000"/>
                <w:kern w:val="0"/>
                <w:szCs w:val="21"/>
                <w:lang w:bidi="ar"/>
              </w:rPr>
              <w:t>1</w:t>
            </w:r>
            <w:r>
              <w:rPr>
                <w:rFonts w:hint="eastAsia" w:ascii="宋体" w:hAnsi="宋体"/>
                <w:color w:val="000000"/>
                <w:kern w:val="0"/>
                <w:szCs w:val="21"/>
                <w:lang w:bidi="ar"/>
              </w:rPr>
              <w:t>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363" w:hRule="atLeast"/>
        </w:trPr>
        <w:tc>
          <w:tcPr>
            <w:tcW w:w="1373" w:type="dxa"/>
            <w:vMerge w:val="continue"/>
            <w:vAlign w:val="center"/>
          </w:tcPr>
          <w:p>
            <w:pPr>
              <w:jc w:val="center"/>
              <w:rPr>
                <w:rFonts w:hint="eastAsia" w:ascii="宋体" w:hAnsi="宋体"/>
                <w:spacing w:val="-13"/>
                <w:w w:val="98"/>
                <w:szCs w:val="21"/>
              </w:rPr>
            </w:pPr>
          </w:p>
        </w:tc>
        <w:tc>
          <w:tcPr>
            <w:tcW w:w="3376"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安装法兰</w:t>
            </w:r>
          </w:p>
        </w:tc>
        <w:tc>
          <w:tcPr>
            <w:tcW w:w="4788"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FL30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widowControl/>
              <w:jc w:val="center"/>
              <w:rPr>
                <w:color w:val="000000"/>
                <w:kern w:val="0"/>
                <w:sz w:val="22"/>
                <w:szCs w:val="22"/>
                <w:lang w:bidi="ar"/>
              </w:rPr>
            </w:pPr>
            <w:r>
              <w:rPr>
                <w:color w:val="000000"/>
                <w:kern w:val="0"/>
                <w:sz w:val="22"/>
                <w:szCs w:val="22"/>
                <w:lang w:bidi="ar"/>
              </w:rPr>
              <w:t>2</w:t>
            </w:r>
          </w:p>
        </w:tc>
        <w:tc>
          <w:tcPr>
            <w:tcW w:w="3376"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助燃风机</w:t>
            </w:r>
          </w:p>
        </w:tc>
        <w:tc>
          <w:tcPr>
            <w:tcW w:w="4788"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MS405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widowControl/>
              <w:jc w:val="center"/>
              <w:rPr>
                <w:color w:val="000000"/>
                <w:kern w:val="0"/>
                <w:sz w:val="22"/>
                <w:szCs w:val="22"/>
                <w:lang w:bidi="ar"/>
              </w:rPr>
            </w:pPr>
            <w:r>
              <w:rPr>
                <w:color w:val="000000"/>
                <w:kern w:val="0"/>
                <w:sz w:val="22"/>
                <w:szCs w:val="22"/>
                <w:lang w:bidi="ar"/>
              </w:rPr>
              <w:t>3</w:t>
            </w:r>
          </w:p>
        </w:tc>
        <w:tc>
          <w:tcPr>
            <w:tcW w:w="3376"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风机过滤罩</w:t>
            </w:r>
          </w:p>
        </w:tc>
        <w:tc>
          <w:tcPr>
            <w:tcW w:w="4788"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FG405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widowControl/>
              <w:jc w:val="center"/>
              <w:rPr>
                <w:color w:val="000000"/>
                <w:kern w:val="0"/>
                <w:sz w:val="22"/>
                <w:szCs w:val="22"/>
                <w:lang w:bidi="ar"/>
              </w:rPr>
            </w:pPr>
            <w:r>
              <w:rPr>
                <w:color w:val="000000"/>
                <w:kern w:val="0"/>
                <w:sz w:val="22"/>
                <w:szCs w:val="22"/>
                <w:lang w:bidi="ar"/>
              </w:rPr>
              <w:t>4</w:t>
            </w:r>
          </w:p>
        </w:tc>
        <w:tc>
          <w:tcPr>
            <w:tcW w:w="3376"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控制器</w:t>
            </w:r>
          </w:p>
        </w:tc>
        <w:tc>
          <w:tcPr>
            <w:tcW w:w="4788"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TBC2800A1000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widowControl/>
              <w:jc w:val="center"/>
              <w:rPr>
                <w:color w:val="000000"/>
                <w:kern w:val="0"/>
                <w:sz w:val="22"/>
                <w:szCs w:val="22"/>
                <w:lang w:bidi="ar"/>
              </w:rPr>
            </w:pPr>
            <w:r>
              <w:rPr>
                <w:color w:val="000000"/>
                <w:kern w:val="0"/>
                <w:sz w:val="22"/>
                <w:szCs w:val="22"/>
                <w:lang w:bidi="ar"/>
              </w:rPr>
              <w:t>5</w:t>
            </w:r>
          </w:p>
        </w:tc>
        <w:tc>
          <w:tcPr>
            <w:tcW w:w="3376"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点火变压器</w:t>
            </w:r>
          </w:p>
        </w:tc>
        <w:tc>
          <w:tcPr>
            <w:tcW w:w="4788"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JT-15B</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widowControl/>
              <w:jc w:val="center"/>
              <w:rPr>
                <w:color w:val="000000"/>
                <w:kern w:val="0"/>
                <w:sz w:val="22"/>
                <w:szCs w:val="22"/>
                <w:lang w:bidi="ar"/>
              </w:rPr>
            </w:pPr>
            <w:r>
              <w:rPr>
                <w:color w:val="000000"/>
                <w:kern w:val="0"/>
                <w:sz w:val="22"/>
                <w:szCs w:val="22"/>
                <w:lang w:bidi="ar"/>
              </w:rPr>
              <w:t>6</w:t>
            </w:r>
          </w:p>
        </w:tc>
        <w:tc>
          <w:tcPr>
            <w:tcW w:w="3376"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风压开关</w:t>
            </w:r>
          </w:p>
        </w:tc>
        <w:tc>
          <w:tcPr>
            <w:tcW w:w="4788"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P6097A0110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widowControl/>
              <w:jc w:val="center"/>
              <w:rPr>
                <w:color w:val="000000"/>
                <w:kern w:val="0"/>
                <w:sz w:val="22"/>
                <w:szCs w:val="22"/>
                <w:lang w:bidi="ar"/>
              </w:rPr>
            </w:pPr>
            <w:r>
              <w:rPr>
                <w:color w:val="000000"/>
                <w:kern w:val="0"/>
                <w:sz w:val="22"/>
                <w:szCs w:val="22"/>
                <w:lang w:bidi="ar"/>
              </w:rPr>
              <w:t>7</w:t>
            </w:r>
          </w:p>
        </w:tc>
        <w:tc>
          <w:tcPr>
            <w:tcW w:w="3376"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低气压开关</w:t>
            </w:r>
          </w:p>
        </w:tc>
        <w:tc>
          <w:tcPr>
            <w:tcW w:w="4788"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P6097A0210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widowControl/>
              <w:jc w:val="center"/>
              <w:rPr>
                <w:color w:val="000000"/>
                <w:kern w:val="0"/>
                <w:sz w:val="22"/>
                <w:szCs w:val="22"/>
                <w:lang w:bidi="ar"/>
              </w:rPr>
            </w:pPr>
            <w:r>
              <w:rPr>
                <w:color w:val="000000"/>
                <w:kern w:val="0"/>
                <w:sz w:val="22"/>
                <w:szCs w:val="22"/>
                <w:lang w:bidi="ar"/>
              </w:rPr>
              <w:t>8</w:t>
            </w:r>
          </w:p>
        </w:tc>
        <w:tc>
          <w:tcPr>
            <w:tcW w:w="3376"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主火电磁阀</w:t>
            </w:r>
          </w:p>
        </w:tc>
        <w:tc>
          <w:tcPr>
            <w:tcW w:w="4788"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TE4025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widowControl/>
              <w:jc w:val="center"/>
              <w:rPr>
                <w:color w:val="000000"/>
                <w:kern w:val="0"/>
                <w:sz w:val="22"/>
                <w:szCs w:val="22"/>
                <w:lang w:bidi="ar"/>
              </w:rPr>
            </w:pPr>
            <w:r>
              <w:rPr>
                <w:color w:val="000000"/>
                <w:kern w:val="0"/>
                <w:sz w:val="22"/>
                <w:szCs w:val="22"/>
                <w:lang w:bidi="ar"/>
              </w:rPr>
              <w:t>9</w:t>
            </w:r>
          </w:p>
        </w:tc>
        <w:tc>
          <w:tcPr>
            <w:tcW w:w="3376"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母火电磁阀</w:t>
            </w:r>
          </w:p>
        </w:tc>
        <w:tc>
          <w:tcPr>
            <w:tcW w:w="4788"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TE408</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widowControl/>
              <w:jc w:val="center"/>
              <w:rPr>
                <w:color w:val="000000"/>
                <w:kern w:val="0"/>
                <w:sz w:val="22"/>
                <w:szCs w:val="22"/>
                <w:lang w:bidi="ar"/>
              </w:rPr>
            </w:pPr>
            <w:r>
              <w:rPr>
                <w:color w:val="000000"/>
                <w:kern w:val="0"/>
                <w:sz w:val="22"/>
                <w:szCs w:val="22"/>
                <w:lang w:bidi="ar"/>
              </w:rPr>
              <w:t>10</w:t>
            </w:r>
          </w:p>
        </w:tc>
        <w:tc>
          <w:tcPr>
            <w:tcW w:w="3376"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比例马达</w:t>
            </w:r>
          </w:p>
        </w:tc>
        <w:tc>
          <w:tcPr>
            <w:tcW w:w="4788"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M7284A1004</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widowControl/>
              <w:jc w:val="center"/>
              <w:rPr>
                <w:color w:val="000000"/>
                <w:kern w:val="0"/>
                <w:sz w:val="22"/>
                <w:szCs w:val="22"/>
                <w:lang w:bidi="ar"/>
              </w:rPr>
            </w:pPr>
            <w:r>
              <w:rPr>
                <w:color w:val="000000"/>
                <w:kern w:val="0"/>
                <w:sz w:val="22"/>
                <w:szCs w:val="22"/>
                <w:lang w:bidi="ar"/>
              </w:rPr>
              <w:t>11</w:t>
            </w:r>
          </w:p>
        </w:tc>
        <w:tc>
          <w:tcPr>
            <w:tcW w:w="3376"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马达附件</w:t>
            </w:r>
          </w:p>
        </w:tc>
        <w:tc>
          <w:tcPr>
            <w:tcW w:w="4788"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底座连杆蝴蝶结</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widowControl/>
              <w:jc w:val="center"/>
              <w:rPr>
                <w:color w:val="000000"/>
                <w:kern w:val="0"/>
                <w:sz w:val="22"/>
                <w:szCs w:val="22"/>
                <w:lang w:bidi="ar"/>
              </w:rPr>
            </w:pPr>
            <w:r>
              <w:rPr>
                <w:color w:val="000000"/>
                <w:kern w:val="0"/>
                <w:sz w:val="22"/>
                <w:szCs w:val="22"/>
                <w:lang w:bidi="ar"/>
              </w:rPr>
              <w:t>12</w:t>
            </w:r>
          </w:p>
        </w:tc>
        <w:tc>
          <w:tcPr>
            <w:tcW w:w="3376"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比例蝶阀</w:t>
            </w:r>
          </w:p>
        </w:tc>
        <w:tc>
          <w:tcPr>
            <w:tcW w:w="4788"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SVP-25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widowControl/>
              <w:jc w:val="center"/>
              <w:rPr>
                <w:color w:val="000000"/>
                <w:kern w:val="0"/>
                <w:sz w:val="22"/>
                <w:szCs w:val="22"/>
                <w:lang w:bidi="ar"/>
              </w:rPr>
            </w:pPr>
            <w:r>
              <w:rPr>
                <w:color w:val="000000"/>
                <w:kern w:val="0"/>
                <w:sz w:val="22"/>
                <w:szCs w:val="22"/>
                <w:lang w:bidi="ar"/>
              </w:rPr>
              <w:t>13</w:t>
            </w:r>
          </w:p>
        </w:tc>
        <w:tc>
          <w:tcPr>
            <w:tcW w:w="3376"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瓦斯球阀</w:t>
            </w:r>
          </w:p>
        </w:tc>
        <w:tc>
          <w:tcPr>
            <w:tcW w:w="4788"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SZA-25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widowControl/>
              <w:jc w:val="center"/>
              <w:rPr>
                <w:color w:val="000000"/>
                <w:kern w:val="0"/>
                <w:sz w:val="22"/>
                <w:szCs w:val="22"/>
                <w:lang w:bidi="ar"/>
              </w:rPr>
            </w:pPr>
            <w:r>
              <w:rPr>
                <w:color w:val="000000"/>
                <w:kern w:val="0"/>
                <w:sz w:val="22"/>
                <w:szCs w:val="22"/>
                <w:lang w:bidi="ar"/>
              </w:rPr>
              <w:t>14</w:t>
            </w:r>
          </w:p>
        </w:tc>
        <w:tc>
          <w:tcPr>
            <w:tcW w:w="3376"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小火针阀</w:t>
            </w:r>
          </w:p>
        </w:tc>
        <w:tc>
          <w:tcPr>
            <w:tcW w:w="4788"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JT-15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widowControl/>
              <w:jc w:val="center"/>
              <w:rPr>
                <w:rFonts w:hint="eastAsia"/>
                <w:color w:val="000000"/>
                <w:kern w:val="0"/>
                <w:sz w:val="22"/>
                <w:szCs w:val="22"/>
                <w:lang w:bidi="ar"/>
              </w:rPr>
            </w:pPr>
            <w:r>
              <w:rPr>
                <w:rFonts w:hint="eastAsia"/>
                <w:color w:val="000000"/>
                <w:kern w:val="0"/>
                <w:sz w:val="22"/>
                <w:szCs w:val="22"/>
                <w:lang w:bidi="ar"/>
              </w:rPr>
              <w:t>15</w:t>
            </w:r>
          </w:p>
        </w:tc>
        <w:tc>
          <w:tcPr>
            <w:tcW w:w="3376"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微压表</w:t>
            </w:r>
          </w:p>
        </w:tc>
        <w:tc>
          <w:tcPr>
            <w:tcW w:w="4788"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0-20KPA</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widowControl/>
              <w:jc w:val="center"/>
              <w:rPr>
                <w:rFonts w:hint="eastAsia"/>
                <w:color w:val="000000"/>
                <w:kern w:val="0"/>
                <w:sz w:val="22"/>
                <w:szCs w:val="22"/>
                <w:lang w:bidi="ar"/>
              </w:rPr>
            </w:pPr>
            <w:r>
              <w:rPr>
                <w:rFonts w:hint="eastAsia"/>
                <w:color w:val="000000"/>
                <w:kern w:val="0"/>
                <w:sz w:val="22"/>
                <w:szCs w:val="22"/>
                <w:lang w:bidi="ar"/>
              </w:rPr>
              <w:t>16</w:t>
            </w:r>
          </w:p>
        </w:tc>
        <w:tc>
          <w:tcPr>
            <w:tcW w:w="3376"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金属软管</w:t>
            </w:r>
          </w:p>
        </w:tc>
        <w:tc>
          <w:tcPr>
            <w:tcW w:w="4788"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DN25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widowControl/>
              <w:jc w:val="center"/>
              <w:rPr>
                <w:rFonts w:hint="eastAsia"/>
                <w:color w:val="000000"/>
                <w:kern w:val="0"/>
                <w:sz w:val="22"/>
                <w:szCs w:val="22"/>
                <w:lang w:bidi="ar"/>
              </w:rPr>
            </w:pPr>
            <w:r>
              <w:rPr>
                <w:rFonts w:hint="eastAsia"/>
                <w:color w:val="000000"/>
                <w:kern w:val="0"/>
                <w:sz w:val="22"/>
                <w:szCs w:val="22"/>
                <w:lang w:bidi="ar"/>
              </w:rPr>
              <w:t>17</w:t>
            </w:r>
          </w:p>
        </w:tc>
        <w:tc>
          <w:tcPr>
            <w:tcW w:w="3376"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燃气减压阀</w:t>
            </w:r>
          </w:p>
        </w:tc>
        <w:tc>
          <w:tcPr>
            <w:tcW w:w="4788" w:type="dxa"/>
            <w:vAlign w:val="center"/>
          </w:tcPr>
          <w:p>
            <w:pPr>
              <w:widowControl/>
              <w:jc w:val="center"/>
              <w:rPr>
                <w:rFonts w:hint="eastAsia" w:ascii="宋体" w:hAnsi="宋体"/>
                <w:color w:val="000000"/>
                <w:kern w:val="0"/>
                <w:szCs w:val="21"/>
                <w:lang w:bidi="ar"/>
              </w:rPr>
            </w:pPr>
            <w:r>
              <w:rPr>
                <w:rFonts w:hint="eastAsia" w:ascii="宋体" w:hAnsi="宋体"/>
                <w:color w:val="000000"/>
                <w:kern w:val="0"/>
                <w:szCs w:val="21"/>
                <w:lang w:bidi="ar"/>
              </w:rPr>
              <w:t>FG1B25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spacing w:before="239" w:line="180" w:lineRule="auto"/>
              <w:jc w:val="center"/>
              <w:rPr>
                <w:rFonts w:hint="eastAsia" w:ascii="宋体" w:hAnsi="宋体"/>
                <w:spacing w:val="-13"/>
                <w:w w:val="98"/>
                <w:szCs w:val="21"/>
              </w:rPr>
            </w:pPr>
            <w:r>
              <w:rPr>
                <w:rFonts w:hint="eastAsia" w:ascii="宋体" w:hAnsi="宋体"/>
                <w:spacing w:val="-13"/>
                <w:w w:val="98"/>
                <w:szCs w:val="21"/>
              </w:rPr>
              <w:t>三</w:t>
            </w:r>
          </w:p>
        </w:tc>
        <w:tc>
          <w:tcPr>
            <w:tcW w:w="8164" w:type="dxa"/>
            <w:gridSpan w:val="2"/>
            <w:vAlign w:val="center"/>
          </w:tcPr>
          <w:p>
            <w:pPr>
              <w:spacing w:before="193" w:line="185" w:lineRule="auto"/>
              <w:ind w:firstLine="116"/>
              <w:jc w:val="left"/>
              <w:rPr>
                <w:rFonts w:hint="eastAsia" w:ascii="宋体" w:hAnsi="宋体"/>
                <w:spacing w:val="-3"/>
                <w:szCs w:val="21"/>
              </w:rPr>
            </w:pPr>
            <w:r>
              <w:rPr>
                <w:rFonts w:hint="eastAsia" w:ascii="宋体" w:hAnsi="宋体"/>
                <w:spacing w:val="-3"/>
                <w:szCs w:val="21"/>
              </w:rPr>
              <w:t>热风炉控制系统</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spacing w:before="239" w:line="180" w:lineRule="auto"/>
              <w:jc w:val="center"/>
              <w:rPr>
                <w:rFonts w:hint="eastAsia" w:ascii="宋体" w:hAnsi="宋体"/>
                <w:spacing w:val="-13"/>
                <w:w w:val="98"/>
                <w:szCs w:val="21"/>
              </w:rPr>
            </w:pPr>
            <w:r>
              <w:rPr>
                <w:rFonts w:hint="eastAsia" w:ascii="宋体" w:hAnsi="宋体"/>
                <w:spacing w:val="-13"/>
                <w:w w:val="98"/>
                <w:szCs w:val="21"/>
              </w:rPr>
              <w:t>1</w:t>
            </w:r>
          </w:p>
        </w:tc>
        <w:tc>
          <w:tcPr>
            <w:tcW w:w="3376" w:type="dxa"/>
            <w:vAlign w:val="center"/>
          </w:tcPr>
          <w:p>
            <w:pPr>
              <w:spacing w:before="193" w:line="185" w:lineRule="auto"/>
              <w:ind w:firstLine="130"/>
              <w:jc w:val="center"/>
              <w:rPr>
                <w:rFonts w:hint="eastAsia" w:ascii="宋体" w:hAnsi="宋体"/>
                <w:spacing w:val="-8"/>
                <w:szCs w:val="21"/>
              </w:rPr>
            </w:pPr>
            <w:r>
              <w:rPr>
                <w:rFonts w:hint="eastAsia" w:ascii="宋体" w:hAnsi="宋体"/>
                <w:spacing w:val="-8"/>
                <w:szCs w:val="21"/>
              </w:rPr>
              <w:t xml:space="preserve">控制箱 </w:t>
            </w:r>
          </w:p>
        </w:tc>
        <w:tc>
          <w:tcPr>
            <w:tcW w:w="4788" w:type="dxa"/>
            <w:vAlign w:val="center"/>
          </w:tcPr>
          <w:p>
            <w:pPr>
              <w:spacing w:before="193" w:line="185" w:lineRule="auto"/>
              <w:ind w:firstLine="116"/>
              <w:jc w:val="center"/>
              <w:rPr>
                <w:rFonts w:hint="eastAsia" w:ascii="宋体" w:hAnsi="宋体"/>
                <w:spacing w:val="-3"/>
                <w:szCs w:val="21"/>
              </w:rPr>
            </w:pPr>
            <w:r>
              <w:rPr>
                <w:rFonts w:hint="eastAsia" w:ascii="宋体" w:hAnsi="宋体"/>
                <w:spacing w:val="-3"/>
                <w:szCs w:val="21"/>
              </w:rPr>
              <w:t>随机</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spacing w:before="239" w:line="180" w:lineRule="auto"/>
              <w:jc w:val="center"/>
              <w:rPr>
                <w:rFonts w:hint="eastAsia" w:ascii="宋体" w:hAnsi="宋体"/>
                <w:spacing w:val="-13"/>
                <w:w w:val="98"/>
                <w:szCs w:val="21"/>
              </w:rPr>
            </w:pPr>
            <w:r>
              <w:rPr>
                <w:rFonts w:hint="eastAsia" w:ascii="宋体" w:hAnsi="宋体"/>
                <w:spacing w:val="-13"/>
                <w:w w:val="98"/>
                <w:szCs w:val="21"/>
              </w:rPr>
              <w:t>2</w:t>
            </w:r>
          </w:p>
        </w:tc>
        <w:tc>
          <w:tcPr>
            <w:tcW w:w="3376" w:type="dxa"/>
            <w:vAlign w:val="center"/>
          </w:tcPr>
          <w:p>
            <w:pPr>
              <w:spacing w:before="193" w:line="185" w:lineRule="auto"/>
              <w:ind w:firstLine="130"/>
              <w:jc w:val="center"/>
              <w:rPr>
                <w:rFonts w:hint="eastAsia" w:ascii="宋体" w:hAnsi="宋体"/>
                <w:spacing w:val="-8"/>
                <w:szCs w:val="21"/>
              </w:rPr>
            </w:pPr>
            <w:r>
              <w:rPr>
                <w:rFonts w:hint="eastAsia" w:ascii="宋体" w:hAnsi="宋体"/>
                <w:spacing w:val="-8"/>
                <w:szCs w:val="21"/>
              </w:rPr>
              <w:t>温控系统</w:t>
            </w:r>
          </w:p>
        </w:tc>
        <w:tc>
          <w:tcPr>
            <w:tcW w:w="4788" w:type="dxa"/>
            <w:vAlign w:val="center"/>
          </w:tcPr>
          <w:p>
            <w:pPr>
              <w:spacing w:before="193" w:line="185" w:lineRule="auto"/>
              <w:ind w:firstLine="116"/>
              <w:jc w:val="center"/>
              <w:rPr>
                <w:rFonts w:hint="eastAsia" w:ascii="宋体" w:hAnsi="宋体"/>
                <w:spacing w:val="-8"/>
                <w:szCs w:val="21"/>
              </w:rPr>
            </w:pPr>
            <w:r>
              <w:rPr>
                <w:rFonts w:hint="eastAsia" w:ascii="宋体" w:hAnsi="宋体"/>
                <w:spacing w:val="-8"/>
                <w:szCs w:val="21"/>
              </w:rPr>
              <w:t>接点式控温系统</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spacing w:before="239" w:line="180" w:lineRule="auto"/>
              <w:jc w:val="center"/>
              <w:rPr>
                <w:rFonts w:hint="eastAsia" w:ascii="宋体" w:hAnsi="宋体"/>
                <w:spacing w:val="-13"/>
                <w:w w:val="98"/>
                <w:szCs w:val="21"/>
              </w:rPr>
            </w:pPr>
            <w:r>
              <w:rPr>
                <w:rFonts w:hint="eastAsia" w:ascii="宋体" w:hAnsi="宋体"/>
                <w:spacing w:val="-13"/>
                <w:w w:val="98"/>
                <w:szCs w:val="21"/>
              </w:rPr>
              <w:t>3</w:t>
            </w:r>
          </w:p>
        </w:tc>
        <w:tc>
          <w:tcPr>
            <w:tcW w:w="3376" w:type="dxa"/>
            <w:vAlign w:val="center"/>
          </w:tcPr>
          <w:p>
            <w:pPr>
              <w:spacing w:before="193" w:line="185" w:lineRule="auto"/>
              <w:ind w:firstLine="130"/>
              <w:jc w:val="center"/>
              <w:rPr>
                <w:rFonts w:hint="eastAsia" w:ascii="宋体" w:hAnsi="宋体"/>
                <w:spacing w:val="-8"/>
                <w:szCs w:val="21"/>
              </w:rPr>
            </w:pPr>
            <w:r>
              <w:rPr>
                <w:rFonts w:hint="eastAsia" w:ascii="宋体" w:hAnsi="宋体"/>
                <w:spacing w:val="-8"/>
                <w:szCs w:val="21"/>
              </w:rPr>
              <w:t>点火控制</w:t>
            </w:r>
          </w:p>
        </w:tc>
        <w:tc>
          <w:tcPr>
            <w:tcW w:w="4788" w:type="dxa"/>
            <w:vAlign w:val="center"/>
          </w:tcPr>
          <w:p>
            <w:pPr>
              <w:spacing w:before="193" w:line="185" w:lineRule="auto"/>
              <w:ind w:firstLine="116"/>
              <w:jc w:val="center"/>
              <w:rPr>
                <w:rFonts w:hint="eastAsia" w:ascii="宋体" w:hAnsi="宋体"/>
                <w:spacing w:val="-8"/>
                <w:szCs w:val="21"/>
              </w:rPr>
            </w:pPr>
            <w:r>
              <w:rPr>
                <w:rFonts w:hint="eastAsia" w:ascii="宋体" w:hAnsi="宋体"/>
                <w:spacing w:val="-8"/>
                <w:szCs w:val="21"/>
              </w:rPr>
              <w:t>高压点火</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spacing w:before="239" w:line="180" w:lineRule="auto"/>
              <w:jc w:val="center"/>
              <w:rPr>
                <w:rFonts w:hint="eastAsia" w:ascii="宋体" w:hAnsi="宋体"/>
                <w:spacing w:val="-13"/>
                <w:w w:val="98"/>
                <w:szCs w:val="21"/>
              </w:rPr>
            </w:pPr>
            <w:r>
              <w:rPr>
                <w:rFonts w:hint="eastAsia" w:ascii="宋体" w:hAnsi="宋体"/>
                <w:spacing w:val="-13"/>
                <w:w w:val="98"/>
                <w:szCs w:val="21"/>
              </w:rPr>
              <w:t>4</w:t>
            </w:r>
          </w:p>
        </w:tc>
        <w:tc>
          <w:tcPr>
            <w:tcW w:w="3376" w:type="dxa"/>
            <w:vAlign w:val="center"/>
          </w:tcPr>
          <w:p>
            <w:pPr>
              <w:spacing w:before="193" w:line="185" w:lineRule="auto"/>
              <w:ind w:firstLine="130"/>
              <w:jc w:val="center"/>
              <w:rPr>
                <w:rFonts w:hint="eastAsia" w:ascii="宋体" w:hAnsi="宋体"/>
                <w:spacing w:val="-8"/>
                <w:szCs w:val="21"/>
              </w:rPr>
            </w:pPr>
            <w:r>
              <w:rPr>
                <w:rFonts w:hint="eastAsia" w:ascii="宋体" w:hAnsi="宋体"/>
                <w:spacing w:val="-8"/>
                <w:szCs w:val="21"/>
              </w:rPr>
              <w:t>温控器</w:t>
            </w:r>
          </w:p>
        </w:tc>
        <w:tc>
          <w:tcPr>
            <w:tcW w:w="4788" w:type="dxa"/>
            <w:vAlign w:val="center"/>
          </w:tcPr>
          <w:p>
            <w:pPr>
              <w:spacing w:before="193" w:line="185" w:lineRule="auto"/>
              <w:ind w:firstLine="116"/>
              <w:jc w:val="center"/>
              <w:rPr>
                <w:rFonts w:hint="eastAsia" w:ascii="宋体" w:hAnsi="宋体"/>
                <w:spacing w:val="-3"/>
                <w:szCs w:val="21"/>
              </w:rPr>
            </w:pPr>
            <w:r>
              <w:rPr>
                <w:rFonts w:hint="eastAsia" w:ascii="宋体" w:hAnsi="宋体"/>
                <w:spacing w:val="-3"/>
                <w:szCs w:val="21"/>
              </w:rPr>
              <w:t>接点式</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spacing w:before="239" w:line="180" w:lineRule="auto"/>
              <w:jc w:val="center"/>
              <w:rPr>
                <w:rFonts w:hint="eastAsia" w:ascii="宋体" w:hAnsi="宋体"/>
                <w:spacing w:val="-13"/>
                <w:w w:val="98"/>
                <w:szCs w:val="21"/>
              </w:rPr>
            </w:pPr>
            <w:r>
              <w:rPr>
                <w:rFonts w:hint="eastAsia" w:ascii="宋体" w:hAnsi="宋体"/>
                <w:spacing w:val="-13"/>
                <w:w w:val="98"/>
                <w:szCs w:val="21"/>
              </w:rPr>
              <w:t>5</w:t>
            </w:r>
          </w:p>
        </w:tc>
        <w:tc>
          <w:tcPr>
            <w:tcW w:w="3376" w:type="dxa"/>
            <w:vAlign w:val="center"/>
          </w:tcPr>
          <w:p>
            <w:pPr>
              <w:spacing w:before="193" w:line="185" w:lineRule="auto"/>
              <w:ind w:firstLine="130"/>
              <w:jc w:val="center"/>
              <w:rPr>
                <w:rFonts w:hint="eastAsia" w:ascii="宋体" w:hAnsi="宋体"/>
                <w:spacing w:val="-8"/>
                <w:szCs w:val="21"/>
              </w:rPr>
            </w:pPr>
            <w:r>
              <w:rPr>
                <w:rFonts w:hint="eastAsia" w:ascii="宋体" w:hAnsi="宋体"/>
                <w:spacing w:val="-8"/>
                <w:szCs w:val="21"/>
              </w:rPr>
              <w:t>继电器</w:t>
            </w:r>
          </w:p>
        </w:tc>
        <w:tc>
          <w:tcPr>
            <w:tcW w:w="4788" w:type="dxa"/>
            <w:vAlign w:val="center"/>
          </w:tcPr>
          <w:p>
            <w:pPr>
              <w:spacing w:before="193" w:line="185" w:lineRule="auto"/>
              <w:ind w:firstLine="116"/>
              <w:jc w:val="center"/>
              <w:rPr>
                <w:rFonts w:hint="eastAsia" w:ascii="宋体" w:hAnsi="宋体"/>
                <w:spacing w:val="-3"/>
                <w:szCs w:val="21"/>
              </w:rPr>
            </w:pPr>
            <w:r>
              <w:rPr>
                <w:rFonts w:hint="eastAsia" w:ascii="宋体" w:hAnsi="宋体"/>
                <w:spacing w:val="-3"/>
                <w:szCs w:val="21"/>
              </w:rPr>
              <w:t>欧姆龙</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spacing w:before="239" w:line="180" w:lineRule="auto"/>
              <w:jc w:val="center"/>
              <w:rPr>
                <w:rFonts w:hint="eastAsia" w:ascii="宋体" w:hAnsi="宋体"/>
                <w:spacing w:val="-13"/>
                <w:w w:val="98"/>
                <w:szCs w:val="21"/>
              </w:rPr>
            </w:pPr>
            <w:r>
              <w:rPr>
                <w:rFonts w:hint="eastAsia" w:ascii="宋体" w:hAnsi="宋体"/>
                <w:spacing w:val="-13"/>
                <w:w w:val="98"/>
                <w:szCs w:val="21"/>
              </w:rPr>
              <w:t>6</w:t>
            </w:r>
          </w:p>
        </w:tc>
        <w:tc>
          <w:tcPr>
            <w:tcW w:w="3376" w:type="dxa"/>
            <w:vAlign w:val="center"/>
          </w:tcPr>
          <w:p>
            <w:pPr>
              <w:spacing w:before="193" w:line="185" w:lineRule="auto"/>
              <w:ind w:firstLine="130"/>
              <w:jc w:val="center"/>
              <w:rPr>
                <w:rFonts w:hint="eastAsia" w:ascii="宋体" w:hAnsi="宋体"/>
                <w:spacing w:val="-8"/>
                <w:szCs w:val="21"/>
              </w:rPr>
            </w:pPr>
            <w:r>
              <w:rPr>
                <w:rFonts w:hint="eastAsia" w:ascii="宋体" w:hAnsi="宋体"/>
                <w:spacing w:val="-8"/>
                <w:szCs w:val="21"/>
              </w:rPr>
              <w:t xml:space="preserve">控制配线  </w:t>
            </w:r>
          </w:p>
        </w:tc>
        <w:tc>
          <w:tcPr>
            <w:tcW w:w="4788" w:type="dxa"/>
            <w:vAlign w:val="center"/>
          </w:tcPr>
          <w:p>
            <w:pPr>
              <w:spacing w:before="193" w:line="185" w:lineRule="auto"/>
              <w:ind w:firstLine="116"/>
              <w:jc w:val="center"/>
              <w:rPr>
                <w:rFonts w:hint="eastAsia" w:ascii="宋体" w:hAnsi="宋体"/>
                <w:spacing w:val="-3"/>
                <w:szCs w:val="21"/>
              </w:rPr>
            </w:pPr>
            <w:r>
              <w:rPr>
                <w:rFonts w:hint="eastAsia" w:ascii="宋体" w:hAnsi="宋体"/>
                <w:spacing w:val="-3"/>
                <w:szCs w:val="21"/>
              </w:rPr>
              <w:t>国标电缆线</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spacing w:before="239" w:line="180" w:lineRule="auto"/>
              <w:jc w:val="center"/>
              <w:rPr>
                <w:rFonts w:hint="eastAsia" w:ascii="宋体" w:hAnsi="宋体"/>
                <w:spacing w:val="-13"/>
                <w:w w:val="98"/>
                <w:szCs w:val="21"/>
              </w:rPr>
            </w:pPr>
            <w:r>
              <w:rPr>
                <w:rFonts w:hint="eastAsia" w:ascii="宋体" w:hAnsi="宋体"/>
                <w:spacing w:val="-13"/>
                <w:w w:val="98"/>
                <w:szCs w:val="21"/>
              </w:rPr>
              <w:t>7</w:t>
            </w:r>
          </w:p>
        </w:tc>
        <w:tc>
          <w:tcPr>
            <w:tcW w:w="8164" w:type="dxa"/>
            <w:gridSpan w:val="2"/>
            <w:vAlign w:val="center"/>
          </w:tcPr>
          <w:p>
            <w:pPr>
              <w:spacing w:before="193" w:line="185" w:lineRule="auto"/>
              <w:ind w:firstLine="116"/>
              <w:jc w:val="center"/>
              <w:rPr>
                <w:rFonts w:hint="eastAsia" w:ascii="宋体" w:hAnsi="宋体"/>
                <w:spacing w:val="-8"/>
                <w:szCs w:val="21"/>
              </w:rPr>
            </w:pPr>
            <w:r>
              <w:rPr>
                <w:rFonts w:hint="eastAsia" w:ascii="宋体" w:hAnsi="宋体"/>
                <w:spacing w:val="-8"/>
                <w:szCs w:val="21"/>
              </w:rPr>
              <w:t>控制线机头与电箱连接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spacing w:before="239" w:line="180" w:lineRule="auto"/>
              <w:jc w:val="center"/>
              <w:rPr>
                <w:rFonts w:hint="eastAsia" w:ascii="宋体" w:hAnsi="宋体"/>
                <w:spacing w:val="-13"/>
                <w:w w:val="98"/>
                <w:szCs w:val="21"/>
              </w:rPr>
            </w:pPr>
            <w:r>
              <w:rPr>
                <w:rFonts w:hint="eastAsia" w:ascii="宋体" w:hAnsi="宋体"/>
                <w:spacing w:val="-13"/>
                <w:w w:val="98"/>
                <w:szCs w:val="21"/>
              </w:rPr>
              <w:t>8</w:t>
            </w:r>
          </w:p>
        </w:tc>
        <w:tc>
          <w:tcPr>
            <w:tcW w:w="8164" w:type="dxa"/>
            <w:gridSpan w:val="2"/>
            <w:vAlign w:val="center"/>
          </w:tcPr>
          <w:p>
            <w:pPr>
              <w:spacing w:before="193" w:line="185" w:lineRule="auto"/>
              <w:ind w:firstLine="116"/>
              <w:jc w:val="center"/>
              <w:rPr>
                <w:rFonts w:hint="eastAsia"/>
              </w:rPr>
            </w:pPr>
            <w:r>
              <w:rPr>
                <w:rFonts w:hint="eastAsia"/>
              </w:rPr>
              <w:t>电箱控制与机头对接系统及调试</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373" w:type="dxa"/>
            <w:vAlign w:val="center"/>
          </w:tcPr>
          <w:p>
            <w:pPr>
              <w:spacing w:before="239" w:line="180" w:lineRule="auto"/>
              <w:jc w:val="center"/>
              <w:rPr>
                <w:rFonts w:hint="eastAsia" w:ascii="宋体" w:hAnsi="宋体"/>
                <w:spacing w:val="-13"/>
                <w:w w:val="98"/>
                <w:szCs w:val="21"/>
              </w:rPr>
            </w:pPr>
            <w:r>
              <w:rPr>
                <w:rFonts w:hint="eastAsia" w:ascii="宋体" w:hAnsi="宋体"/>
                <w:spacing w:val="-13"/>
                <w:w w:val="98"/>
                <w:szCs w:val="21"/>
              </w:rPr>
              <w:t>9</w:t>
            </w:r>
          </w:p>
        </w:tc>
        <w:tc>
          <w:tcPr>
            <w:tcW w:w="8164" w:type="dxa"/>
            <w:gridSpan w:val="2"/>
            <w:vAlign w:val="center"/>
          </w:tcPr>
          <w:p>
            <w:pPr>
              <w:spacing w:before="193" w:line="185" w:lineRule="auto"/>
              <w:ind w:firstLine="130"/>
              <w:jc w:val="center"/>
              <w:rPr>
                <w:rFonts w:hint="eastAsia"/>
              </w:rPr>
            </w:pPr>
            <w:r>
              <w:rPr>
                <w:rFonts w:hint="eastAsia"/>
              </w:rPr>
              <w:t>五金耗材、高温密封胶等</w:t>
            </w:r>
          </w:p>
        </w:tc>
      </w:tr>
    </w:tbl>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rFonts w:hint="eastAsia"/>
          <w:b/>
          <w:bCs/>
          <w:sz w:val="28"/>
          <w:szCs w:val="28"/>
        </w:rPr>
      </w:pPr>
      <w:r>
        <w:rPr>
          <w:rFonts w:hint="eastAsia"/>
          <w:b/>
          <w:bCs/>
          <w:sz w:val="28"/>
          <w:szCs w:val="28"/>
        </w:rPr>
        <w:t>热风炉主要技术参数</w:t>
      </w:r>
    </w:p>
    <w:p>
      <w:pPr>
        <w:ind w:firstLine="281" w:firstLineChars="100"/>
        <w:jc w:val="left"/>
        <w:rPr>
          <w:rFonts w:hint="eastAsia"/>
          <w:b/>
          <w:bCs/>
          <w:color w:val="000000"/>
          <w:sz w:val="28"/>
          <w:szCs w:val="28"/>
        </w:rPr>
      </w:pPr>
      <w:r>
        <w:rPr>
          <w:rFonts w:hint="eastAsia"/>
          <w:b/>
          <w:bCs/>
          <w:color w:val="000000"/>
          <w:sz w:val="28"/>
          <w:szCs w:val="28"/>
        </w:rPr>
        <w:t>10万大卡直燃式热风炉</w:t>
      </w:r>
      <w:r>
        <w:rPr>
          <w:rFonts w:hint="eastAsia" w:ascii="宋体" w:hAnsi="宋体"/>
          <w:b/>
          <w:bCs/>
          <w:color w:val="000000"/>
          <w:sz w:val="28"/>
          <w:szCs w:val="28"/>
        </w:rPr>
        <w:t>主要</w:t>
      </w:r>
      <w:r>
        <w:rPr>
          <w:rFonts w:hint="eastAsia" w:ascii="宋体" w:hAnsi="宋体"/>
          <w:b/>
          <w:color w:val="000000"/>
          <w:sz w:val="28"/>
        </w:rPr>
        <w:t>技术参数：</w:t>
      </w:r>
    </w:p>
    <w:tbl>
      <w:tblPr>
        <w:tblStyle w:val="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9"/>
        <w:gridCol w:w="2451"/>
        <w:gridCol w:w="2259"/>
        <w:gridCol w:w="23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2520" w:type="dxa"/>
            <w:vAlign w:val="center"/>
          </w:tcPr>
          <w:p>
            <w:pPr>
              <w:jc w:val="center"/>
              <w:rPr>
                <w:rFonts w:hint="eastAsia" w:ascii="宋体" w:hAnsi="宋体"/>
                <w:sz w:val="24"/>
              </w:rPr>
            </w:pPr>
            <w:r>
              <w:rPr>
                <w:rFonts w:hint="eastAsia" w:ascii="宋体" w:hAnsi="宋体"/>
                <w:sz w:val="24"/>
              </w:rPr>
              <w:t>主体尺寸</w:t>
            </w:r>
          </w:p>
        </w:tc>
        <w:tc>
          <w:tcPr>
            <w:tcW w:w="2520" w:type="dxa"/>
            <w:vAlign w:val="center"/>
          </w:tcPr>
          <w:p>
            <w:pPr>
              <w:jc w:val="center"/>
              <w:rPr>
                <w:rFonts w:hint="eastAsia"/>
                <w:sz w:val="24"/>
              </w:rPr>
            </w:pPr>
            <w:r>
              <w:rPr>
                <w:rFonts w:hint="eastAsia"/>
                <w:sz w:val="24"/>
              </w:rPr>
              <w:t>150</w:t>
            </w:r>
            <w:r>
              <w:rPr>
                <w:rFonts w:hint="eastAsia" w:ascii="宋体" w:hAnsi="宋体"/>
                <w:sz w:val="24"/>
              </w:rPr>
              <w:t>0*1</w:t>
            </w:r>
            <w:r>
              <w:rPr>
                <w:rFonts w:hint="eastAsia"/>
                <w:sz w:val="24"/>
              </w:rPr>
              <w:t>00</w:t>
            </w:r>
            <w:r>
              <w:rPr>
                <w:rFonts w:hint="eastAsia" w:ascii="宋体" w:hAnsi="宋体"/>
                <w:sz w:val="24"/>
              </w:rPr>
              <w:t>0*</w:t>
            </w:r>
            <w:r>
              <w:rPr>
                <w:rFonts w:hint="eastAsia"/>
                <w:sz w:val="24"/>
              </w:rPr>
              <w:t>10</w:t>
            </w:r>
            <w:r>
              <w:rPr>
                <w:rFonts w:hint="eastAsia" w:ascii="宋体" w:hAnsi="宋体"/>
                <w:sz w:val="24"/>
              </w:rPr>
              <w:t>00</w:t>
            </w:r>
          </w:p>
        </w:tc>
        <w:tc>
          <w:tcPr>
            <w:tcW w:w="2520" w:type="dxa"/>
            <w:vAlign w:val="center"/>
          </w:tcPr>
          <w:p>
            <w:pPr>
              <w:jc w:val="center"/>
              <w:rPr>
                <w:rFonts w:hint="eastAsia" w:ascii="宋体" w:hAnsi="宋体"/>
                <w:sz w:val="24"/>
              </w:rPr>
            </w:pPr>
            <w:r>
              <w:rPr>
                <w:rFonts w:hint="eastAsia" w:ascii="宋体" w:hAnsi="宋体"/>
                <w:sz w:val="24"/>
              </w:rPr>
              <w:t>输出热量</w:t>
            </w:r>
          </w:p>
        </w:tc>
        <w:tc>
          <w:tcPr>
            <w:tcW w:w="2520" w:type="dxa"/>
            <w:vAlign w:val="center"/>
          </w:tcPr>
          <w:p>
            <w:pPr>
              <w:jc w:val="center"/>
              <w:rPr>
                <w:rFonts w:hint="eastAsia"/>
                <w:sz w:val="24"/>
              </w:rPr>
            </w:pPr>
            <w:r>
              <w:rPr>
                <w:rFonts w:hint="eastAsia"/>
                <w:sz w:val="24"/>
              </w:rPr>
              <w:t>10万大卡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2520" w:type="dxa"/>
            <w:vAlign w:val="center"/>
          </w:tcPr>
          <w:p>
            <w:pPr>
              <w:jc w:val="center"/>
              <w:rPr>
                <w:rFonts w:hint="eastAsia" w:ascii="宋体" w:hAnsi="宋体"/>
                <w:sz w:val="24"/>
              </w:rPr>
            </w:pPr>
            <w:r>
              <w:rPr>
                <w:rFonts w:hint="eastAsia" w:ascii="宋体" w:hAnsi="宋体"/>
                <w:sz w:val="24"/>
              </w:rPr>
              <w:t>适用燃料</w:t>
            </w:r>
          </w:p>
        </w:tc>
        <w:tc>
          <w:tcPr>
            <w:tcW w:w="2520" w:type="dxa"/>
            <w:vAlign w:val="center"/>
          </w:tcPr>
          <w:p>
            <w:pPr>
              <w:jc w:val="center"/>
              <w:rPr>
                <w:rFonts w:hint="eastAsia" w:ascii="宋体" w:hAnsi="宋体"/>
                <w:sz w:val="24"/>
              </w:rPr>
            </w:pPr>
            <w:r>
              <w:rPr>
                <w:rFonts w:hint="eastAsia" w:ascii="宋体" w:hAnsi="宋体"/>
                <w:sz w:val="24"/>
              </w:rPr>
              <w:t>天然气、液化气</w:t>
            </w:r>
          </w:p>
        </w:tc>
        <w:tc>
          <w:tcPr>
            <w:tcW w:w="2520" w:type="dxa"/>
            <w:vAlign w:val="center"/>
          </w:tcPr>
          <w:p>
            <w:pPr>
              <w:jc w:val="center"/>
              <w:rPr>
                <w:rFonts w:hint="eastAsia" w:ascii="宋体" w:hAnsi="宋体"/>
                <w:sz w:val="24"/>
              </w:rPr>
            </w:pPr>
            <w:r>
              <w:rPr>
                <w:rFonts w:hint="eastAsia" w:ascii="宋体" w:hAnsi="宋体"/>
                <w:sz w:val="24"/>
              </w:rPr>
              <w:t>天然气每小时消耗量</w:t>
            </w:r>
          </w:p>
        </w:tc>
        <w:tc>
          <w:tcPr>
            <w:tcW w:w="2520" w:type="dxa"/>
            <w:vAlign w:val="center"/>
          </w:tcPr>
          <w:p>
            <w:pPr>
              <w:jc w:val="center"/>
              <w:rPr>
                <w:rFonts w:hint="eastAsia"/>
                <w:sz w:val="24"/>
              </w:rPr>
            </w:pPr>
            <w:r>
              <w:rPr>
                <w:rFonts w:hint="eastAsia"/>
                <w:sz w:val="24"/>
              </w:rPr>
              <w:t>3</w:t>
            </w:r>
            <w:r>
              <w:rPr>
                <w:rFonts w:hint="eastAsia" w:ascii="宋体" w:hAnsi="宋体"/>
                <w:sz w:val="24"/>
              </w:rPr>
              <w:t>-</w:t>
            </w:r>
            <w:r>
              <w:rPr>
                <w:rFonts w:hint="eastAsia"/>
                <w:sz w:val="24"/>
              </w:rPr>
              <w:t>12</w:t>
            </w:r>
            <w:r>
              <w:rPr>
                <w:rFonts w:hint="eastAsia" w:ascii="宋体" w:hAnsi="宋体"/>
                <w:sz w:val="24"/>
              </w:rPr>
              <w:t>m³</w:t>
            </w:r>
            <w:r>
              <w:rPr>
                <w:rFonts w:hint="eastAsia"/>
                <w:sz w:val="18"/>
                <w:szCs w:val="18"/>
              </w:rPr>
              <w:t>（比例自动调节）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2520" w:type="dxa"/>
            <w:vAlign w:val="center"/>
          </w:tcPr>
          <w:p>
            <w:pPr>
              <w:jc w:val="center"/>
              <w:rPr>
                <w:rFonts w:hint="eastAsia" w:ascii="宋体" w:hAnsi="宋体"/>
                <w:sz w:val="24"/>
              </w:rPr>
            </w:pPr>
            <w:r>
              <w:rPr>
                <w:rFonts w:hint="eastAsia" w:ascii="宋体" w:hAnsi="宋体"/>
                <w:sz w:val="24"/>
              </w:rPr>
              <w:t>燃气接口口径</w:t>
            </w:r>
          </w:p>
        </w:tc>
        <w:tc>
          <w:tcPr>
            <w:tcW w:w="2520" w:type="dxa"/>
            <w:vAlign w:val="center"/>
          </w:tcPr>
          <w:p>
            <w:pPr>
              <w:jc w:val="center"/>
              <w:rPr>
                <w:rFonts w:hint="eastAsia" w:ascii="宋体" w:hAnsi="宋体"/>
                <w:sz w:val="24"/>
              </w:rPr>
            </w:pPr>
            <w:r>
              <w:rPr>
                <w:rFonts w:hint="eastAsia" w:ascii="宋体" w:hAnsi="宋体"/>
                <w:sz w:val="24"/>
              </w:rPr>
              <w:t>DN</w:t>
            </w:r>
            <w:r>
              <w:rPr>
                <w:rFonts w:hint="eastAsia"/>
                <w:sz w:val="24"/>
              </w:rPr>
              <w:t>15</w:t>
            </w:r>
          </w:p>
        </w:tc>
        <w:tc>
          <w:tcPr>
            <w:tcW w:w="2520" w:type="dxa"/>
            <w:vAlign w:val="center"/>
          </w:tcPr>
          <w:p>
            <w:pPr>
              <w:jc w:val="center"/>
              <w:rPr>
                <w:rFonts w:hint="eastAsia"/>
                <w:sz w:val="24"/>
              </w:rPr>
            </w:pPr>
            <w:r>
              <w:rPr>
                <w:rFonts w:hint="eastAsia"/>
                <w:sz w:val="24"/>
              </w:rPr>
              <w:t>使用燃气压力</w:t>
            </w:r>
          </w:p>
        </w:tc>
        <w:tc>
          <w:tcPr>
            <w:tcW w:w="2520" w:type="dxa"/>
            <w:vAlign w:val="center"/>
          </w:tcPr>
          <w:p>
            <w:pPr>
              <w:jc w:val="center"/>
              <w:rPr>
                <w:rFonts w:hint="eastAsia"/>
                <w:sz w:val="24"/>
              </w:rPr>
            </w:pPr>
            <w:r>
              <w:rPr>
                <w:rFonts w:hint="eastAsia"/>
                <w:sz w:val="24"/>
              </w:rPr>
              <w:t>3-7</w:t>
            </w:r>
            <w:r>
              <w:rPr>
                <w:rFonts w:hint="eastAsia" w:ascii="宋体" w:hAnsi="宋体"/>
                <w:sz w:val="24"/>
              </w:rPr>
              <w:t>KPa</w:t>
            </w:r>
            <w:r>
              <w:rPr>
                <w:rFonts w:hint="eastAsia"/>
                <w:sz w:val="18"/>
                <w:szCs w:val="18"/>
              </w:rPr>
              <w:t>（配有二级减压）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2520" w:type="dxa"/>
            <w:vAlign w:val="center"/>
          </w:tcPr>
          <w:p>
            <w:pPr>
              <w:jc w:val="center"/>
              <w:rPr>
                <w:rFonts w:hint="eastAsia" w:ascii="宋体" w:hAnsi="宋体"/>
                <w:sz w:val="24"/>
              </w:rPr>
            </w:pPr>
            <w:r>
              <w:rPr>
                <w:rFonts w:hint="eastAsia" w:ascii="宋体" w:hAnsi="宋体"/>
                <w:sz w:val="24"/>
              </w:rPr>
              <w:t>额定出风温度</w:t>
            </w:r>
          </w:p>
        </w:tc>
        <w:tc>
          <w:tcPr>
            <w:tcW w:w="2520" w:type="dxa"/>
            <w:vAlign w:val="center"/>
          </w:tcPr>
          <w:p>
            <w:pPr>
              <w:jc w:val="center"/>
              <w:rPr>
                <w:rFonts w:hint="eastAsia" w:ascii="宋体" w:hAnsi="宋体"/>
                <w:sz w:val="24"/>
              </w:rPr>
            </w:pPr>
            <w:r>
              <w:rPr>
                <w:rFonts w:hint="eastAsia" w:ascii="宋体" w:hAnsi="宋体"/>
                <w:sz w:val="24"/>
              </w:rPr>
              <w:t>常温-2</w:t>
            </w:r>
            <w:r>
              <w:rPr>
                <w:rFonts w:hint="eastAsia"/>
                <w:sz w:val="24"/>
              </w:rPr>
              <w:t>4</w:t>
            </w:r>
            <w:r>
              <w:rPr>
                <w:rFonts w:hint="eastAsia" w:ascii="宋体" w:hAnsi="宋体"/>
                <w:sz w:val="24"/>
              </w:rPr>
              <w:t>0℃</w:t>
            </w:r>
          </w:p>
        </w:tc>
        <w:tc>
          <w:tcPr>
            <w:tcW w:w="2520" w:type="dxa"/>
            <w:vAlign w:val="center"/>
          </w:tcPr>
          <w:p>
            <w:pPr>
              <w:jc w:val="center"/>
              <w:rPr>
                <w:rFonts w:hint="eastAsia" w:ascii="宋体" w:hAnsi="宋体"/>
                <w:sz w:val="24"/>
              </w:rPr>
            </w:pPr>
            <w:r>
              <w:rPr>
                <w:rFonts w:hint="eastAsia" w:ascii="宋体" w:hAnsi="宋体"/>
                <w:sz w:val="24"/>
              </w:rPr>
              <w:t>电压</w:t>
            </w:r>
          </w:p>
        </w:tc>
        <w:tc>
          <w:tcPr>
            <w:tcW w:w="2520" w:type="dxa"/>
            <w:vAlign w:val="center"/>
          </w:tcPr>
          <w:p>
            <w:pPr>
              <w:jc w:val="center"/>
              <w:rPr>
                <w:rFonts w:hint="eastAsia" w:ascii="宋体" w:hAnsi="宋体"/>
                <w:sz w:val="24"/>
              </w:rPr>
            </w:pPr>
            <w:r>
              <w:rPr>
                <w:rFonts w:hint="eastAsia" w:ascii="宋体" w:hAnsi="宋体"/>
                <w:sz w:val="24"/>
              </w:rPr>
              <w:t>380V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2520" w:type="dxa"/>
            <w:vAlign w:val="center"/>
          </w:tcPr>
          <w:p>
            <w:pPr>
              <w:jc w:val="center"/>
              <w:rPr>
                <w:rFonts w:hint="eastAsia" w:ascii="宋体" w:hAnsi="宋体"/>
                <w:sz w:val="24"/>
              </w:rPr>
            </w:pPr>
            <w:r>
              <w:rPr>
                <w:rFonts w:hint="eastAsia" w:ascii="宋体" w:hAnsi="宋体"/>
                <w:sz w:val="24"/>
              </w:rPr>
              <w:t>介质</w:t>
            </w:r>
          </w:p>
        </w:tc>
        <w:tc>
          <w:tcPr>
            <w:tcW w:w="2520" w:type="dxa"/>
            <w:vAlign w:val="center"/>
          </w:tcPr>
          <w:p>
            <w:pPr>
              <w:jc w:val="center"/>
              <w:rPr>
                <w:rFonts w:hint="eastAsia" w:ascii="宋体" w:hAnsi="宋体"/>
                <w:sz w:val="24"/>
              </w:rPr>
            </w:pPr>
            <w:r>
              <w:rPr>
                <w:rFonts w:hint="eastAsia" w:ascii="宋体" w:hAnsi="宋体"/>
                <w:sz w:val="24"/>
              </w:rPr>
              <w:t>空气</w:t>
            </w:r>
          </w:p>
        </w:tc>
        <w:tc>
          <w:tcPr>
            <w:tcW w:w="2520" w:type="dxa"/>
            <w:vAlign w:val="center"/>
          </w:tcPr>
          <w:p>
            <w:pPr>
              <w:jc w:val="center"/>
              <w:rPr>
                <w:rFonts w:hint="eastAsia" w:ascii="宋体" w:hAnsi="宋体"/>
                <w:sz w:val="24"/>
              </w:rPr>
            </w:pPr>
            <w:r>
              <w:rPr>
                <w:rFonts w:hint="eastAsia" w:ascii="宋体" w:hAnsi="宋体"/>
                <w:sz w:val="24"/>
              </w:rPr>
              <w:t>燃烧方式</w:t>
            </w:r>
          </w:p>
        </w:tc>
        <w:tc>
          <w:tcPr>
            <w:tcW w:w="2520" w:type="dxa"/>
            <w:vAlign w:val="center"/>
          </w:tcPr>
          <w:p>
            <w:pPr>
              <w:jc w:val="center"/>
              <w:rPr>
                <w:rFonts w:hint="eastAsia" w:ascii="宋体" w:hAnsi="宋体"/>
                <w:sz w:val="24"/>
              </w:rPr>
            </w:pPr>
            <w:r>
              <w:rPr>
                <w:rFonts w:hint="eastAsia" w:ascii="宋体" w:hAnsi="宋体"/>
                <w:sz w:val="24"/>
              </w:rPr>
              <w:t>微负压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2520" w:type="dxa"/>
            <w:vAlign w:val="center"/>
          </w:tcPr>
          <w:p>
            <w:pPr>
              <w:jc w:val="center"/>
              <w:rPr>
                <w:rFonts w:hint="eastAsia" w:ascii="宋体" w:hAnsi="宋体"/>
                <w:sz w:val="24"/>
              </w:rPr>
            </w:pPr>
            <w:r>
              <w:rPr>
                <w:rFonts w:hint="eastAsia" w:ascii="宋体" w:hAnsi="宋体"/>
                <w:sz w:val="24"/>
              </w:rPr>
              <w:t>运输重量</w:t>
            </w:r>
          </w:p>
        </w:tc>
        <w:tc>
          <w:tcPr>
            <w:tcW w:w="2520" w:type="dxa"/>
            <w:vAlign w:val="center"/>
          </w:tcPr>
          <w:p>
            <w:pPr>
              <w:jc w:val="center"/>
              <w:rPr>
                <w:rFonts w:hint="eastAsia"/>
                <w:sz w:val="24"/>
              </w:rPr>
            </w:pPr>
            <w:r>
              <w:rPr>
                <w:rFonts w:hint="eastAsia"/>
                <w:sz w:val="24"/>
              </w:rPr>
              <w:t>45</w:t>
            </w:r>
            <w:r>
              <w:rPr>
                <w:rFonts w:hint="eastAsia" w:ascii="宋体" w:hAnsi="宋体"/>
                <w:sz w:val="24"/>
              </w:rPr>
              <w:t>0kg</w:t>
            </w:r>
          </w:p>
        </w:tc>
        <w:tc>
          <w:tcPr>
            <w:tcW w:w="2520" w:type="dxa"/>
            <w:vAlign w:val="center"/>
          </w:tcPr>
          <w:p>
            <w:pPr>
              <w:jc w:val="center"/>
              <w:rPr>
                <w:rFonts w:hint="eastAsia" w:ascii="宋体" w:hAnsi="宋体"/>
                <w:sz w:val="24"/>
              </w:rPr>
            </w:pPr>
            <w:r>
              <w:rPr>
                <w:rFonts w:hint="eastAsia" w:ascii="宋体" w:hAnsi="宋体"/>
                <w:sz w:val="24"/>
              </w:rPr>
              <w:t>热效率</w:t>
            </w:r>
          </w:p>
        </w:tc>
        <w:tc>
          <w:tcPr>
            <w:tcW w:w="2520" w:type="dxa"/>
            <w:vAlign w:val="center"/>
          </w:tcPr>
          <w:p>
            <w:pPr>
              <w:jc w:val="center"/>
              <w:rPr>
                <w:rFonts w:hint="eastAsia" w:ascii="宋体" w:hAnsi="宋体"/>
                <w:sz w:val="24"/>
              </w:rPr>
            </w:pPr>
            <w:r>
              <w:rPr>
                <w:rFonts w:hint="eastAsia" w:ascii="宋体" w:hAnsi="宋体"/>
                <w:sz w:val="24"/>
              </w:rPr>
              <w:t>≥95%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2520" w:type="dxa"/>
            <w:vAlign w:val="center"/>
          </w:tcPr>
          <w:p>
            <w:pPr>
              <w:jc w:val="center"/>
              <w:rPr>
                <w:rFonts w:hint="eastAsia" w:ascii="宋体" w:hAnsi="宋体"/>
                <w:sz w:val="24"/>
              </w:rPr>
            </w:pPr>
            <w:r>
              <w:rPr>
                <w:rFonts w:hint="eastAsia" w:ascii="宋体" w:hAnsi="宋体"/>
                <w:sz w:val="24"/>
              </w:rPr>
              <w:t>额定风量</w:t>
            </w:r>
          </w:p>
        </w:tc>
        <w:tc>
          <w:tcPr>
            <w:tcW w:w="2520" w:type="dxa"/>
            <w:vAlign w:val="center"/>
          </w:tcPr>
          <w:p>
            <w:pPr>
              <w:jc w:val="center"/>
              <w:rPr>
                <w:rFonts w:hint="eastAsia"/>
                <w:sz w:val="24"/>
              </w:rPr>
            </w:pPr>
            <w:r>
              <w:rPr>
                <w:rFonts w:hint="eastAsia"/>
                <w:sz w:val="24"/>
              </w:rPr>
              <w:t>13000-18000</w:t>
            </w:r>
            <w:r>
              <w:rPr>
                <w:rFonts w:hint="eastAsia" w:ascii="宋体" w:hAnsi="宋体"/>
                <w:sz w:val="24"/>
              </w:rPr>
              <w:t>m³/h</w:t>
            </w:r>
          </w:p>
        </w:tc>
        <w:tc>
          <w:tcPr>
            <w:tcW w:w="2520" w:type="dxa"/>
            <w:vAlign w:val="center"/>
          </w:tcPr>
          <w:p>
            <w:pPr>
              <w:jc w:val="center"/>
              <w:rPr>
                <w:rFonts w:hint="eastAsia" w:ascii="宋体" w:hAnsi="宋体"/>
                <w:sz w:val="24"/>
              </w:rPr>
            </w:pPr>
            <w:r>
              <w:rPr>
                <w:rFonts w:hint="eastAsia" w:ascii="宋体" w:hAnsi="宋体"/>
                <w:sz w:val="24"/>
              </w:rPr>
              <w:t>进出风口径</w:t>
            </w:r>
          </w:p>
        </w:tc>
        <w:tc>
          <w:tcPr>
            <w:tcW w:w="2520" w:type="dxa"/>
            <w:vAlign w:val="center"/>
          </w:tcPr>
          <w:p>
            <w:pPr>
              <w:jc w:val="center"/>
              <w:rPr>
                <w:rFonts w:hint="eastAsia" w:ascii="宋体" w:hAnsi="宋体"/>
                <w:sz w:val="24"/>
              </w:rPr>
            </w:pPr>
            <w:r>
              <w:rPr>
                <w:rFonts w:hint="eastAsia" w:ascii="宋体" w:hAnsi="宋体"/>
                <w:sz w:val="24"/>
              </w:rPr>
              <w:t>根据风机口径定制</w:t>
            </w:r>
          </w:p>
        </w:tc>
      </w:tr>
    </w:tbl>
    <w:p>
      <w:pPr>
        <w:autoSpaceDE w:val="0"/>
        <w:autoSpaceDN w:val="0"/>
        <w:spacing w:line="466" w:lineRule="atLeast"/>
        <w:ind w:firstLine="1080" w:firstLineChars="400"/>
        <w:jc w:val="left"/>
        <w:rPr>
          <w:rFonts w:hint="eastAsia" w:ascii="宋体"/>
          <w:color w:val="000000"/>
          <w:spacing w:val="15"/>
          <w:kern w:val="0"/>
          <w:sz w:val="24"/>
        </w:rPr>
      </w:pPr>
    </w:p>
    <w:p>
      <w:pPr>
        <w:autoSpaceDE w:val="0"/>
        <w:autoSpaceDN w:val="0"/>
        <w:spacing w:line="466" w:lineRule="atLeast"/>
        <w:ind w:firstLine="600"/>
        <w:jc w:val="left"/>
        <w:rPr>
          <w:rFonts w:ascii="宋体"/>
          <w:color w:val="000000"/>
          <w:spacing w:val="15"/>
          <w:kern w:val="0"/>
          <w:sz w:val="24"/>
        </w:rPr>
      </w:pPr>
      <w:r>
        <w:rPr>
          <w:rFonts w:ascii="宋体"/>
          <w:color w:val="000000"/>
          <w:spacing w:val="15"/>
          <w:kern w:val="0"/>
          <w:sz w:val="24"/>
        </w:rPr>
        <w:t>7</w:t>
      </w:r>
      <w:r>
        <w:rPr>
          <w:rFonts w:hint="eastAsia" w:ascii="宋体"/>
          <w:color w:val="000000"/>
          <w:spacing w:val="15"/>
          <w:kern w:val="0"/>
          <w:sz w:val="24"/>
        </w:rPr>
        <w:t>．特制</w:t>
      </w:r>
      <w:r>
        <w:rPr>
          <w:rFonts w:ascii="宋体"/>
          <w:color w:val="000000"/>
          <w:spacing w:val="15"/>
          <w:kern w:val="0"/>
          <w:sz w:val="24"/>
        </w:rPr>
        <w:t>补水装置：纸张经烘箱干燥后及时补水防卷、防碎。</w:t>
      </w:r>
    </w:p>
    <w:p>
      <w:pPr>
        <w:autoSpaceDE w:val="0"/>
        <w:autoSpaceDN w:val="0"/>
        <w:spacing w:line="466" w:lineRule="atLeast"/>
        <w:ind w:firstLine="600"/>
        <w:jc w:val="left"/>
        <w:rPr>
          <w:rFonts w:ascii="宋体"/>
          <w:color w:val="000000"/>
          <w:spacing w:val="15"/>
          <w:kern w:val="0"/>
          <w:sz w:val="24"/>
        </w:rPr>
      </w:pPr>
      <w:r>
        <w:rPr>
          <w:rFonts w:ascii="宋体"/>
          <w:color w:val="000000"/>
          <w:spacing w:val="15"/>
          <w:kern w:val="0"/>
          <w:sz w:val="24"/>
        </w:rPr>
        <w:t>8.特设纸张正反面冷却装置：纸张经燥干后进入低温水冷辊正反冷却降温，防止纸张粘结及卷曲。</w:t>
      </w:r>
    </w:p>
    <w:p>
      <w:pPr>
        <w:autoSpaceDE w:val="0"/>
        <w:autoSpaceDN w:val="0"/>
        <w:spacing w:line="466" w:lineRule="atLeast"/>
        <w:ind w:firstLine="600"/>
        <w:jc w:val="left"/>
        <w:rPr>
          <w:rFonts w:hint="eastAsia" w:ascii="宋体"/>
          <w:color w:val="000000"/>
          <w:spacing w:val="15"/>
          <w:kern w:val="0"/>
          <w:sz w:val="24"/>
        </w:rPr>
      </w:pPr>
      <w:r>
        <w:rPr>
          <w:rFonts w:hint="eastAsia" w:ascii="宋体"/>
          <w:color w:val="000000"/>
          <w:spacing w:val="15"/>
          <w:kern w:val="0"/>
          <w:sz w:val="24"/>
        </w:rPr>
        <w:t>9</w:t>
      </w:r>
      <w:r>
        <w:rPr>
          <w:rFonts w:ascii="宋体"/>
          <w:color w:val="000000"/>
          <w:spacing w:val="15"/>
          <w:kern w:val="0"/>
          <w:sz w:val="24"/>
        </w:rPr>
        <w:t>.设有收料纠偏装置，使收料更平整。</w:t>
      </w:r>
    </w:p>
    <w:p>
      <w:pPr>
        <w:autoSpaceDE w:val="0"/>
        <w:autoSpaceDN w:val="0"/>
        <w:spacing w:line="466" w:lineRule="atLeast"/>
        <w:ind w:firstLine="600"/>
        <w:jc w:val="left"/>
        <w:rPr>
          <w:rFonts w:ascii="宋体"/>
          <w:color w:val="000000"/>
          <w:spacing w:val="15"/>
          <w:kern w:val="0"/>
          <w:sz w:val="24"/>
        </w:rPr>
      </w:pPr>
      <w:r>
        <w:rPr>
          <w:rFonts w:ascii="宋体"/>
          <w:color w:val="000000"/>
          <w:spacing w:val="15"/>
          <w:kern w:val="0"/>
          <w:sz w:val="24"/>
        </w:rPr>
        <w:t>10.特设自动</w:t>
      </w:r>
      <w:r>
        <w:rPr>
          <w:rFonts w:hint="eastAsia" w:ascii="宋体"/>
          <w:color w:val="000000"/>
          <w:spacing w:val="15"/>
          <w:kern w:val="0"/>
          <w:sz w:val="24"/>
        </w:rPr>
        <w:t>收卷装置：收卷换卷时不停机自动换卷，减少操作时间，提高生产效率。</w:t>
      </w:r>
    </w:p>
    <w:p>
      <w:pPr>
        <w:autoSpaceDE w:val="0"/>
        <w:autoSpaceDN w:val="0"/>
        <w:spacing w:line="466" w:lineRule="atLeast"/>
        <w:ind w:firstLine="600"/>
        <w:jc w:val="left"/>
        <w:rPr>
          <w:rFonts w:ascii="宋体"/>
          <w:color w:val="000000"/>
          <w:spacing w:val="15"/>
          <w:kern w:val="0"/>
          <w:sz w:val="24"/>
        </w:rPr>
      </w:pPr>
    </w:p>
    <w:p>
      <w:pPr>
        <w:autoSpaceDE w:val="0"/>
        <w:autoSpaceDN w:val="0"/>
        <w:spacing w:line="466" w:lineRule="atLeast"/>
        <w:ind w:firstLine="600"/>
        <w:jc w:val="left"/>
        <w:rPr>
          <w:rFonts w:ascii="宋体"/>
          <w:color w:val="000000"/>
          <w:spacing w:val="15"/>
          <w:kern w:val="0"/>
          <w:sz w:val="24"/>
        </w:rPr>
      </w:pPr>
      <w:r>
        <w:rPr>
          <w:rFonts w:ascii="宋体"/>
          <w:color w:val="000000"/>
          <w:spacing w:val="15"/>
          <w:kern w:val="0"/>
          <w:sz w:val="24"/>
        </w:rPr>
        <w:t>六、</w:t>
      </w:r>
      <w:r>
        <w:rPr>
          <w:rFonts w:hint="eastAsia" w:ascii="宋体"/>
          <w:color w:val="000000"/>
          <w:spacing w:val="15"/>
          <w:kern w:val="0"/>
          <w:sz w:val="24"/>
        </w:rPr>
        <w:t>主</w:t>
      </w:r>
      <w:r>
        <w:rPr>
          <w:rFonts w:ascii="宋体"/>
          <w:color w:val="000000"/>
          <w:spacing w:val="15"/>
          <w:kern w:val="0"/>
          <w:sz w:val="24"/>
        </w:rPr>
        <w:t>要技术参数：</w:t>
      </w:r>
    </w:p>
    <w:p>
      <w:pPr>
        <w:autoSpaceDE w:val="0"/>
        <w:autoSpaceDN w:val="0"/>
        <w:spacing w:line="466" w:lineRule="atLeast"/>
        <w:ind w:firstLine="600"/>
        <w:jc w:val="left"/>
        <w:rPr>
          <w:rFonts w:hint="eastAsia" w:ascii="宋体"/>
          <w:color w:val="000000"/>
          <w:spacing w:val="15"/>
          <w:kern w:val="0"/>
          <w:sz w:val="24"/>
        </w:rPr>
      </w:pPr>
    </w:p>
    <w:tbl>
      <w:tblPr>
        <w:tblStyle w:val="2"/>
        <w:tblW w:w="8421"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22"/>
        <w:gridCol w:w="689"/>
        <w:gridCol w:w="2203"/>
        <w:gridCol w:w="21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25" w:hRule="atLeast"/>
        </w:trPr>
        <w:tc>
          <w:tcPr>
            <w:tcW w:w="3422" w:type="dxa"/>
            <w:vAlign w:val="center"/>
          </w:tcPr>
          <w:p>
            <w:pPr>
              <w:autoSpaceDE w:val="0"/>
              <w:autoSpaceDN w:val="0"/>
              <w:jc w:val="center"/>
              <w:rPr>
                <w:rFonts w:hint="eastAsia" w:ascii="宋体"/>
                <w:kern w:val="0"/>
                <w:sz w:val="24"/>
              </w:rPr>
            </w:pPr>
            <w:r>
              <w:rPr>
                <w:rFonts w:hint="eastAsia" w:ascii="宋体"/>
                <w:kern w:val="0"/>
                <w:sz w:val="24"/>
              </w:rPr>
              <w:t>项            目</w:t>
            </w:r>
          </w:p>
        </w:tc>
        <w:tc>
          <w:tcPr>
            <w:tcW w:w="689" w:type="dxa"/>
            <w:vAlign w:val="top"/>
          </w:tcPr>
          <w:p>
            <w:pPr>
              <w:autoSpaceDE w:val="0"/>
              <w:autoSpaceDN w:val="0"/>
              <w:jc w:val="center"/>
              <w:rPr>
                <w:rFonts w:hint="eastAsia" w:ascii="宋体"/>
                <w:kern w:val="0"/>
                <w:sz w:val="24"/>
              </w:rPr>
            </w:pPr>
            <w:r>
              <w:rPr>
                <w:rFonts w:hint="eastAsia" w:ascii="宋体"/>
                <w:kern w:val="0"/>
                <w:sz w:val="24"/>
              </w:rPr>
              <w:t>数量</w:t>
            </w:r>
          </w:p>
        </w:tc>
        <w:tc>
          <w:tcPr>
            <w:tcW w:w="2203" w:type="dxa"/>
            <w:vAlign w:val="center"/>
          </w:tcPr>
          <w:p>
            <w:pPr>
              <w:autoSpaceDE w:val="0"/>
              <w:autoSpaceDN w:val="0"/>
              <w:jc w:val="center"/>
              <w:rPr>
                <w:rFonts w:hint="eastAsia" w:ascii="宋体"/>
                <w:kern w:val="0"/>
                <w:sz w:val="24"/>
              </w:rPr>
            </w:pPr>
            <w:r>
              <w:rPr>
                <w:rFonts w:hint="eastAsia" w:ascii="宋体"/>
                <w:kern w:val="0"/>
                <w:sz w:val="24"/>
              </w:rPr>
              <w:t>单      位</w:t>
            </w:r>
          </w:p>
        </w:tc>
        <w:tc>
          <w:tcPr>
            <w:tcW w:w="2107" w:type="dxa"/>
            <w:vAlign w:val="center"/>
          </w:tcPr>
          <w:p>
            <w:pPr>
              <w:autoSpaceDE w:val="0"/>
              <w:autoSpaceDN w:val="0"/>
              <w:jc w:val="center"/>
              <w:rPr>
                <w:rFonts w:hint="eastAsia" w:ascii="宋体"/>
                <w:kern w:val="0"/>
                <w:sz w:val="24"/>
              </w:rPr>
            </w:pPr>
            <w:r>
              <w:rPr>
                <w:rFonts w:hint="eastAsia" w:ascii="宋体"/>
                <w:kern w:val="0"/>
                <w:sz w:val="24"/>
              </w:rPr>
              <w:t>参      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34" w:hRule="atLeast"/>
        </w:trPr>
        <w:tc>
          <w:tcPr>
            <w:tcW w:w="3422" w:type="dxa"/>
            <w:vAlign w:val="center"/>
          </w:tcPr>
          <w:p>
            <w:pPr>
              <w:autoSpaceDE w:val="0"/>
              <w:autoSpaceDN w:val="0"/>
              <w:jc w:val="center"/>
              <w:rPr>
                <w:rFonts w:hint="eastAsia" w:ascii="宋体"/>
                <w:kern w:val="0"/>
                <w:sz w:val="24"/>
              </w:rPr>
            </w:pPr>
            <w:r>
              <w:rPr>
                <w:rFonts w:hint="eastAsia" w:ascii="宋体"/>
                <w:kern w:val="0"/>
                <w:sz w:val="24"/>
              </w:rPr>
              <w:t>最大纸幅宽度</w:t>
            </w:r>
          </w:p>
        </w:tc>
        <w:tc>
          <w:tcPr>
            <w:tcW w:w="689" w:type="dxa"/>
            <w:vAlign w:val="top"/>
          </w:tcPr>
          <w:p>
            <w:pPr>
              <w:autoSpaceDE w:val="0"/>
              <w:autoSpaceDN w:val="0"/>
              <w:jc w:val="center"/>
              <w:rPr>
                <w:rFonts w:ascii="宋体"/>
                <w:kern w:val="0"/>
                <w:sz w:val="24"/>
              </w:rPr>
            </w:pPr>
          </w:p>
        </w:tc>
        <w:tc>
          <w:tcPr>
            <w:tcW w:w="2203" w:type="dxa"/>
            <w:vAlign w:val="center"/>
          </w:tcPr>
          <w:p>
            <w:pPr>
              <w:autoSpaceDE w:val="0"/>
              <w:autoSpaceDN w:val="0"/>
              <w:jc w:val="center"/>
              <w:rPr>
                <w:rFonts w:ascii="宋体"/>
                <w:kern w:val="0"/>
                <w:sz w:val="24"/>
              </w:rPr>
            </w:pPr>
            <w:r>
              <w:rPr>
                <w:rFonts w:ascii="宋体"/>
                <w:kern w:val="0"/>
                <w:sz w:val="24"/>
              </w:rPr>
              <w:t>m</w:t>
            </w:r>
            <w:r>
              <w:rPr>
                <w:rFonts w:hint="eastAsia" w:ascii="宋体"/>
                <w:kern w:val="0"/>
                <w:sz w:val="24"/>
              </w:rPr>
              <w:t>m</w:t>
            </w:r>
          </w:p>
        </w:tc>
        <w:tc>
          <w:tcPr>
            <w:tcW w:w="2107" w:type="dxa"/>
            <w:vAlign w:val="center"/>
          </w:tcPr>
          <w:p>
            <w:pPr>
              <w:autoSpaceDE w:val="0"/>
              <w:autoSpaceDN w:val="0"/>
              <w:jc w:val="center"/>
              <w:rPr>
                <w:rFonts w:hint="eastAsia" w:ascii="宋体"/>
                <w:kern w:val="0"/>
                <w:sz w:val="24"/>
              </w:rPr>
            </w:pPr>
            <w:r>
              <w:rPr>
                <w:rFonts w:hint="eastAsia" w:ascii="宋体"/>
                <w:kern w:val="0"/>
                <w:sz w:val="24"/>
              </w:rPr>
              <w:t>1</w:t>
            </w:r>
            <w:r>
              <w:rPr>
                <w:rFonts w:ascii="宋体"/>
                <w:kern w:val="0"/>
                <w:sz w:val="24"/>
              </w:rPr>
              <w:t>420</w:t>
            </w:r>
          </w:p>
          <w:p>
            <w:pPr>
              <w:autoSpaceDE w:val="0"/>
              <w:autoSpaceDN w:val="0"/>
              <w:jc w:val="center"/>
              <w:rPr>
                <w:rFonts w:hint="eastAsia" w:ascii="宋体"/>
                <w:kern w:val="0"/>
                <w:sz w:val="24"/>
              </w:rPr>
            </w:pPr>
            <w:r>
              <w:rPr>
                <w:rFonts w:hint="eastAsia" w:ascii="宋体"/>
                <w:kern w:val="0"/>
                <w:sz w:val="24"/>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25" w:hRule="atLeast"/>
        </w:trPr>
        <w:tc>
          <w:tcPr>
            <w:tcW w:w="3422" w:type="dxa"/>
            <w:vAlign w:val="center"/>
          </w:tcPr>
          <w:p>
            <w:pPr>
              <w:autoSpaceDE w:val="0"/>
              <w:autoSpaceDN w:val="0"/>
              <w:jc w:val="center"/>
              <w:rPr>
                <w:rFonts w:hint="eastAsia" w:ascii="宋体"/>
                <w:kern w:val="0"/>
                <w:sz w:val="24"/>
              </w:rPr>
            </w:pPr>
            <w:r>
              <w:rPr>
                <w:rFonts w:hint="eastAsia" w:ascii="宋体"/>
                <w:kern w:val="0"/>
                <w:sz w:val="24"/>
              </w:rPr>
              <w:t>最大涂布宽度</w:t>
            </w:r>
          </w:p>
        </w:tc>
        <w:tc>
          <w:tcPr>
            <w:tcW w:w="689" w:type="dxa"/>
            <w:vAlign w:val="top"/>
          </w:tcPr>
          <w:p>
            <w:pPr>
              <w:autoSpaceDE w:val="0"/>
              <w:autoSpaceDN w:val="0"/>
              <w:jc w:val="center"/>
              <w:rPr>
                <w:rFonts w:ascii="宋体"/>
                <w:kern w:val="0"/>
                <w:sz w:val="24"/>
              </w:rPr>
            </w:pPr>
          </w:p>
        </w:tc>
        <w:tc>
          <w:tcPr>
            <w:tcW w:w="2203" w:type="dxa"/>
            <w:vAlign w:val="center"/>
          </w:tcPr>
          <w:p>
            <w:pPr>
              <w:autoSpaceDE w:val="0"/>
              <w:autoSpaceDN w:val="0"/>
              <w:jc w:val="center"/>
              <w:rPr>
                <w:rFonts w:ascii="宋体"/>
                <w:kern w:val="0"/>
                <w:sz w:val="24"/>
              </w:rPr>
            </w:pPr>
            <w:r>
              <w:rPr>
                <w:rFonts w:ascii="宋体"/>
                <w:kern w:val="0"/>
                <w:sz w:val="24"/>
              </w:rPr>
              <w:t>mm</w:t>
            </w:r>
          </w:p>
        </w:tc>
        <w:tc>
          <w:tcPr>
            <w:tcW w:w="2107" w:type="dxa"/>
            <w:vAlign w:val="center"/>
          </w:tcPr>
          <w:p>
            <w:pPr>
              <w:autoSpaceDE w:val="0"/>
              <w:autoSpaceDN w:val="0"/>
              <w:jc w:val="center"/>
              <w:rPr>
                <w:rFonts w:ascii="宋体"/>
                <w:kern w:val="0"/>
                <w:sz w:val="24"/>
              </w:rPr>
            </w:pPr>
            <w:r>
              <w:rPr>
                <w:rFonts w:ascii="宋体"/>
                <w:kern w:val="0"/>
                <w:sz w:val="24"/>
              </w:rPr>
              <w:t>1400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25" w:hRule="atLeast"/>
        </w:trPr>
        <w:tc>
          <w:tcPr>
            <w:tcW w:w="3422" w:type="dxa"/>
            <w:vAlign w:val="center"/>
          </w:tcPr>
          <w:p>
            <w:pPr>
              <w:autoSpaceDE w:val="0"/>
              <w:autoSpaceDN w:val="0"/>
              <w:jc w:val="center"/>
              <w:rPr>
                <w:rFonts w:ascii="宋体"/>
                <w:kern w:val="0"/>
                <w:sz w:val="24"/>
              </w:rPr>
            </w:pPr>
            <w:r>
              <w:rPr>
                <w:rFonts w:ascii="宋体"/>
                <w:kern w:val="0"/>
                <w:sz w:val="24"/>
              </w:rPr>
              <w:t>最大放卷直径</w:t>
            </w:r>
          </w:p>
        </w:tc>
        <w:tc>
          <w:tcPr>
            <w:tcW w:w="689" w:type="dxa"/>
            <w:vAlign w:val="top"/>
          </w:tcPr>
          <w:p>
            <w:pPr>
              <w:autoSpaceDE w:val="0"/>
              <w:autoSpaceDN w:val="0"/>
              <w:jc w:val="center"/>
              <w:rPr>
                <w:rFonts w:ascii="宋体"/>
                <w:kern w:val="0"/>
                <w:sz w:val="24"/>
              </w:rPr>
            </w:pPr>
          </w:p>
        </w:tc>
        <w:tc>
          <w:tcPr>
            <w:tcW w:w="2203" w:type="dxa"/>
            <w:vAlign w:val="center"/>
          </w:tcPr>
          <w:p>
            <w:pPr>
              <w:autoSpaceDE w:val="0"/>
              <w:autoSpaceDN w:val="0"/>
              <w:jc w:val="center"/>
              <w:rPr>
                <w:rFonts w:ascii="宋体"/>
                <w:kern w:val="0"/>
                <w:sz w:val="24"/>
              </w:rPr>
            </w:pPr>
            <w:r>
              <w:rPr>
                <w:rFonts w:ascii="宋体"/>
                <w:kern w:val="0"/>
                <w:sz w:val="24"/>
              </w:rPr>
              <w:t>mm</w:t>
            </w:r>
          </w:p>
        </w:tc>
        <w:tc>
          <w:tcPr>
            <w:tcW w:w="2107" w:type="dxa"/>
            <w:vAlign w:val="center"/>
          </w:tcPr>
          <w:p>
            <w:pPr>
              <w:autoSpaceDE w:val="0"/>
              <w:autoSpaceDN w:val="0"/>
              <w:jc w:val="center"/>
              <w:rPr>
                <w:rFonts w:ascii="宋体"/>
                <w:kern w:val="0"/>
                <w:sz w:val="24"/>
              </w:rPr>
            </w:pPr>
            <w:r>
              <w:rPr>
                <w:rFonts w:ascii="宋体"/>
                <w:kern w:val="0"/>
                <w:sz w:val="24"/>
              </w:rPr>
              <w:t>1524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Height w:val="543" w:hRule="atLeast"/>
        </w:trPr>
        <w:tc>
          <w:tcPr>
            <w:tcW w:w="3422" w:type="dxa"/>
            <w:vAlign w:val="center"/>
          </w:tcPr>
          <w:p>
            <w:pPr>
              <w:autoSpaceDE w:val="0"/>
              <w:autoSpaceDN w:val="0"/>
              <w:jc w:val="center"/>
              <w:rPr>
                <w:rFonts w:hint="eastAsia"/>
                <w:sz w:val="24"/>
              </w:rPr>
            </w:pPr>
          </w:p>
          <w:p>
            <w:pPr>
              <w:autoSpaceDE w:val="0"/>
              <w:autoSpaceDN w:val="0"/>
              <w:jc w:val="center"/>
              <w:rPr>
                <w:rFonts w:hint="eastAsia" w:ascii="宋体" w:hAnsi="宋体"/>
                <w:sz w:val="24"/>
              </w:rPr>
            </w:pPr>
            <w:r>
              <w:rPr>
                <w:rFonts w:hint="eastAsia" w:ascii="宋体" w:hAnsi="宋体"/>
                <w:sz w:val="24"/>
              </w:rPr>
              <w:t>最大收卷直径</w:t>
            </w:r>
          </w:p>
          <w:p>
            <w:pPr>
              <w:autoSpaceDE w:val="0"/>
              <w:autoSpaceDN w:val="0"/>
              <w:jc w:val="center"/>
              <w:rPr>
                <w:sz w:val="24"/>
              </w:rPr>
            </w:pPr>
          </w:p>
        </w:tc>
        <w:tc>
          <w:tcPr>
            <w:tcW w:w="689" w:type="dxa"/>
            <w:vAlign w:val="top"/>
          </w:tcPr>
          <w:p>
            <w:pPr>
              <w:autoSpaceDE w:val="0"/>
              <w:autoSpaceDN w:val="0"/>
              <w:jc w:val="center"/>
              <w:rPr>
                <w:rFonts w:ascii="宋体"/>
                <w:kern w:val="0"/>
                <w:sz w:val="24"/>
              </w:rPr>
            </w:pPr>
          </w:p>
        </w:tc>
        <w:tc>
          <w:tcPr>
            <w:tcW w:w="2203" w:type="dxa"/>
            <w:vAlign w:val="center"/>
          </w:tcPr>
          <w:p>
            <w:pPr>
              <w:autoSpaceDE w:val="0"/>
              <w:autoSpaceDN w:val="0"/>
              <w:jc w:val="center"/>
              <w:rPr>
                <w:rFonts w:ascii="宋体"/>
                <w:kern w:val="0"/>
                <w:sz w:val="24"/>
              </w:rPr>
            </w:pPr>
            <w:r>
              <w:rPr>
                <w:rFonts w:ascii="宋体"/>
                <w:kern w:val="0"/>
                <w:sz w:val="24"/>
              </w:rPr>
              <w:t>mm</w:t>
            </w:r>
            <w:r>
              <w:rPr>
                <w:rFonts w:hint="eastAsia" w:ascii="宋体"/>
                <w:kern w:val="0"/>
                <w:sz w:val="24"/>
              </w:rPr>
              <w:t xml:space="preserve"> </w:t>
            </w:r>
          </w:p>
        </w:tc>
        <w:tc>
          <w:tcPr>
            <w:tcW w:w="2107" w:type="dxa"/>
            <w:vAlign w:val="center"/>
          </w:tcPr>
          <w:p>
            <w:pPr>
              <w:autoSpaceDE w:val="0"/>
              <w:autoSpaceDN w:val="0"/>
              <w:ind w:firstLine="360" w:firstLineChars="150"/>
              <w:jc w:val="center"/>
              <w:rPr>
                <w:rFonts w:ascii="宋体"/>
                <w:kern w:val="0"/>
                <w:sz w:val="24"/>
              </w:rPr>
            </w:pPr>
            <w:r>
              <w:rPr>
                <w:rFonts w:ascii="宋体"/>
                <w:kern w:val="0"/>
                <w:sz w:val="24"/>
              </w:rPr>
              <w:t>1524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25" w:hRule="atLeast"/>
        </w:trPr>
        <w:tc>
          <w:tcPr>
            <w:tcW w:w="3422" w:type="dxa"/>
            <w:vAlign w:val="center"/>
          </w:tcPr>
          <w:p>
            <w:pPr>
              <w:autoSpaceDE w:val="0"/>
              <w:autoSpaceDN w:val="0"/>
              <w:jc w:val="center"/>
              <w:rPr>
                <w:rFonts w:hint="eastAsia" w:ascii="宋体" w:hAnsi="宋体"/>
                <w:sz w:val="24"/>
              </w:rPr>
            </w:pPr>
            <w:r>
              <w:rPr>
                <w:rFonts w:hint="eastAsia" w:ascii="宋体" w:hAnsi="宋体"/>
                <w:sz w:val="24"/>
              </w:rPr>
              <w:t>最大涂布速度</w:t>
            </w:r>
          </w:p>
        </w:tc>
        <w:tc>
          <w:tcPr>
            <w:tcW w:w="689" w:type="dxa"/>
            <w:vAlign w:val="top"/>
          </w:tcPr>
          <w:p>
            <w:pPr>
              <w:autoSpaceDE w:val="0"/>
              <w:autoSpaceDN w:val="0"/>
              <w:jc w:val="center"/>
              <w:rPr>
                <w:rFonts w:ascii="宋体"/>
                <w:kern w:val="0"/>
                <w:sz w:val="24"/>
              </w:rPr>
            </w:pPr>
          </w:p>
        </w:tc>
        <w:tc>
          <w:tcPr>
            <w:tcW w:w="2203" w:type="dxa"/>
            <w:vAlign w:val="center"/>
          </w:tcPr>
          <w:p>
            <w:pPr>
              <w:autoSpaceDE w:val="0"/>
              <w:autoSpaceDN w:val="0"/>
              <w:jc w:val="center"/>
              <w:rPr>
                <w:rFonts w:ascii="宋体"/>
                <w:kern w:val="0"/>
                <w:sz w:val="24"/>
              </w:rPr>
            </w:pPr>
            <w:r>
              <w:rPr>
                <w:rFonts w:ascii="宋体"/>
                <w:kern w:val="0"/>
                <w:sz w:val="24"/>
              </w:rPr>
              <w:t>m/min</w:t>
            </w:r>
          </w:p>
        </w:tc>
        <w:tc>
          <w:tcPr>
            <w:tcW w:w="2107" w:type="dxa"/>
            <w:vAlign w:val="center"/>
          </w:tcPr>
          <w:p>
            <w:pPr>
              <w:autoSpaceDE w:val="0"/>
              <w:autoSpaceDN w:val="0"/>
              <w:jc w:val="center"/>
              <w:rPr>
                <w:rFonts w:ascii="宋体"/>
                <w:kern w:val="0"/>
                <w:sz w:val="24"/>
              </w:rPr>
            </w:pPr>
            <w:r>
              <w:rPr>
                <w:rFonts w:ascii="宋体"/>
                <w:kern w:val="0"/>
                <w:sz w:val="24"/>
              </w:rPr>
              <w:t>200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25" w:hRule="atLeast"/>
        </w:trPr>
        <w:tc>
          <w:tcPr>
            <w:tcW w:w="3422" w:type="dxa"/>
            <w:vAlign w:val="center"/>
          </w:tcPr>
          <w:p>
            <w:pPr>
              <w:autoSpaceDE w:val="0"/>
              <w:autoSpaceDN w:val="0"/>
              <w:jc w:val="center"/>
              <w:rPr>
                <w:rFonts w:hint="eastAsia" w:ascii="宋体"/>
                <w:kern w:val="0"/>
                <w:sz w:val="24"/>
              </w:rPr>
            </w:pPr>
            <w:r>
              <w:rPr>
                <w:rFonts w:hint="eastAsia" w:ascii="宋体"/>
                <w:kern w:val="0"/>
                <w:sz w:val="24"/>
              </w:rPr>
              <w:t xml:space="preserve">机械牵引总功率                                                                                                                                                                                          </w:t>
            </w:r>
          </w:p>
        </w:tc>
        <w:tc>
          <w:tcPr>
            <w:tcW w:w="689" w:type="dxa"/>
            <w:vAlign w:val="top"/>
          </w:tcPr>
          <w:p>
            <w:pPr>
              <w:autoSpaceDE w:val="0"/>
              <w:autoSpaceDN w:val="0"/>
              <w:jc w:val="center"/>
              <w:rPr>
                <w:rFonts w:ascii="宋体"/>
                <w:kern w:val="0"/>
                <w:sz w:val="24"/>
              </w:rPr>
            </w:pPr>
          </w:p>
        </w:tc>
        <w:tc>
          <w:tcPr>
            <w:tcW w:w="2203" w:type="dxa"/>
            <w:vAlign w:val="center"/>
          </w:tcPr>
          <w:p>
            <w:pPr>
              <w:autoSpaceDE w:val="0"/>
              <w:autoSpaceDN w:val="0"/>
              <w:jc w:val="center"/>
              <w:rPr>
                <w:rFonts w:ascii="宋体"/>
                <w:kern w:val="0"/>
                <w:sz w:val="24"/>
              </w:rPr>
            </w:pPr>
            <w:r>
              <w:rPr>
                <w:rFonts w:ascii="宋体"/>
                <w:kern w:val="0"/>
                <w:sz w:val="24"/>
              </w:rPr>
              <w:t>Kw</w:t>
            </w:r>
          </w:p>
        </w:tc>
        <w:tc>
          <w:tcPr>
            <w:tcW w:w="2107" w:type="dxa"/>
            <w:vAlign w:val="center"/>
          </w:tcPr>
          <w:p>
            <w:pPr>
              <w:autoSpaceDE w:val="0"/>
              <w:autoSpaceDN w:val="0"/>
              <w:jc w:val="center"/>
              <w:rPr>
                <w:rFonts w:hint="eastAsia" w:ascii="宋体"/>
                <w:kern w:val="0"/>
                <w:sz w:val="24"/>
              </w:rPr>
            </w:pPr>
            <w:r>
              <w:rPr>
                <w:rFonts w:hint="eastAsia" w:ascii="宋体"/>
                <w:kern w:val="0"/>
                <w:sz w:val="24"/>
              </w:rPr>
              <w:t>81.6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25" w:hRule="atLeast"/>
        </w:trPr>
        <w:tc>
          <w:tcPr>
            <w:tcW w:w="3422" w:type="dxa"/>
            <w:vAlign w:val="center"/>
          </w:tcPr>
          <w:p>
            <w:pPr>
              <w:autoSpaceDE w:val="0"/>
              <w:autoSpaceDN w:val="0"/>
              <w:jc w:val="center"/>
              <w:rPr>
                <w:rFonts w:hint="eastAsia" w:ascii="宋体"/>
                <w:kern w:val="0"/>
                <w:sz w:val="24"/>
              </w:rPr>
            </w:pPr>
            <w:r>
              <w:rPr>
                <w:rFonts w:hint="eastAsia" w:ascii="宋体"/>
                <w:kern w:val="0"/>
                <w:sz w:val="24"/>
              </w:rPr>
              <w:t>水冷机总功率</w:t>
            </w:r>
          </w:p>
        </w:tc>
        <w:tc>
          <w:tcPr>
            <w:tcW w:w="689" w:type="dxa"/>
            <w:vAlign w:val="top"/>
          </w:tcPr>
          <w:p>
            <w:pPr>
              <w:autoSpaceDE w:val="0"/>
              <w:autoSpaceDN w:val="0"/>
              <w:jc w:val="center"/>
              <w:rPr>
                <w:rFonts w:ascii="宋体"/>
                <w:kern w:val="0"/>
                <w:sz w:val="24"/>
              </w:rPr>
            </w:pPr>
          </w:p>
        </w:tc>
        <w:tc>
          <w:tcPr>
            <w:tcW w:w="2203" w:type="dxa"/>
            <w:vAlign w:val="center"/>
          </w:tcPr>
          <w:p>
            <w:pPr>
              <w:autoSpaceDE w:val="0"/>
              <w:autoSpaceDN w:val="0"/>
              <w:jc w:val="center"/>
              <w:rPr>
                <w:rFonts w:ascii="宋体"/>
                <w:kern w:val="0"/>
                <w:sz w:val="24"/>
              </w:rPr>
            </w:pPr>
            <w:r>
              <w:rPr>
                <w:rFonts w:ascii="宋体"/>
                <w:kern w:val="0"/>
                <w:sz w:val="24"/>
              </w:rPr>
              <w:t>Kw</w:t>
            </w:r>
          </w:p>
        </w:tc>
        <w:tc>
          <w:tcPr>
            <w:tcW w:w="2107" w:type="dxa"/>
            <w:vAlign w:val="center"/>
          </w:tcPr>
          <w:p>
            <w:pPr>
              <w:autoSpaceDE w:val="0"/>
              <w:autoSpaceDN w:val="0"/>
              <w:jc w:val="center"/>
              <w:rPr>
                <w:rFonts w:hint="eastAsia" w:ascii="宋体"/>
                <w:kern w:val="0"/>
                <w:sz w:val="24"/>
              </w:rPr>
            </w:pPr>
            <w:r>
              <w:rPr>
                <w:rFonts w:hint="eastAsia" w:ascii="宋体"/>
                <w:kern w:val="0"/>
                <w:sz w:val="24"/>
              </w:rPr>
              <w:t>49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25" w:hRule="atLeast"/>
        </w:trPr>
        <w:tc>
          <w:tcPr>
            <w:tcW w:w="3422" w:type="dxa"/>
            <w:vAlign w:val="center"/>
          </w:tcPr>
          <w:p>
            <w:pPr>
              <w:autoSpaceDE w:val="0"/>
              <w:autoSpaceDN w:val="0"/>
              <w:jc w:val="center"/>
              <w:rPr>
                <w:rFonts w:hint="eastAsia" w:ascii="宋体"/>
                <w:kern w:val="0"/>
                <w:sz w:val="24"/>
              </w:rPr>
            </w:pPr>
            <w:r>
              <w:rPr>
                <w:rFonts w:hint="eastAsia" w:ascii="宋体"/>
                <w:kern w:val="0"/>
                <w:sz w:val="24"/>
              </w:rPr>
              <w:t>风机总功率</w:t>
            </w:r>
          </w:p>
        </w:tc>
        <w:tc>
          <w:tcPr>
            <w:tcW w:w="689" w:type="dxa"/>
            <w:vAlign w:val="top"/>
          </w:tcPr>
          <w:p>
            <w:pPr>
              <w:autoSpaceDE w:val="0"/>
              <w:autoSpaceDN w:val="0"/>
              <w:jc w:val="center"/>
              <w:rPr>
                <w:rFonts w:ascii="宋体"/>
                <w:kern w:val="0"/>
                <w:sz w:val="24"/>
              </w:rPr>
            </w:pPr>
          </w:p>
        </w:tc>
        <w:tc>
          <w:tcPr>
            <w:tcW w:w="2203" w:type="dxa"/>
            <w:vAlign w:val="center"/>
          </w:tcPr>
          <w:p>
            <w:pPr>
              <w:autoSpaceDE w:val="0"/>
              <w:autoSpaceDN w:val="0"/>
              <w:jc w:val="center"/>
              <w:rPr>
                <w:rFonts w:ascii="宋体"/>
                <w:kern w:val="0"/>
                <w:sz w:val="24"/>
              </w:rPr>
            </w:pPr>
            <w:r>
              <w:rPr>
                <w:rFonts w:ascii="宋体"/>
                <w:kern w:val="0"/>
                <w:sz w:val="24"/>
              </w:rPr>
              <w:t>Kw</w:t>
            </w:r>
          </w:p>
        </w:tc>
        <w:tc>
          <w:tcPr>
            <w:tcW w:w="2107" w:type="dxa"/>
            <w:vAlign w:val="center"/>
          </w:tcPr>
          <w:p>
            <w:pPr>
              <w:autoSpaceDE w:val="0"/>
              <w:autoSpaceDN w:val="0"/>
              <w:jc w:val="center"/>
              <w:rPr>
                <w:rFonts w:ascii="宋体"/>
                <w:kern w:val="0"/>
                <w:sz w:val="24"/>
              </w:rPr>
            </w:pPr>
            <w:r>
              <w:rPr>
                <w:rFonts w:ascii="宋体"/>
                <w:kern w:val="0"/>
                <w:sz w:val="24"/>
              </w:rPr>
              <w:t>1</w:t>
            </w:r>
            <w:r>
              <w:rPr>
                <w:rFonts w:hint="eastAsia" w:ascii="宋体"/>
                <w:kern w:val="0"/>
                <w:sz w:val="24"/>
              </w:rPr>
              <w:t>96.5</w:t>
            </w:r>
          </w:p>
        </w:tc>
      </w:tr>
    </w:tbl>
    <w:p>
      <w:pPr>
        <w:autoSpaceDE w:val="0"/>
        <w:autoSpaceDN w:val="0"/>
        <w:spacing w:line="591" w:lineRule="atLeast"/>
        <w:jc w:val="left"/>
        <w:rPr>
          <w:rFonts w:ascii="黑体" w:eastAsia="黑体"/>
          <w:color w:val="000000"/>
          <w:spacing w:val="20"/>
          <w:kern w:val="0"/>
          <w:sz w:val="28"/>
          <w:szCs w:val="28"/>
        </w:rPr>
      </w:pPr>
      <w:r>
        <w:rPr>
          <w:rFonts w:ascii="黑体" w:eastAsia="黑体"/>
          <w:color w:val="000000"/>
          <w:spacing w:val="20"/>
          <w:kern w:val="0"/>
          <w:sz w:val="28"/>
          <w:szCs w:val="28"/>
        </w:rPr>
        <w:t xml:space="preserve">                                                 </w:t>
      </w:r>
    </w:p>
    <w:p>
      <w:pPr>
        <w:autoSpaceDE w:val="0"/>
        <w:autoSpaceDN w:val="0"/>
        <w:spacing w:line="591" w:lineRule="atLeast"/>
        <w:jc w:val="left"/>
        <w:rPr>
          <w:rFonts w:ascii="黑体" w:eastAsia="黑体"/>
          <w:color w:val="000000"/>
          <w:spacing w:val="20"/>
          <w:kern w:val="0"/>
          <w:sz w:val="28"/>
          <w:szCs w:val="28"/>
        </w:rPr>
      </w:pPr>
      <w:r>
        <w:rPr>
          <w:rFonts w:ascii="黑体" w:eastAsia="黑体"/>
          <w:color w:val="000000"/>
          <w:spacing w:val="20"/>
          <w:kern w:val="0"/>
          <w:sz w:val="28"/>
          <w:szCs w:val="28"/>
        </w:rPr>
        <w:t>七、主要配置品牌</w:t>
      </w:r>
    </w:p>
    <w:p>
      <w:pPr>
        <w:autoSpaceDE w:val="0"/>
        <w:autoSpaceDN w:val="0"/>
        <w:spacing w:line="591" w:lineRule="atLeast"/>
        <w:jc w:val="left"/>
        <w:rPr>
          <w:rFonts w:ascii="黑体" w:eastAsia="黑体"/>
          <w:color w:val="000000"/>
          <w:spacing w:val="20"/>
          <w:kern w:val="0"/>
          <w:sz w:val="28"/>
          <w:szCs w:val="28"/>
        </w:rPr>
      </w:pPr>
      <w:r>
        <w:rPr>
          <w:rFonts w:ascii="黑体" w:eastAsia="黑体"/>
          <w:color w:val="000000"/>
          <w:spacing w:val="20"/>
          <w:kern w:val="0"/>
          <w:sz w:val="28"/>
          <w:szCs w:val="28"/>
        </w:rPr>
        <w:t xml:space="preserve">  </w:t>
      </w:r>
    </w:p>
    <w:tbl>
      <w:tblPr>
        <w:tblStyle w:val="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3"/>
        <w:gridCol w:w="2843"/>
        <w:gridCol w:w="2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vAlign w:val="top"/>
          </w:tcPr>
          <w:p>
            <w:pPr>
              <w:autoSpaceDE w:val="0"/>
              <w:autoSpaceDN w:val="0"/>
              <w:spacing w:line="591" w:lineRule="atLeast"/>
              <w:jc w:val="left"/>
              <w:rPr>
                <w:rFonts w:ascii="黑体" w:eastAsia="黑体"/>
                <w:color w:val="000000"/>
                <w:spacing w:val="20"/>
                <w:kern w:val="0"/>
                <w:sz w:val="28"/>
                <w:szCs w:val="28"/>
              </w:rPr>
            </w:pPr>
            <w:r>
              <w:rPr>
                <w:rFonts w:ascii="黑体" w:eastAsia="黑体"/>
                <w:color w:val="000000"/>
                <w:spacing w:val="20"/>
                <w:kern w:val="0"/>
                <w:sz w:val="28"/>
                <w:szCs w:val="28"/>
              </w:rPr>
              <w:t>序号</w:t>
            </w:r>
          </w:p>
        </w:tc>
        <w:tc>
          <w:tcPr>
            <w:tcW w:w="2843" w:type="dxa"/>
            <w:vAlign w:val="top"/>
          </w:tcPr>
          <w:p>
            <w:pPr>
              <w:autoSpaceDE w:val="0"/>
              <w:autoSpaceDN w:val="0"/>
              <w:spacing w:line="591" w:lineRule="atLeast"/>
              <w:jc w:val="left"/>
              <w:rPr>
                <w:rFonts w:ascii="黑体" w:eastAsia="黑体"/>
                <w:color w:val="000000"/>
                <w:spacing w:val="20"/>
                <w:kern w:val="0"/>
                <w:sz w:val="28"/>
                <w:szCs w:val="28"/>
              </w:rPr>
            </w:pPr>
            <w:r>
              <w:rPr>
                <w:rFonts w:ascii="黑体" w:eastAsia="黑体"/>
                <w:color w:val="000000"/>
                <w:spacing w:val="20"/>
                <w:kern w:val="0"/>
                <w:sz w:val="28"/>
                <w:szCs w:val="28"/>
              </w:rPr>
              <w:t>名称</w:t>
            </w:r>
          </w:p>
        </w:tc>
        <w:tc>
          <w:tcPr>
            <w:tcW w:w="2843" w:type="dxa"/>
            <w:vAlign w:val="top"/>
          </w:tcPr>
          <w:p>
            <w:pPr>
              <w:autoSpaceDE w:val="0"/>
              <w:autoSpaceDN w:val="0"/>
              <w:spacing w:line="591" w:lineRule="atLeast"/>
              <w:jc w:val="left"/>
              <w:rPr>
                <w:rFonts w:ascii="黑体" w:eastAsia="黑体"/>
                <w:color w:val="000000"/>
                <w:spacing w:val="20"/>
                <w:kern w:val="0"/>
                <w:sz w:val="28"/>
                <w:szCs w:val="28"/>
              </w:rPr>
            </w:pPr>
            <w:r>
              <w:rPr>
                <w:rFonts w:ascii="黑体" w:eastAsia="黑体"/>
                <w:color w:val="000000"/>
                <w:spacing w:val="20"/>
                <w:kern w:val="0"/>
                <w:sz w:val="28"/>
                <w:szCs w:val="28"/>
              </w:rPr>
              <w:t>品牌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vAlign w:val="top"/>
          </w:tcPr>
          <w:p>
            <w:pPr>
              <w:autoSpaceDE w:val="0"/>
              <w:autoSpaceDN w:val="0"/>
              <w:spacing w:line="591" w:lineRule="atLeast"/>
              <w:jc w:val="left"/>
              <w:rPr>
                <w:rFonts w:hint="eastAsia" w:ascii="黑体" w:eastAsia="黑体"/>
                <w:color w:val="000000"/>
                <w:spacing w:val="20"/>
                <w:kern w:val="0"/>
                <w:sz w:val="28"/>
                <w:szCs w:val="28"/>
              </w:rPr>
            </w:pPr>
            <w:r>
              <w:rPr>
                <w:rFonts w:hint="eastAsia" w:ascii="黑体" w:eastAsia="黑体"/>
                <w:color w:val="000000"/>
                <w:spacing w:val="20"/>
                <w:kern w:val="0"/>
                <w:sz w:val="28"/>
                <w:szCs w:val="28"/>
              </w:rPr>
              <w:t>1</w:t>
            </w:r>
            <w:r>
              <w:rPr>
                <w:rFonts w:ascii="黑体" w:eastAsia="黑体"/>
                <w:color w:val="000000"/>
                <w:spacing w:val="20"/>
                <w:kern w:val="0"/>
                <w:sz w:val="28"/>
                <w:szCs w:val="28"/>
              </w:rPr>
              <w:t>.</w:t>
            </w:r>
          </w:p>
        </w:tc>
        <w:tc>
          <w:tcPr>
            <w:tcW w:w="2843" w:type="dxa"/>
            <w:vAlign w:val="top"/>
          </w:tcPr>
          <w:p>
            <w:pPr>
              <w:autoSpaceDE w:val="0"/>
              <w:autoSpaceDN w:val="0"/>
              <w:spacing w:line="591" w:lineRule="atLeast"/>
              <w:jc w:val="left"/>
              <w:rPr>
                <w:rFonts w:ascii="黑体" w:eastAsia="黑体"/>
                <w:color w:val="000000"/>
                <w:spacing w:val="20"/>
                <w:kern w:val="0"/>
                <w:sz w:val="28"/>
                <w:szCs w:val="28"/>
              </w:rPr>
            </w:pPr>
            <w:r>
              <w:rPr>
                <w:rFonts w:ascii="黑体" w:eastAsia="黑体"/>
                <w:color w:val="000000"/>
                <w:spacing w:val="20"/>
                <w:kern w:val="0"/>
                <w:sz w:val="28"/>
                <w:szCs w:val="28"/>
              </w:rPr>
              <w:t>伺服电机</w:t>
            </w:r>
          </w:p>
        </w:tc>
        <w:tc>
          <w:tcPr>
            <w:tcW w:w="2843" w:type="dxa"/>
            <w:vAlign w:val="top"/>
          </w:tcPr>
          <w:p>
            <w:pPr>
              <w:autoSpaceDE w:val="0"/>
              <w:autoSpaceDN w:val="0"/>
              <w:spacing w:line="591" w:lineRule="atLeast"/>
              <w:jc w:val="left"/>
              <w:rPr>
                <w:rFonts w:ascii="黑体" w:eastAsia="黑体"/>
                <w:color w:val="000000"/>
                <w:spacing w:val="20"/>
                <w:kern w:val="0"/>
                <w:sz w:val="28"/>
                <w:szCs w:val="28"/>
              </w:rPr>
            </w:pPr>
            <w:r>
              <w:rPr>
                <w:rFonts w:ascii="黑体" w:eastAsia="黑体"/>
                <w:color w:val="000000"/>
                <w:spacing w:val="20"/>
                <w:kern w:val="0"/>
                <w:sz w:val="28"/>
                <w:szCs w:val="28"/>
              </w:rPr>
              <w:t>安川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vAlign w:val="top"/>
          </w:tcPr>
          <w:p>
            <w:pPr>
              <w:autoSpaceDE w:val="0"/>
              <w:autoSpaceDN w:val="0"/>
              <w:spacing w:line="591" w:lineRule="atLeast"/>
              <w:jc w:val="left"/>
              <w:rPr>
                <w:rFonts w:hint="eastAsia" w:ascii="黑体" w:eastAsia="黑体"/>
                <w:color w:val="000000"/>
                <w:spacing w:val="20"/>
                <w:kern w:val="0"/>
                <w:sz w:val="28"/>
                <w:szCs w:val="28"/>
              </w:rPr>
            </w:pPr>
            <w:r>
              <w:rPr>
                <w:rFonts w:hint="eastAsia" w:ascii="黑体" w:eastAsia="黑体"/>
                <w:color w:val="000000"/>
                <w:spacing w:val="20"/>
                <w:kern w:val="0"/>
                <w:sz w:val="28"/>
                <w:szCs w:val="28"/>
              </w:rPr>
              <w:t>2</w:t>
            </w:r>
            <w:r>
              <w:rPr>
                <w:rFonts w:ascii="黑体" w:eastAsia="黑体"/>
                <w:color w:val="000000"/>
                <w:spacing w:val="20"/>
                <w:kern w:val="0"/>
                <w:sz w:val="28"/>
                <w:szCs w:val="28"/>
              </w:rPr>
              <w:t>.</w:t>
            </w:r>
          </w:p>
        </w:tc>
        <w:tc>
          <w:tcPr>
            <w:tcW w:w="2843" w:type="dxa"/>
            <w:vAlign w:val="top"/>
          </w:tcPr>
          <w:p>
            <w:pPr>
              <w:autoSpaceDE w:val="0"/>
              <w:autoSpaceDN w:val="0"/>
              <w:spacing w:line="591" w:lineRule="atLeast"/>
              <w:jc w:val="left"/>
              <w:rPr>
                <w:rFonts w:ascii="黑体" w:eastAsia="黑体"/>
                <w:color w:val="000000"/>
                <w:spacing w:val="20"/>
                <w:kern w:val="0"/>
                <w:sz w:val="28"/>
                <w:szCs w:val="28"/>
              </w:rPr>
            </w:pPr>
            <w:r>
              <w:rPr>
                <w:rFonts w:ascii="黑体" w:eastAsia="黑体"/>
                <w:color w:val="000000"/>
                <w:spacing w:val="20"/>
                <w:kern w:val="0"/>
                <w:sz w:val="28"/>
                <w:szCs w:val="28"/>
              </w:rPr>
              <w:t>变频器</w:t>
            </w:r>
          </w:p>
        </w:tc>
        <w:tc>
          <w:tcPr>
            <w:tcW w:w="2843" w:type="dxa"/>
            <w:vAlign w:val="top"/>
          </w:tcPr>
          <w:p>
            <w:pPr>
              <w:autoSpaceDE w:val="0"/>
              <w:autoSpaceDN w:val="0"/>
              <w:spacing w:line="591" w:lineRule="atLeast"/>
              <w:jc w:val="left"/>
              <w:rPr>
                <w:rFonts w:ascii="黑体" w:eastAsia="黑体"/>
                <w:color w:val="000000"/>
                <w:spacing w:val="20"/>
                <w:kern w:val="0"/>
                <w:sz w:val="28"/>
                <w:szCs w:val="28"/>
              </w:rPr>
            </w:pPr>
            <w:r>
              <w:rPr>
                <w:rFonts w:ascii="黑体" w:eastAsia="黑体"/>
                <w:color w:val="000000"/>
                <w:spacing w:val="20"/>
                <w:kern w:val="0"/>
                <w:sz w:val="28"/>
                <w:szCs w:val="28"/>
              </w:rPr>
              <w:t>汇川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vAlign w:val="top"/>
          </w:tcPr>
          <w:p>
            <w:pPr>
              <w:autoSpaceDE w:val="0"/>
              <w:autoSpaceDN w:val="0"/>
              <w:spacing w:line="591" w:lineRule="atLeast"/>
              <w:jc w:val="left"/>
              <w:rPr>
                <w:rFonts w:hint="eastAsia" w:ascii="黑体" w:eastAsia="黑体"/>
                <w:color w:val="000000"/>
                <w:spacing w:val="20"/>
                <w:kern w:val="0"/>
                <w:sz w:val="28"/>
                <w:szCs w:val="28"/>
              </w:rPr>
            </w:pPr>
            <w:r>
              <w:rPr>
                <w:rFonts w:hint="eastAsia" w:ascii="黑体" w:eastAsia="黑体"/>
                <w:color w:val="000000"/>
                <w:spacing w:val="20"/>
                <w:kern w:val="0"/>
                <w:sz w:val="28"/>
                <w:szCs w:val="28"/>
              </w:rPr>
              <w:t>3</w:t>
            </w:r>
            <w:r>
              <w:rPr>
                <w:rFonts w:ascii="黑体" w:eastAsia="黑体"/>
                <w:color w:val="000000"/>
                <w:spacing w:val="20"/>
                <w:kern w:val="0"/>
                <w:sz w:val="28"/>
                <w:szCs w:val="28"/>
              </w:rPr>
              <w:t>.</w:t>
            </w:r>
          </w:p>
        </w:tc>
        <w:tc>
          <w:tcPr>
            <w:tcW w:w="2843" w:type="dxa"/>
            <w:vAlign w:val="top"/>
          </w:tcPr>
          <w:p>
            <w:pPr>
              <w:autoSpaceDE w:val="0"/>
              <w:autoSpaceDN w:val="0"/>
              <w:spacing w:line="591" w:lineRule="atLeast"/>
              <w:jc w:val="left"/>
              <w:rPr>
                <w:rFonts w:ascii="黑体" w:eastAsia="黑体"/>
                <w:color w:val="000000"/>
                <w:spacing w:val="20"/>
                <w:kern w:val="0"/>
                <w:sz w:val="28"/>
                <w:szCs w:val="28"/>
              </w:rPr>
            </w:pPr>
            <w:r>
              <w:rPr>
                <w:rFonts w:ascii="黑体" w:eastAsia="黑体"/>
                <w:color w:val="000000"/>
                <w:spacing w:val="20"/>
                <w:kern w:val="0"/>
                <w:sz w:val="28"/>
                <w:szCs w:val="28"/>
              </w:rPr>
              <w:t>气动元件</w:t>
            </w:r>
          </w:p>
        </w:tc>
        <w:tc>
          <w:tcPr>
            <w:tcW w:w="2843" w:type="dxa"/>
            <w:vAlign w:val="top"/>
          </w:tcPr>
          <w:p>
            <w:pPr>
              <w:autoSpaceDE w:val="0"/>
              <w:autoSpaceDN w:val="0"/>
              <w:spacing w:line="591" w:lineRule="atLeast"/>
              <w:jc w:val="left"/>
              <w:rPr>
                <w:rFonts w:ascii="黑体" w:eastAsia="黑体"/>
                <w:color w:val="000000"/>
                <w:spacing w:val="20"/>
                <w:kern w:val="0"/>
                <w:sz w:val="28"/>
                <w:szCs w:val="28"/>
              </w:rPr>
            </w:pPr>
            <w:r>
              <w:rPr>
                <w:rFonts w:ascii="黑体" w:eastAsia="黑体"/>
                <w:color w:val="000000"/>
                <w:spacing w:val="20"/>
                <w:kern w:val="0"/>
                <w:sz w:val="28"/>
                <w:szCs w:val="28"/>
              </w:rPr>
              <w:t>亚德客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vAlign w:val="top"/>
          </w:tcPr>
          <w:p>
            <w:pPr>
              <w:autoSpaceDE w:val="0"/>
              <w:autoSpaceDN w:val="0"/>
              <w:spacing w:line="591" w:lineRule="atLeast"/>
              <w:jc w:val="left"/>
              <w:rPr>
                <w:rFonts w:hint="eastAsia" w:ascii="黑体" w:eastAsia="黑体"/>
                <w:color w:val="000000"/>
                <w:spacing w:val="20"/>
                <w:kern w:val="0"/>
                <w:sz w:val="28"/>
                <w:szCs w:val="28"/>
              </w:rPr>
            </w:pPr>
            <w:r>
              <w:rPr>
                <w:rFonts w:hint="eastAsia" w:ascii="黑体" w:eastAsia="黑体"/>
                <w:color w:val="000000"/>
                <w:spacing w:val="20"/>
                <w:kern w:val="0"/>
                <w:sz w:val="28"/>
                <w:szCs w:val="28"/>
              </w:rPr>
              <w:t>4</w:t>
            </w:r>
          </w:p>
        </w:tc>
        <w:tc>
          <w:tcPr>
            <w:tcW w:w="2843" w:type="dxa"/>
            <w:vAlign w:val="top"/>
          </w:tcPr>
          <w:p>
            <w:pPr>
              <w:autoSpaceDE w:val="0"/>
              <w:autoSpaceDN w:val="0"/>
              <w:spacing w:line="591" w:lineRule="atLeast"/>
              <w:jc w:val="left"/>
              <w:rPr>
                <w:rFonts w:ascii="黑体" w:eastAsia="黑体"/>
                <w:color w:val="000000"/>
                <w:spacing w:val="20"/>
                <w:kern w:val="0"/>
                <w:sz w:val="28"/>
                <w:szCs w:val="28"/>
              </w:rPr>
            </w:pPr>
            <w:r>
              <w:rPr>
                <w:rFonts w:ascii="黑体" w:eastAsia="黑体"/>
                <w:color w:val="000000"/>
                <w:spacing w:val="20"/>
                <w:kern w:val="0"/>
                <w:sz w:val="28"/>
                <w:szCs w:val="28"/>
              </w:rPr>
              <w:t>低摩擦气缸</w:t>
            </w:r>
          </w:p>
        </w:tc>
        <w:tc>
          <w:tcPr>
            <w:tcW w:w="2843" w:type="dxa"/>
            <w:vAlign w:val="top"/>
          </w:tcPr>
          <w:p>
            <w:pPr>
              <w:autoSpaceDE w:val="0"/>
              <w:autoSpaceDN w:val="0"/>
              <w:spacing w:line="591" w:lineRule="atLeast"/>
              <w:jc w:val="left"/>
              <w:rPr>
                <w:rFonts w:ascii="黑体" w:eastAsia="黑体"/>
                <w:color w:val="000000"/>
                <w:spacing w:val="20"/>
                <w:kern w:val="0"/>
                <w:sz w:val="28"/>
                <w:szCs w:val="28"/>
              </w:rPr>
            </w:pPr>
            <w:r>
              <w:rPr>
                <w:rFonts w:ascii="黑体" w:eastAsia="黑体"/>
                <w:color w:val="000000"/>
                <w:spacing w:val="20"/>
                <w:kern w:val="0"/>
                <w:sz w:val="28"/>
                <w:szCs w:val="28"/>
              </w:rPr>
              <w:t>新林达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vAlign w:val="top"/>
          </w:tcPr>
          <w:p>
            <w:pPr>
              <w:autoSpaceDE w:val="0"/>
              <w:autoSpaceDN w:val="0"/>
              <w:spacing w:line="591" w:lineRule="atLeast"/>
              <w:jc w:val="left"/>
              <w:rPr>
                <w:rFonts w:hint="eastAsia" w:ascii="黑体" w:eastAsia="黑体"/>
                <w:color w:val="000000"/>
                <w:spacing w:val="20"/>
                <w:kern w:val="0"/>
                <w:sz w:val="28"/>
                <w:szCs w:val="28"/>
              </w:rPr>
            </w:pPr>
            <w:r>
              <w:rPr>
                <w:rFonts w:hint="eastAsia" w:ascii="黑体" w:eastAsia="黑体"/>
                <w:color w:val="000000"/>
                <w:spacing w:val="20"/>
                <w:kern w:val="0"/>
                <w:sz w:val="28"/>
                <w:szCs w:val="28"/>
              </w:rPr>
              <w:t>5</w:t>
            </w:r>
            <w:r>
              <w:rPr>
                <w:rFonts w:ascii="黑体" w:eastAsia="黑体"/>
                <w:color w:val="000000"/>
                <w:spacing w:val="20"/>
                <w:kern w:val="0"/>
                <w:sz w:val="28"/>
                <w:szCs w:val="28"/>
              </w:rPr>
              <w:t>.</w:t>
            </w:r>
          </w:p>
        </w:tc>
        <w:tc>
          <w:tcPr>
            <w:tcW w:w="2843" w:type="dxa"/>
            <w:vAlign w:val="top"/>
          </w:tcPr>
          <w:p>
            <w:pPr>
              <w:autoSpaceDE w:val="0"/>
              <w:autoSpaceDN w:val="0"/>
              <w:spacing w:line="591" w:lineRule="atLeast"/>
              <w:jc w:val="left"/>
              <w:rPr>
                <w:rFonts w:ascii="黑体" w:eastAsia="黑体"/>
                <w:color w:val="000000"/>
                <w:spacing w:val="20"/>
                <w:kern w:val="0"/>
                <w:sz w:val="28"/>
                <w:szCs w:val="28"/>
              </w:rPr>
            </w:pPr>
            <w:r>
              <w:rPr>
                <w:rFonts w:ascii="黑体" w:eastAsia="黑体"/>
                <w:color w:val="000000"/>
                <w:spacing w:val="20"/>
                <w:kern w:val="0"/>
                <w:sz w:val="28"/>
                <w:szCs w:val="28"/>
              </w:rPr>
              <w:t>纠偏</w:t>
            </w:r>
          </w:p>
        </w:tc>
        <w:tc>
          <w:tcPr>
            <w:tcW w:w="2843" w:type="dxa"/>
            <w:vAlign w:val="top"/>
          </w:tcPr>
          <w:p>
            <w:pPr>
              <w:autoSpaceDE w:val="0"/>
              <w:autoSpaceDN w:val="0"/>
              <w:spacing w:line="591" w:lineRule="atLeast"/>
              <w:jc w:val="left"/>
              <w:rPr>
                <w:rFonts w:ascii="黑体" w:eastAsia="黑体"/>
                <w:color w:val="000000"/>
                <w:spacing w:val="20"/>
                <w:kern w:val="0"/>
                <w:sz w:val="28"/>
                <w:szCs w:val="28"/>
              </w:rPr>
            </w:pPr>
            <w:r>
              <w:rPr>
                <w:rFonts w:ascii="黑体" w:eastAsia="黑体"/>
                <w:color w:val="000000"/>
                <w:spacing w:val="20"/>
                <w:kern w:val="0"/>
                <w:sz w:val="28"/>
                <w:szCs w:val="28"/>
              </w:rPr>
              <w:t>普利源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vAlign w:val="top"/>
          </w:tcPr>
          <w:p>
            <w:pPr>
              <w:autoSpaceDE w:val="0"/>
              <w:autoSpaceDN w:val="0"/>
              <w:spacing w:line="591" w:lineRule="atLeast"/>
              <w:jc w:val="left"/>
              <w:rPr>
                <w:rFonts w:hint="eastAsia" w:ascii="黑体" w:eastAsia="黑体"/>
                <w:color w:val="000000"/>
                <w:spacing w:val="20"/>
                <w:kern w:val="0"/>
                <w:sz w:val="28"/>
                <w:szCs w:val="28"/>
              </w:rPr>
            </w:pPr>
            <w:r>
              <w:rPr>
                <w:rFonts w:hint="eastAsia" w:ascii="黑体" w:eastAsia="黑体"/>
                <w:color w:val="000000"/>
                <w:spacing w:val="20"/>
                <w:kern w:val="0"/>
                <w:sz w:val="28"/>
                <w:szCs w:val="28"/>
              </w:rPr>
              <w:t>6</w:t>
            </w:r>
            <w:r>
              <w:rPr>
                <w:rFonts w:ascii="黑体" w:eastAsia="黑体"/>
                <w:color w:val="000000"/>
                <w:spacing w:val="20"/>
                <w:kern w:val="0"/>
                <w:sz w:val="28"/>
                <w:szCs w:val="28"/>
              </w:rPr>
              <w:t>.</w:t>
            </w:r>
          </w:p>
        </w:tc>
        <w:tc>
          <w:tcPr>
            <w:tcW w:w="2843" w:type="dxa"/>
            <w:vAlign w:val="top"/>
          </w:tcPr>
          <w:p>
            <w:pPr>
              <w:autoSpaceDE w:val="0"/>
              <w:autoSpaceDN w:val="0"/>
              <w:spacing w:line="591" w:lineRule="atLeast"/>
              <w:jc w:val="left"/>
              <w:rPr>
                <w:rFonts w:ascii="黑体" w:eastAsia="黑体"/>
                <w:color w:val="000000"/>
                <w:spacing w:val="20"/>
                <w:kern w:val="0"/>
                <w:sz w:val="28"/>
                <w:szCs w:val="28"/>
              </w:rPr>
            </w:pPr>
            <w:r>
              <w:rPr>
                <w:rFonts w:ascii="黑体" w:eastAsia="黑体"/>
                <w:color w:val="000000"/>
                <w:spacing w:val="20"/>
                <w:kern w:val="0"/>
                <w:sz w:val="28"/>
                <w:szCs w:val="28"/>
              </w:rPr>
              <w:t>热风炉</w:t>
            </w:r>
          </w:p>
        </w:tc>
        <w:tc>
          <w:tcPr>
            <w:tcW w:w="2843" w:type="dxa"/>
            <w:vAlign w:val="top"/>
          </w:tcPr>
          <w:p>
            <w:pPr>
              <w:autoSpaceDE w:val="0"/>
              <w:autoSpaceDN w:val="0"/>
              <w:spacing w:line="591" w:lineRule="atLeast"/>
              <w:jc w:val="left"/>
              <w:rPr>
                <w:rFonts w:ascii="黑体" w:eastAsia="黑体"/>
                <w:color w:val="000000"/>
                <w:spacing w:val="20"/>
                <w:kern w:val="0"/>
                <w:sz w:val="28"/>
                <w:szCs w:val="28"/>
              </w:rPr>
            </w:pPr>
            <w:r>
              <w:rPr>
                <w:rFonts w:ascii="黑体" w:eastAsia="黑体"/>
                <w:color w:val="000000"/>
                <w:spacing w:val="20"/>
                <w:kern w:val="0"/>
                <w:sz w:val="28"/>
                <w:szCs w:val="28"/>
              </w:rPr>
              <w:t>新砺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vAlign w:val="top"/>
          </w:tcPr>
          <w:p>
            <w:pPr>
              <w:autoSpaceDE w:val="0"/>
              <w:autoSpaceDN w:val="0"/>
              <w:spacing w:line="591" w:lineRule="atLeast"/>
              <w:jc w:val="left"/>
              <w:rPr>
                <w:rFonts w:ascii="黑体" w:eastAsia="黑体"/>
                <w:color w:val="000000"/>
                <w:spacing w:val="20"/>
                <w:kern w:val="0"/>
                <w:sz w:val="28"/>
                <w:szCs w:val="28"/>
              </w:rPr>
            </w:pPr>
          </w:p>
        </w:tc>
        <w:tc>
          <w:tcPr>
            <w:tcW w:w="2843" w:type="dxa"/>
            <w:vAlign w:val="top"/>
          </w:tcPr>
          <w:p>
            <w:pPr>
              <w:autoSpaceDE w:val="0"/>
              <w:autoSpaceDN w:val="0"/>
              <w:spacing w:line="591" w:lineRule="atLeast"/>
              <w:jc w:val="left"/>
              <w:rPr>
                <w:rFonts w:ascii="黑体" w:eastAsia="黑体"/>
                <w:color w:val="000000"/>
                <w:spacing w:val="20"/>
                <w:kern w:val="0"/>
                <w:sz w:val="28"/>
                <w:szCs w:val="28"/>
              </w:rPr>
            </w:pPr>
          </w:p>
        </w:tc>
        <w:tc>
          <w:tcPr>
            <w:tcW w:w="2843" w:type="dxa"/>
            <w:vAlign w:val="top"/>
          </w:tcPr>
          <w:p>
            <w:pPr>
              <w:autoSpaceDE w:val="0"/>
              <w:autoSpaceDN w:val="0"/>
              <w:spacing w:line="591" w:lineRule="atLeast"/>
              <w:jc w:val="left"/>
              <w:rPr>
                <w:rFonts w:ascii="黑体" w:eastAsia="黑体"/>
                <w:color w:val="000000"/>
                <w:spacing w:val="20"/>
                <w:kern w:val="0"/>
                <w:sz w:val="28"/>
                <w:szCs w:val="28"/>
              </w:rPr>
            </w:pPr>
          </w:p>
        </w:tc>
      </w:tr>
    </w:tbl>
    <w:p>
      <w:pPr>
        <w:spacing w:line="480" w:lineRule="exact"/>
        <w:jc w:val="center"/>
        <w:rPr>
          <w:rFonts w:hint="eastAsia" w:ascii="宋体" w:hAnsi="宋体"/>
          <w:b/>
          <w:bCs/>
          <w:sz w:val="48"/>
          <w:szCs w:val="48"/>
        </w:rPr>
      </w:pPr>
    </w:p>
    <w:p>
      <w:pPr>
        <w:rPr>
          <w:rFonts w:hint="eastAsia"/>
          <w:sz w:val="30"/>
          <w:szCs w:val="30"/>
          <w:highlight w:val="none"/>
        </w:rPr>
      </w:pPr>
      <w:r>
        <w:rPr>
          <w:rFonts w:hint="eastAsia"/>
          <w:sz w:val="30"/>
          <w:szCs w:val="30"/>
          <w:highlight w:val="none"/>
        </w:rPr>
        <w:t>八.设备售后</w:t>
      </w:r>
    </w:p>
    <w:p>
      <w:pPr>
        <w:spacing w:line="480" w:lineRule="auto"/>
        <w:ind w:firstLine="480" w:firstLineChars="200"/>
        <w:rPr>
          <w:rFonts w:hint="eastAsia" w:ascii="宋体" w:hAnsi="宋体"/>
          <w:sz w:val="24"/>
          <w:highlight w:val="none"/>
        </w:rPr>
      </w:pPr>
      <w:r>
        <w:rPr>
          <w:rFonts w:hint="eastAsia" w:ascii="宋体" w:hAnsi="宋体"/>
          <w:sz w:val="24"/>
          <w:highlight w:val="none"/>
        </w:rPr>
        <w:t xml:space="preserve">  1该机质保期</w:t>
      </w:r>
      <w:r>
        <w:rPr>
          <w:rFonts w:hint="eastAsia" w:ascii="宋体" w:hAnsi="宋体"/>
          <w:sz w:val="24"/>
          <w:highlight w:val="none"/>
          <w:lang w:val="en-US" w:eastAsia="zh-CN"/>
        </w:rPr>
        <w:t>24</w:t>
      </w:r>
      <w:r>
        <w:rPr>
          <w:rFonts w:hint="eastAsia" w:ascii="宋体" w:hAnsi="宋体"/>
          <w:sz w:val="24"/>
          <w:highlight w:val="none"/>
        </w:rPr>
        <w:t xml:space="preserve">个月，自交付验收通过后起算。质保期内供方对所 </w:t>
      </w:r>
    </w:p>
    <w:p>
      <w:pPr>
        <w:spacing w:line="480" w:lineRule="auto"/>
        <w:ind w:firstLine="480" w:firstLineChars="200"/>
        <w:rPr>
          <w:rFonts w:hint="eastAsia" w:ascii="宋体" w:hAnsi="宋体"/>
          <w:sz w:val="24"/>
        </w:rPr>
      </w:pPr>
      <w:r>
        <w:rPr>
          <w:rFonts w:hint="eastAsia" w:ascii="宋体" w:hAnsi="宋体"/>
          <w:sz w:val="24"/>
          <w:highlight w:val="none"/>
        </w:rPr>
        <w:t xml:space="preserve">      提供的设备免费维修（因需</w:t>
      </w:r>
      <w:r>
        <w:rPr>
          <w:rFonts w:hint="eastAsia" w:ascii="宋体" w:hAnsi="宋体"/>
          <w:sz w:val="24"/>
        </w:rPr>
        <w:t>方不当使用造成的损坏除外）。</w:t>
      </w:r>
    </w:p>
    <w:p>
      <w:pPr>
        <w:spacing w:line="480" w:lineRule="auto"/>
        <w:ind w:firstLine="480" w:firstLineChars="200"/>
        <w:rPr>
          <w:rFonts w:hint="eastAsia" w:ascii="宋体" w:hAnsi="宋体"/>
          <w:sz w:val="24"/>
        </w:rPr>
      </w:pPr>
      <w:r>
        <w:rPr>
          <w:rFonts w:hint="eastAsia" w:ascii="宋体" w:hAnsi="宋体"/>
          <w:sz w:val="24"/>
        </w:rPr>
        <w:t xml:space="preserve">   2.质保期后供方对所提供设备实行终身维修服务，质保期外的服务，</w:t>
      </w:r>
    </w:p>
    <w:p>
      <w:pPr>
        <w:spacing w:line="480" w:lineRule="auto"/>
        <w:rPr>
          <w:rFonts w:hint="eastAsia" w:ascii="宋体" w:hAnsi="宋体"/>
          <w:sz w:val="24"/>
        </w:rPr>
      </w:pPr>
      <w:r>
        <w:rPr>
          <w:rFonts w:hint="eastAsia" w:ascii="宋体" w:hAnsi="宋体"/>
          <w:sz w:val="24"/>
        </w:rPr>
        <w:t xml:space="preserve">         需收取合理成本费用</w:t>
      </w:r>
      <w:r>
        <w:rPr>
          <w:rFonts w:hint="eastAsia" w:ascii="宋体" w:hAnsi="宋体"/>
          <w:b/>
          <w:bCs/>
          <w:sz w:val="24"/>
        </w:rPr>
        <w:t xml:space="preserve">。 </w:t>
      </w:r>
    </w:p>
    <w:p>
      <w:pPr>
        <w:ind w:firstLine="482" w:firstLineChars="200"/>
        <w:rPr>
          <w:rFonts w:hint="eastAsia" w:ascii="宋体" w:hAnsi="宋体"/>
          <w:b/>
          <w:bCs/>
          <w:sz w:val="24"/>
        </w:rPr>
      </w:pPr>
      <w:r>
        <w:rPr>
          <w:rFonts w:hint="eastAsia" w:ascii="宋体" w:hAnsi="宋体"/>
          <w:b/>
          <w:bCs/>
          <w:sz w:val="24"/>
        </w:rPr>
        <w:t>九．</w:t>
      </w:r>
      <w:r>
        <w:rPr>
          <w:rFonts w:hint="eastAsia" w:ascii="宋体" w:hAnsi="宋体"/>
          <w:b/>
          <w:bCs/>
          <w:sz w:val="28"/>
        </w:rPr>
        <w:t>售后服务保障承诺：</w:t>
      </w:r>
    </w:p>
    <w:p>
      <w:pPr>
        <w:spacing w:line="480" w:lineRule="auto"/>
        <w:ind w:left="840"/>
        <w:rPr>
          <w:rFonts w:hint="eastAsia" w:ascii="宋体" w:hAnsi="宋体"/>
          <w:sz w:val="24"/>
        </w:rPr>
      </w:pPr>
      <w:r>
        <w:rPr>
          <w:rFonts w:hint="eastAsia" w:ascii="宋体" w:hAnsi="宋体"/>
          <w:sz w:val="24"/>
        </w:rPr>
        <w:t xml:space="preserve">  1.24小时服务热线；</w:t>
      </w:r>
    </w:p>
    <w:p>
      <w:pPr>
        <w:spacing w:line="480" w:lineRule="auto"/>
        <w:ind w:left="840"/>
        <w:rPr>
          <w:rFonts w:hint="eastAsia" w:ascii="宋体" w:hAnsi="宋体"/>
          <w:sz w:val="24"/>
        </w:rPr>
      </w:pPr>
      <w:r>
        <w:rPr>
          <w:rFonts w:hint="eastAsia" w:ascii="宋体" w:hAnsi="宋体"/>
          <w:sz w:val="24"/>
        </w:rPr>
        <w:t xml:space="preserve">  2.国内用户24小时到达故障现场服务处理；</w:t>
      </w:r>
    </w:p>
    <w:p>
      <w:pPr>
        <w:spacing w:line="480" w:lineRule="auto"/>
        <w:ind w:left="840"/>
        <w:rPr>
          <w:rFonts w:hint="eastAsia" w:ascii="宋体" w:hAnsi="宋体"/>
          <w:sz w:val="24"/>
        </w:rPr>
      </w:pPr>
      <w:r>
        <w:rPr>
          <w:rFonts w:hint="eastAsia" w:ascii="宋体" w:hAnsi="宋体"/>
          <w:sz w:val="24"/>
        </w:rPr>
        <w:t xml:space="preserve">  3.半年一次的定期走访服务；</w:t>
      </w:r>
    </w:p>
    <w:p>
      <w:pPr>
        <w:spacing w:line="480" w:lineRule="auto"/>
        <w:rPr>
          <w:rFonts w:hint="eastAsia" w:ascii="宋体" w:hAnsi="宋体"/>
          <w:sz w:val="24"/>
        </w:rPr>
      </w:pPr>
      <w:r>
        <w:rPr>
          <w:rFonts w:hint="eastAsia" w:ascii="宋体" w:hAnsi="宋体"/>
          <w:sz w:val="24"/>
        </w:rPr>
        <w:t xml:space="preserve">         4.一年一次的全面保养服务</w:t>
      </w:r>
    </w:p>
    <w:p>
      <w:pPr>
        <w:spacing w:line="480" w:lineRule="auto"/>
        <w:rPr>
          <w:rFonts w:hint="eastAsia" w:ascii="宋体" w:hAnsi="宋体"/>
          <w:b/>
          <w:bCs/>
          <w:sz w:val="24"/>
        </w:rPr>
      </w:pPr>
      <w:r>
        <w:rPr>
          <w:rFonts w:hint="eastAsia" w:ascii="宋体" w:hAnsi="宋体"/>
          <w:b/>
          <w:bCs/>
          <w:sz w:val="24"/>
        </w:rPr>
        <w:t xml:space="preserve"> </w:t>
      </w:r>
    </w:p>
    <w:p>
      <w:pPr>
        <w:spacing w:line="360" w:lineRule="auto"/>
        <w:ind w:left="600" w:hanging="600" w:hangingChars="200"/>
        <w:rPr>
          <w:rFonts w:hint="eastAsia"/>
          <w:sz w:val="30"/>
        </w:rPr>
      </w:pPr>
      <w:r>
        <w:rPr>
          <w:rFonts w:hint="eastAsia"/>
          <w:sz w:val="30"/>
          <w:szCs w:val="30"/>
        </w:rPr>
        <w:t>十．客户现场自备材料</w:t>
      </w:r>
    </w:p>
    <w:p>
      <w:pPr>
        <w:spacing w:line="360" w:lineRule="auto"/>
        <w:ind w:left="600" w:hanging="600" w:hangingChars="200"/>
        <w:rPr>
          <w:rFonts w:hint="eastAsia"/>
          <w:sz w:val="30"/>
          <w:szCs w:val="30"/>
        </w:rPr>
      </w:pPr>
      <w:r>
        <w:rPr>
          <w:rFonts w:hint="eastAsia"/>
          <w:sz w:val="30"/>
        </w:rPr>
        <w:t xml:space="preserve">1.380V电源至设备电柜指定位置 </w:t>
      </w:r>
    </w:p>
    <w:p>
      <w:pPr>
        <w:spacing w:line="360" w:lineRule="auto"/>
        <w:ind w:left="600" w:hanging="600" w:hangingChars="200"/>
        <w:rPr>
          <w:rFonts w:hint="eastAsia"/>
          <w:sz w:val="30"/>
        </w:rPr>
      </w:pPr>
      <w:r>
        <w:rPr>
          <w:rFonts w:hint="eastAsia"/>
          <w:sz w:val="30"/>
        </w:rPr>
        <w:t xml:space="preserve">2.管道保温层，热风到进口风管 </w:t>
      </w:r>
    </w:p>
    <w:p>
      <w:pPr>
        <w:spacing w:line="360" w:lineRule="auto"/>
        <w:ind w:left="600" w:hanging="600" w:hangingChars="200"/>
        <w:rPr>
          <w:rFonts w:hint="default" w:eastAsia="宋体"/>
          <w:sz w:val="30"/>
          <w:lang w:val="en-US" w:eastAsia="zh-CN"/>
        </w:rPr>
      </w:pPr>
      <w:r>
        <w:rPr>
          <w:rFonts w:hint="eastAsia"/>
          <w:sz w:val="30"/>
          <w:lang w:val="en-US" w:eastAsia="zh-CN"/>
        </w:rPr>
        <w:t>3</w:t>
      </w:r>
      <w:r>
        <w:rPr>
          <w:rFonts w:hint="eastAsia"/>
          <w:sz w:val="30"/>
        </w:rPr>
        <w:t>.蒸汽热源至设备</w:t>
      </w:r>
      <w:r>
        <w:rPr>
          <w:rFonts w:hint="eastAsia"/>
          <w:sz w:val="30"/>
          <w:lang w:val="en-US" w:eastAsia="zh-CN"/>
        </w:rPr>
        <w:t>分气包（1个），客户只将蒸汽管道送到设备蒸汽对接口，不负责其余蒸汽配件。</w:t>
      </w:r>
      <w:bookmarkStart w:id="0" w:name="_GoBack"/>
      <w:bookmarkEnd w:id="0"/>
    </w:p>
    <w:p>
      <w:pPr>
        <w:spacing w:line="360" w:lineRule="auto"/>
        <w:ind w:left="600" w:hanging="600" w:hangingChars="200"/>
        <w:rPr>
          <w:rFonts w:hint="eastAsia"/>
          <w:sz w:val="30"/>
        </w:rPr>
      </w:pPr>
      <w:r>
        <w:rPr>
          <w:rFonts w:hint="eastAsia"/>
          <w:sz w:val="30"/>
        </w:rPr>
        <w:t xml:space="preserve">十一．价格及工期设备价格： </w:t>
      </w:r>
    </w:p>
    <w:p>
      <w:pPr>
        <w:spacing w:line="360" w:lineRule="auto"/>
        <w:ind w:left="600" w:hanging="600" w:hangingChars="200"/>
        <w:rPr>
          <w:rFonts w:hint="eastAsia"/>
          <w:sz w:val="30"/>
        </w:rPr>
      </w:pPr>
      <w:r>
        <w:rPr>
          <w:rFonts w:hint="eastAsia"/>
          <w:sz w:val="30"/>
        </w:rPr>
        <w:t xml:space="preserve"> 为了和龙利得更深入的合作最终优惠价  435 万 （含税含运 ）   </w:t>
      </w:r>
    </w:p>
    <w:p>
      <w:pPr>
        <w:spacing w:line="360" w:lineRule="auto"/>
        <w:ind w:left="600" w:hanging="600" w:hangingChars="200"/>
        <w:rPr>
          <w:rFonts w:hint="eastAsia"/>
          <w:sz w:val="30"/>
        </w:rPr>
      </w:pPr>
      <w:r>
        <w:rPr>
          <w:rFonts w:hint="eastAsia"/>
          <w:sz w:val="30"/>
        </w:rPr>
        <w:t>选配三组全检测厚仪价格：105万</w:t>
      </w:r>
    </w:p>
    <w:p>
      <w:pPr>
        <w:spacing w:line="360" w:lineRule="auto"/>
        <w:ind w:left="600" w:hanging="600" w:hangingChars="200"/>
        <w:rPr>
          <w:rFonts w:hint="eastAsia"/>
          <w:sz w:val="30"/>
        </w:rPr>
      </w:pPr>
      <w:r>
        <w:rPr>
          <w:rFonts w:hint="eastAsia"/>
          <w:sz w:val="30"/>
        </w:rPr>
        <w:t xml:space="preserve">  工    期：110天</w:t>
      </w:r>
    </w:p>
    <w:p>
      <w:pPr>
        <w:spacing w:line="360" w:lineRule="auto"/>
        <w:ind w:left="600" w:hanging="600" w:hangingChars="200"/>
        <w:rPr>
          <w:rFonts w:hint="eastAsia"/>
          <w:sz w:val="30"/>
        </w:rPr>
      </w:pPr>
      <w:r>
        <w:rPr>
          <w:rFonts w:hint="eastAsia"/>
          <w:sz w:val="30"/>
        </w:rPr>
        <w:t xml:space="preserve"> 十二.付款方式     </w:t>
      </w:r>
    </w:p>
    <w:p>
      <w:pPr>
        <w:spacing w:line="360" w:lineRule="auto"/>
        <w:ind w:left="600" w:hanging="600" w:hangingChars="200"/>
        <w:rPr>
          <w:rFonts w:hint="eastAsia"/>
          <w:sz w:val="30"/>
        </w:rPr>
      </w:pPr>
      <w:r>
        <w:rPr>
          <w:rFonts w:hint="eastAsia"/>
          <w:sz w:val="30"/>
        </w:rPr>
        <w:t xml:space="preserve">  定金30%，设备在供方公司调试验收合格后提货支付60%，设备在需方工厂安装调试， 验收合格 一个月支付10%                                 </w:t>
      </w:r>
    </w:p>
    <w:sectPr>
      <w:headerReference r:id="rId3" w:type="default"/>
      <w:footerReference r:id="rId4" w:type="default"/>
      <w:footerReference r:id="rId5" w:type="even"/>
      <w:pgSz w:w="11906" w:h="16838"/>
      <w:pgMar w:top="1134" w:right="1417" w:bottom="1134" w:left="1417" w:header="567" w:footer="56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right" w:y="1"/>
    </w:pPr>
    <w:r>
      <w:fldChar w:fldCharType="begin"/>
    </w:r>
    <w:r>
      <w:rPr>
        <w:rStyle w:val="7"/>
      </w:rPr>
      <w:instrText xml:space="preserve">PAGE  </w:instrText>
    </w:r>
    <w:r>
      <w:fldChar w:fldCharType="separate"/>
    </w:r>
    <w:r>
      <w:rPr>
        <w:rStyle w:val="7"/>
      </w:rPr>
      <w:t>9</w:t>
    </w:r>
    <w:r>
      <w:fldChar w:fldCharType="end"/>
    </w:r>
  </w:p>
  <w:p>
    <w:pPr>
      <w:pStyle w:val="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right" w:y="1"/>
    </w:pPr>
    <w:r>
      <w:fldChar w:fldCharType="begin"/>
    </w:r>
    <w:r>
      <w:rPr>
        <w:rStyle w:val="7"/>
      </w:rPr>
      <w:instrText xml:space="preserve">PAGE  </w:instrText>
    </w:r>
    <w:r>
      <w:fldChar w:fldCharType="end"/>
    </w:r>
  </w:p>
  <w:p>
    <w:pPr>
      <w:pStyle w:val="9"/>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0"/>
      </w:pBdr>
      <w:jc w:val="both"/>
      <w:rPr>
        <w:rFonts w:hint="eastAsia"/>
      </w:rPr>
    </w:pPr>
    <w:r>
      <w:rPr>
        <w:rFonts w:hint="eastAsia"/>
      </w:rPr>
      <w:drawing>
        <wp:inline distT="0" distB="0" distL="0" distR="0">
          <wp:extent cx="5810885" cy="752475"/>
          <wp:effectExtent l="0" t="0" r="0" b="0"/>
          <wp:docPr id="2" name="_x0000_i1025"/>
          <wp:cNvGraphicFramePr/>
          <a:graphic xmlns:a="http://schemas.openxmlformats.org/drawingml/2006/main">
            <a:graphicData uri="http://schemas.openxmlformats.org/drawingml/2006/picture">
              <pic:pic xmlns:pic="http://schemas.openxmlformats.org/drawingml/2006/picture">
                <pic:nvPicPr>
                  <pic:cNvPr id="2" name="_x0000_i1025"/>
                  <pic:cNvPicPr/>
                </pic:nvPicPr>
                <pic:blipFill>
                  <a:blip r:embed="rId1"/>
                  <a:stretch>
                    <a:fillRect/>
                  </a:stretch>
                </pic:blipFill>
                <pic:spPr>
                  <a:xfrm>
                    <a:off x="0" y="0"/>
                    <a:ext cx="5810885" cy="7524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866229"/>
    <w:multiLevelType w:val="singleLevel"/>
    <w:tmpl w:val="BD866229"/>
    <w:lvl w:ilvl="0" w:tentative="0">
      <w:start w:val="23"/>
      <w:numFmt w:val="decimal"/>
      <w:lvlText w:val="%1."/>
      <w:lvlJc w:val="left"/>
      <w:pPr>
        <w:tabs>
          <w:tab w:val="left" w:pos="312"/>
        </w:tabs>
      </w:pPr>
    </w:lvl>
  </w:abstractNum>
  <w:abstractNum w:abstractNumId="1">
    <w:nsid w:val="70BA5928"/>
    <w:multiLevelType w:val="multilevel"/>
    <w:tmpl w:val="70BA5928"/>
    <w:lvl w:ilvl="0" w:tentative="0">
      <w:start w:val="1"/>
      <w:numFmt w:val="japaneseCounting"/>
      <w:lvlText w:val="%1、"/>
      <w:lvlJc w:val="left"/>
      <w:pPr>
        <w:ind w:left="720" w:hanging="7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isplayHorizontalDrawingGridEvery w:val="1"/>
  <w:displayVerticalDrawingGridEvery w:val="1"/>
  <w:characterSpacingControl w:val="compressPunctuation"/>
  <w:compat>
    <w:balanceSingleByteDoubleByteWidth/>
    <w:doNotLeaveBackslashAlone/>
    <w:doNotExpandShiftReturn/>
    <w:adjustLineHeightInTable/>
    <w:useFELayout/>
    <w:compatSetting w:name="compatibilityMode" w:uri="http://schemas.microsoft.com/office/word" w:val="11"/>
  </w:compat>
  <w:rsids>
    <w:rsidRoot w:val="00000000"/>
    <w:rsid w:val="0CE7085B"/>
    <w:rsid w:val="2137548B"/>
    <w:rsid w:val="27A75229"/>
    <w:rsid w:val="37614A03"/>
    <w:rsid w:val="3BA02159"/>
    <w:rsid w:val="3F207304"/>
    <w:rsid w:val="6BD446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7"/>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标题 11"/>
    <w:basedOn w:val="1"/>
    <w:uiPriority w:val="0"/>
    <w:pPr>
      <w:keepNext/>
      <w:ind w:rightChars="-181"/>
      <w:outlineLvl w:val="0"/>
    </w:pPr>
    <w:rPr>
      <w:sz w:val="28"/>
    </w:rPr>
  </w:style>
  <w:style w:type="character" w:customStyle="1" w:styleId="5">
    <w:name w:val="默认段落字体1"/>
    <w:link w:val="1"/>
    <w:uiPriority w:val="0"/>
  </w:style>
  <w:style w:type="table" w:customStyle="1" w:styleId="6">
    <w:name w:val="普通表格1"/>
    <w:qFormat/>
    <w:uiPriority w:val="0"/>
  </w:style>
  <w:style w:type="character" w:customStyle="1" w:styleId="7">
    <w:name w:val="页码1"/>
    <w:link w:val="1"/>
    <w:qFormat/>
    <w:uiPriority w:val="0"/>
  </w:style>
  <w:style w:type="character" w:customStyle="1" w:styleId="8">
    <w:name w:val="页脚 字符"/>
    <w:link w:val="9"/>
    <w:semiHidden/>
    <w:qFormat/>
    <w:uiPriority w:val="0"/>
    <w:rPr>
      <w:sz w:val="18"/>
      <w:szCs w:val="18"/>
    </w:rPr>
  </w:style>
  <w:style w:type="paragraph" w:customStyle="1" w:styleId="9">
    <w:name w:val="页脚1"/>
    <w:basedOn w:val="1"/>
    <w:link w:val="8"/>
    <w:qFormat/>
    <w:uiPriority w:val="0"/>
    <w:pPr>
      <w:tabs>
        <w:tab w:val="center" w:pos="4153"/>
        <w:tab w:val="right" w:pos="8306"/>
      </w:tabs>
      <w:snapToGrid w:val="0"/>
      <w:jc w:val="left"/>
    </w:pPr>
    <w:rPr>
      <w:sz w:val="18"/>
      <w:szCs w:val="18"/>
    </w:rPr>
  </w:style>
  <w:style w:type="character" w:customStyle="1" w:styleId="10">
    <w:name w:val="页眉 字符"/>
    <w:link w:val="11"/>
    <w:semiHidden/>
    <w:uiPriority w:val="0"/>
    <w:rPr>
      <w:sz w:val="18"/>
      <w:szCs w:val="18"/>
    </w:rPr>
  </w:style>
  <w:style w:type="paragraph" w:customStyle="1" w:styleId="11">
    <w:name w:val="页眉1"/>
    <w:basedOn w:val="1"/>
    <w:link w:val="10"/>
    <w:qFormat/>
    <w:uiPriority w:val="0"/>
    <w:pPr>
      <w:pBdr>
        <w:bottom w:val="single" w:color="auto" w:sz="6" w:space="1"/>
      </w:pBdr>
      <w:tabs>
        <w:tab w:val="center" w:pos="4153"/>
        <w:tab w:val="right" w:pos="8306"/>
      </w:tabs>
      <w:snapToGrid w:val="0"/>
      <w:jc w:val="center"/>
    </w:pPr>
    <w:rPr>
      <w:sz w:val="18"/>
      <w:szCs w:val="18"/>
    </w:rPr>
  </w:style>
  <w:style w:type="paragraph" w:customStyle="1" w:styleId="12">
    <w:name w:val="批注文字1"/>
    <w:basedOn w:val="1"/>
    <w:uiPriority w:val="0"/>
    <w:pPr>
      <w:jc w:val="left"/>
    </w:pPr>
  </w:style>
  <w:style w:type="table" w:customStyle="1" w:styleId="13">
    <w:name w:val="网格型1"/>
    <w:basedOn w:val="6"/>
    <w:qFormat/>
    <w:uiPriority w:val="0"/>
    <w:pPr>
      <w:widowControl w:val="0"/>
      <w:jc w:val="both"/>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TotalTime>20</TotalTime>
  <ScaleCrop>false</ScaleCrop>
  <LinksUpToDate>false</LinksUpToDate>
  <CharactersWithSpaces>0</CharactersWithSpaces>
  <Application>WPS Office_11.8.2.10154_F1E327BC-269C-435d-A152-05C5408002CA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2025-05-27T07:19:00Z</dcterms:created>
  <dc:creator>XJY</dc:creator>
  <cp:lastModifiedBy>XJY</cp:lastModifiedBy>
  <dcterms:modified xsi:type="dcterms:W3CDTF">2025-05-27T07:41:54Z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2052-11.8.2.10154</vt:lpwstr>
  </property>
</Properties>
</file>