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9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R=1030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45^circ</w:t>
      </w:r>
      <w:r>
        <w:rPr>
          <w:rFonts w:ascii="Times New Roman" w:hAnsi="Times New Roman" w:eastAsia="宋体"/>
          <w:sz w:val="24"/>
        </w:rPr>
        <w:t xml:space="preserve"> 等分的 8 点；该族经两次帕累托扫描：</w:t>
      </w:r>
      <w:r>
        <w:rPr>
          <w:rFonts w:ascii="Cambria Math" w:hAnsi="Cambria Math" w:eastAsia="宋体"/>
          <w:sz w:val="24"/>
        </w:rPr>
        <w:t>(1200,6)→(1150,9)→(1030,8)</w:t>
      </w:r>
      <w:r>
        <w:rPr>
          <w:rFonts w:ascii="Times New Roman" w:hAnsi="Times New Roman" w:eastAsia="宋体"/>
          <w:sz w:val="24"/>
        </w:rPr>
        <w:t>，第二次平移由补测点判据改进带来，见 §5.5–§5.6）并给出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≤936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m，为旧冻结版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点接收"；新设计把"仅 1 站可接收"的区域占比由 </w:t>
      </w:r>
      <w:r>
        <w:rPr>
          <w:rFonts w:ascii="Cambria Math" w:hAnsi="Cambria Math" w:eastAsia="宋体"/>
          <w:sz w:val="24"/>
        </w:rPr>
        <w:t>35.83%</w:t>
      </w:r>
      <w:r>
        <w:rPr>
          <w:rFonts w:ascii="Times New Roman" w:hAnsi="Times New Roman" w:eastAsia="宋体"/>
          <w:sz w:val="24"/>
        </w:rPr>
        <w:t xml:space="preserve"> 压到 </w:t>
      </w:r>
      <w:r>
        <w:rPr>
          <w:rFonts w:ascii="Cambria Math" w:hAnsi="Cambria Math" w:eastAsia="宋体"/>
          <w:sz w:val="24"/>
        </w:rPr>
        <w:t>9.64%</w:t>
      </w:r>
      <w:r>
        <w:rPr>
          <w:rFonts w:ascii="Times New Roman" w:hAnsi="Times New Roman" w:eastAsia="宋体"/>
          <w:sz w:val="24"/>
        </w:rPr>
        <w:t xml:space="preserve">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Times New Roman" w:hAnsi="Times New Roman" w:eastAsia="宋体"/>
          <w:b/>
          <w:sz w:val="24"/>
        </w:rPr>
        <w:t>鲁棒透镜补测点</w:t>
      </w:r>
      <w:r>
        <w:rPr>
          <w:rFonts w:ascii="Times New Roman" w:hAnsi="Times New Roman" w:eastAsia="宋体"/>
          <w:sz w:val="24"/>
        </w:rPr>
        <w:t>（候选点极小极大"最坏楔形交直径"+ 路程权重）；并补齐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4 144 s</w:t>
      </w:r>
      <w:r>
        <w:rPr>
          <w:rFonts w:ascii="Times New Roman" w:hAnsi="Times New Roman" w:eastAsia="宋体"/>
          <w:sz w:val="24"/>
        </w:rPr>
        <w:t xml:space="preserve">（相对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 4 361 s 再 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）、检测 </w:t>
      </w:r>
      <w:r>
        <w:rPr>
          <w:rFonts w:ascii="Cambria Math" w:hAnsi="Cambria Math" w:eastAsia="宋体"/>
          <w:sz w:val="24"/>
        </w:rPr>
        <w:t>166</w:t>
      </w:r>
      <w:r>
        <w:rPr>
          <w:rFonts w:ascii="Times New Roman" w:hAnsi="Times New Roman" w:eastAsia="宋体"/>
          <w:sz w:val="24"/>
        </w:rPr>
        <w:t xml:space="preserve"> 次，病理集 1 400 例零漏清。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采纳与实测（本轮执行）</w:t>
      </w:r>
      <w:r>
        <w:rPr>
          <w:rFonts w:ascii="Times New Roman" w:hAnsi="Times New Roman" w:eastAsia="宋体"/>
          <w:sz w:val="24"/>
        </w:rPr>
        <w:t>：按上述离线证据把加权透镜判据</w:t>
      </w:r>
      <w:r>
        <w:rPr>
          <w:rFonts w:ascii="Times New Roman" w:hAnsi="Times New Roman" w:eastAsia="宋体"/>
          <w:b/>
          <w:sz w:val="24"/>
        </w:rPr>
        <w:t>打开为默认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DOP_PRESCREEN=True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LENS_TRAVEL_W=0.05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同步；一键关闭 </w:t>
      </w:r>
      <w:r>
        <w:rPr>
          <w:rFonts w:ascii="Consolas" w:hAnsi="Consolas" w:eastAsia="Consolas"/>
          <w:sz w:val="21"/>
        </w:rPr>
        <w:t>--no-lens</w:t>
      </w:r>
      <w:r>
        <w:rPr>
          <w:rFonts w:ascii="Times New Roman" w:hAnsi="Times New Roman" w:eastAsia="宋体"/>
          <w:sz w:val="24"/>
        </w:rPr>
        <w:t>），并补做门禁与在环实测：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标准协议自检 1 000 例（透镜开/关，</w:t>
            </w:r>
            <w:r>
              <w:rPr>
                <w:rFonts w:ascii="Times New Roman" w:hAnsi="Times New Roman" w:eastAsia="宋体"/>
                <w:b/>
                <w:sz w:val="19"/>
              </w:rPr>
              <w:t>同种子同场景；但误差流非固定</w:t>
            </w:r>
            <w:r>
              <w:rPr>
                <w:rFonts w:ascii="Times New Roman" w:hAnsi="Times New Roman" w:eastAsia="宋体"/>
                <w:sz w:val="19"/>
              </w:rPr>
              <w:t>，故为"近似配对"而非严格配对）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全清 1000/1000 两臂一致；平均总时间 </w:t>
            </w:r>
            <w:r>
              <w:rPr>
                <w:rFonts w:ascii="Cambria Math" w:hAnsi="Cambria Math" w:eastAsia="宋体"/>
                <w:sz w:val="19"/>
              </w:rPr>
              <w:t>4,383→mathbf4,361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-22</w:t>
            </w:r>
            <w:r>
              <w:rPr>
                <w:rFonts w:ascii="Times New Roman" w:hAnsi="Times New Roman" w:eastAsia="宋体"/>
                <w:sz w:val="19"/>
              </w:rPr>
              <w:t xml:space="preserve"> s，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 xml:space="preserve">）；平均移动 </w:t>
            </w:r>
            <w:r>
              <w:rPr>
                <w:rFonts w:ascii="Cambria Math" w:hAnsi="Cambria Math" w:eastAsia="宋体"/>
                <w:sz w:val="19"/>
              </w:rPr>
              <w:t>16,108→16,010</w:t>
            </w:r>
            <w:r>
              <w:rPr>
                <w:rFonts w:ascii="Times New Roman" w:hAnsi="Times New Roman" w:eastAsia="宋体"/>
                <w:sz w:val="19"/>
              </w:rPr>
              <w:t xml:space="preserve"> m；检测 184 次不变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病理集 7 类 ×200 = 1 400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 xml:space="preserve">（各类全清率 100 %）；最坏接收类 </w:t>
            </w:r>
            <w:r>
              <w:rPr>
                <w:rFonts w:ascii="Cambria Math" w:hAnsi="Cambria Math" w:eastAsia="宋体"/>
                <w:sz w:val="19"/>
              </w:rPr>
              <w:t>4,862→4,801</w:t>
            </w:r>
            <w:r>
              <w:rPr>
                <w:rFonts w:ascii="Times New Roman" w:hAnsi="Times New Roman" w:eastAsia="宋体"/>
                <w:sz w:val="19"/>
              </w:rPr>
              <w:t xml:space="preserve"> s、对照组 </w:t>
            </w:r>
            <w:r>
              <w:rPr>
                <w:rFonts w:ascii="Cambria Math" w:hAnsi="Cambria Math" w:eastAsia="宋体"/>
                <w:sz w:val="19"/>
              </w:rPr>
              <w:t>4,387→4,382</w:t>
            </w:r>
            <w:r>
              <w:rPr>
                <w:rFonts w:ascii="Times New Roman" w:hAnsi="Times New Roman" w:eastAsia="宋体"/>
                <w:sz w:val="19"/>
              </w:rPr>
              <w:t xml:space="preserve"> s，其余各类在噪声内波动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在环 A/B（官方模拟器，各 15 局，同一环 1150×9）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19"/>
              </w:rPr>
              <w:t>两臂均 15/15 全清、零未解决</w:t>
            </w:r>
            <w:r>
              <w:rPr>
                <w:rFonts w:ascii="Times New Roman" w:hAnsi="Times New Roman" w:eastAsia="宋体"/>
                <w:sz w:val="19"/>
              </w:rPr>
              <w:t>；② 原始总时间 A（透镜开）</w:t>
            </w:r>
            <w:r>
              <w:rPr>
                <w:rFonts w:ascii="Cambria Math" w:hAnsi="Cambria Math" w:eastAsia="宋体"/>
                <w:sz w:val="19"/>
              </w:rPr>
              <w:t>4,144.4</w:t>
            </w:r>
            <w:r>
              <w:rPr>
                <w:rFonts w:ascii="Times New Roman" w:hAnsi="Times New Roman" w:eastAsia="宋体"/>
                <w:sz w:val="19"/>
              </w:rPr>
              <w:t xml:space="preserve"> s vs B（透镜关）</w:t>
            </w:r>
            <w:r>
              <w:rPr>
                <w:rFonts w:ascii="Cambria Math" w:hAnsi="Cambria Math" w:eastAsia="宋体"/>
                <w:sz w:val="19"/>
              </w:rPr>
              <w:t>4,412.3</w:t>
            </w:r>
            <w:r>
              <w:rPr>
                <w:rFonts w:ascii="Times New Roman" w:hAnsi="Times New Roman" w:eastAsia="宋体"/>
                <w:sz w:val="19"/>
              </w:rPr>
              <w:t xml:space="preserve"> s，差 </w:t>
            </w:r>
            <w:r>
              <w:rPr>
                <w:rFonts w:ascii="Cambria Math" w:hAnsi="Cambria Math" w:eastAsia="宋体"/>
                <w:sz w:val="19"/>
              </w:rPr>
              <w:t>+267.8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+6.46%</w:t>
            </w:r>
            <w:r>
              <w:rPr>
                <w:rFonts w:ascii="Times New Roman" w:hAnsi="Times New Roman" w:eastAsia="宋体"/>
                <w:sz w:val="19"/>
              </w:rPr>
              <w:t xml:space="preserve">），Welch </w:t>
            </w:r>
            <w:r>
              <w:rPr>
                <w:rFonts w:ascii="Cambria Math" w:hAnsi="Cambria Math" w:eastAsia="宋体"/>
                <w:sz w:val="19"/>
              </w:rPr>
              <w:t>t=2.12</w:t>
            </w:r>
            <w:r>
              <w:rPr>
                <w:rFonts w:ascii="Times New Roman" w:hAnsi="Times New Roman" w:eastAsia="宋体"/>
                <w:sz w:val="19"/>
              </w:rPr>
              <w:t xml:space="preserve">；③ </w:t>
            </w:r>
            <w:r>
              <w:rPr>
                <w:rFonts w:ascii="Times New Roman" w:hAnsi="Times New Roman" w:eastAsia="宋体"/>
                <w:b/>
                <w:sz w:val="19"/>
              </w:rPr>
              <w:t>源数校正 ANCOVA：臂效应 $T_B-T_A=156.7$ s，95 % CI $[-70,+383]$，$t=1.36$ → 不显著</w:t>
            </w:r>
            <w:r>
              <w:rPr>
                <w:rFonts w:ascii="Times New Roman" w:hAnsi="Times New Roman" w:eastAsia="宋体"/>
                <w:sz w:val="19"/>
              </w:rPr>
              <w:t xml:space="preserve">；④ 按源归一反向（A </w:t>
            </w:r>
            <w:r>
              <w:rPr>
                <w:rFonts w:ascii="Cambria Math" w:hAnsi="Cambria Math" w:eastAsia="宋体"/>
                <w:sz w:val="19"/>
              </w:rPr>
              <w:t>330.7</w:t>
            </w:r>
            <w:r>
              <w:rPr>
                <w:rFonts w:ascii="Times New Roman" w:hAnsi="Times New Roman" w:eastAsia="宋体"/>
                <w:sz w:val="19"/>
              </w:rPr>
              <w:t xml:space="preserve"> vs B </w:t>
            </w:r>
            <w:r>
              <w:rPr>
                <w:rFonts w:ascii="Cambria Math" w:hAnsi="Cambria Math" w:eastAsia="宋体"/>
                <w:sz w:val="19"/>
              </w:rPr>
              <w:t>319.7</w:t>
            </w:r>
            <w:r>
              <w:rPr>
                <w:rFonts w:ascii="Times New Roman" w:hAnsi="Times New Roman" w:eastAsia="宋体"/>
                <w:sz w:val="19"/>
              </w:rPr>
              <w:t xml:space="preserve"> s/源，因 A 平均源数少 1.27）；⑤ 阶段级 ANCOVA 全部不显著（覆盖 </w:t>
            </w:r>
            <w:r>
              <w:rPr>
                <w:rFonts w:ascii="Cambria Math" w:hAnsi="Cambria Math" w:eastAsia="宋体"/>
                <w:sz w:val="19"/>
              </w:rPr>
              <w:t>+80</w:t>
            </w:r>
            <w:r>
              <w:rPr>
                <w:rFonts w:ascii="Times New Roman" w:hAnsi="Times New Roman" w:eastAsia="宋体"/>
                <w:sz w:val="19"/>
              </w:rPr>
              <w:t xml:space="preserve">、补测 </w:t>
            </w:r>
            <w:r>
              <w:rPr>
                <w:rFonts w:ascii="Cambria Math" w:hAnsi="Cambria Math" w:eastAsia="宋体"/>
                <w:sz w:val="19"/>
              </w:rPr>
              <w:t>+6</w:t>
            </w:r>
            <w:r>
              <w:rPr>
                <w:rFonts w:ascii="Times New Roman" w:hAnsi="Times New Roman" w:eastAsia="宋体"/>
                <w:sz w:val="19"/>
              </w:rPr>
              <w:t xml:space="preserve">、顺路 </w:t>
            </w:r>
            <w:r>
              <w:rPr>
                <w:rFonts w:ascii="Cambria Math" w:hAnsi="Cambria Math" w:eastAsia="宋体"/>
                <w:sz w:val="19"/>
              </w:rPr>
              <w:t>-97</w:t>
            </w:r>
            <w:r>
              <w:rPr>
                <w:rFonts w:ascii="Times New Roman" w:hAnsi="Times New Roman" w:eastAsia="宋体"/>
                <w:sz w:val="19"/>
              </w:rPr>
              <w:t xml:space="preserve">、队列 </w:t>
            </w:r>
            <w:r>
              <w:rPr>
                <w:rFonts w:ascii="Cambria Math" w:hAnsi="Cambria Math" w:eastAsia="宋体"/>
                <w:sz w:val="19"/>
              </w:rPr>
              <w:t>+154</w:t>
            </w:r>
            <w:r>
              <w:rPr>
                <w:rFonts w:ascii="Times New Roman" w:hAnsi="Times New Roman" w:eastAsia="宋体"/>
                <w:sz w:val="19"/>
              </w:rPr>
              <w:t xml:space="preserve">、归航 </w:t>
            </w:r>
            <w:r>
              <w:rPr>
                <w:rFonts w:ascii="Cambria Math" w:hAnsi="Cambria Math" w:eastAsia="宋体"/>
                <w:sz w:val="19"/>
              </w:rPr>
              <w:t>+15</w:t>
            </w:r>
            <w:r>
              <w:rPr>
                <w:rFonts w:ascii="Times New Roman" w:hAnsi="Times New Roman" w:eastAsia="宋体"/>
                <w:sz w:val="19"/>
              </w:rPr>
              <w:t xml:space="preserve"> s）；⑥ </w:t>
            </w:r>
            <w:r>
              <w:rPr>
                <w:rFonts w:ascii="Times New Roman" w:hAnsi="Times New Roman" w:eastAsia="宋体"/>
                <w:b/>
                <w:sz w:val="19"/>
              </w:rPr>
              <w:t>移动量 A 比 B 少 $1\,301$ m（$-8.0\%$）</w:t>
            </w:r>
            <w:r>
              <w:rPr>
                <w:rFonts w:ascii="Times New Roman" w:hAnsi="Times New Roman" w:eastAsia="宋体"/>
                <w:sz w:val="19"/>
              </w:rPr>
              <w:t>，与离线机制一致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在读这组在环数字时必须注意（方法学）</w:t>
      </w:r>
      <w:r>
        <w:rPr>
          <w:rFonts w:ascii="Times New Roman" w:hAnsi="Times New Roman" w:eastAsia="宋体"/>
          <w:sz w:val="24"/>
        </w:rPr>
        <w:t xml:space="preserve">：本批每臂仅 15 局，残差标准差 </w:t>
      </w:r>
      <w:r>
        <w:rPr>
          <w:rFonts w:ascii="Cambria Math" w:hAnsi="Cambria Math" w:eastAsia="宋体"/>
          <w:sz w:val="24"/>
        </w:rPr>
        <w:t>301</w:t>
      </w:r>
      <w:r>
        <w:rPr>
          <w:rFonts w:ascii="Times New Roman" w:hAnsi="Times New Roman" w:eastAsia="宋体"/>
          <w:sz w:val="24"/>
        </w:rPr>
        <w:t xml:space="preserve"> s ⟹ 可检测下限约 </w:t>
      </w:r>
      <w:r>
        <w:rPr>
          <w:rFonts w:ascii="Cambria Math" w:hAnsi="Cambria Math" w:eastAsia="宋体"/>
          <w:sz w:val="24"/>
        </w:rPr>
        <w:t>±230</w:t>
      </w:r>
      <w:r>
        <w:rPr>
          <w:rFonts w:ascii="Times New Roman" w:hAnsi="Times New Roman" w:eastAsia="宋体"/>
          <w:sz w:val="24"/>
        </w:rPr>
        <w:t xml:space="preserve"> s；而</w:t>
      </w:r>
      <w:r>
        <w:rPr>
          <w:rFonts w:ascii="Times New Roman" w:hAnsi="Times New Roman" w:eastAsia="宋体"/>
          <w:b/>
          <w:sz w:val="24"/>
        </w:rPr>
        <w:t>覆盖环与透镜两个改动的离线效应量（约 200–330 s）本就处于该下限附近</w:t>
      </w:r>
      <w:r>
        <w:rPr>
          <w:rFonts w:ascii="Times New Roman" w:hAnsi="Times New Roman" w:eastAsia="宋体"/>
          <w:sz w:val="24"/>
        </w:rPr>
        <w:t>，故"在环不显著"</w:t>
      </w:r>
      <w:r>
        <w:rPr>
          <w:rFonts w:ascii="Times New Roman" w:hAnsi="Times New Roman" w:eastAsia="宋体"/>
          <w:b/>
          <w:sz w:val="24"/>
        </w:rPr>
        <w:t>不等于"无效果"</w:t>
      </w:r>
      <w:r>
        <w:rPr>
          <w:rFonts w:ascii="Times New Roman" w:hAnsi="Times New Roman" w:eastAsia="宋体"/>
          <w:sz w:val="24"/>
        </w:rPr>
        <w:t>，也不等于"有效果"——它只是</w:t>
      </w:r>
      <w:r>
        <w:rPr>
          <w:rFonts w:ascii="Times New Roman" w:hAnsi="Times New Roman" w:eastAsia="宋体"/>
          <w:b/>
          <w:sz w:val="24"/>
        </w:rPr>
        <w:t>当前样本无法判定</w:t>
      </w:r>
      <w:r>
        <w:rPr>
          <w:rFonts w:ascii="Times New Roman" w:hAnsi="Times New Roman" w:eastAsia="宋体"/>
          <w:sz w:val="24"/>
        </w:rPr>
        <w:t>。这与 §5.5 覆盖环遇到的情形</w:t>
      </w:r>
      <w:r>
        <w:rPr>
          <w:rFonts w:ascii="Times New Roman" w:hAnsi="Times New Roman" w:eastAsia="宋体"/>
          <w:b/>
          <w:sz w:val="24"/>
        </w:rPr>
        <w:t>完全同型</w:t>
      </w:r>
      <w:r>
        <w:rPr>
          <w:rFonts w:ascii="Times New Roman" w:hAnsi="Times New Roman" w:eastAsia="宋体"/>
          <w:sz w:val="24"/>
        </w:rPr>
        <w:t>（原始总时间偏向新方案、源数校正后区间含 0、按源归一反向），说明这是</w:t>
      </w:r>
      <w:r>
        <w:rPr>
          <w:rFonts w:ascii="Times New Roman" w:hAnsi="Times New Roman" w:eastAsia="宋体"/>
          <w:b/>
          <w:sz w:val="24"/>
        </w:rPr>
        <w:t>非配对在环批次 + 源数混杂</w:t>
      </w:r>
      <w:r>
        <w:rPr>
          <w:rFonts w:ascii="Times New Roman" w:hAnsi="Times New Roman" w:eastAsia="宋体"/>
          <w:sz w:val="24"/>
        </w:rPr>
        <w:t>这一实验设计的系统性特征，而不是某个改动的特例。因此：</w:t>
      </w:r>
      <w:r>
        <w:rPr>
          <w:rFonts w:ascii="Times New Roman" w:hAnsi="Times New Roman" w:eastAsia="宋体"/>
          <w:b/>
          <w:sz w:val="24"/>
        </w:rPr>
        <w:t>离线同场景真配对（固定误差场）仍是效应量的主要依据；在环批次只承担"接口正确性 + 零漏清 + 机制一致性"的外部复核职能。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当前定级</w:t>
      </w:r>
      <w:r>
        <w:rPr>
          <w:rFonts w:ascii="Times New Roman" w:hAnsi="Times New Roman" w:eastAsia="宋体"/>
          <w:sz w:val="24"/>
        </w:rPr>
        <w:t>：透镜加权判据与 §5.5 的覆盖环同属</w:t>
      </w:r>
      <w:r>
        <w:rPr>
          <w:rFonts w:ascii="Times New Roman" w:hAnsi="Times New Roman" w:eastAsia="宋体"/>
          <w:b/>
          <w:sz w:val="24"/>
        </w:rPr>
        <w:t>"离线支持、在环未确认"</w:t>
      </w:r>
      <w:r>
        <w:rPr>
          <w:rFonts w:ascii="Times New Roman" w:hAnsi="Times New Roman" w:eastAsia="宋体"/>
          <w:sz w:val="24"/>
        </w:rPr>
        <w:t>的候选改动，默认已开启（因它在离线口径下</w:t>
      </w:r>
      <w:r>
        <w:rPr>
          <w:rFonts w:ascii="Times New Roman" w:hAnsi="Times New Roman" w:eastAsia="宋体"/>
          <w:b/>
          <w:sz w:val="24"/>
        </w:rPr>
        <w:t>不劣于</w:t>
      </w:r>
      <w:r>
        <w:rPr>
          <w:rFonts w:ascii="Times New Roman" w:hAnsi="Times New Roman" w:eastAsia="宋体"/>
          <w:sz w:val="24"/>
        </w:rPr>
        <w:t>旧规则：标准混合时间中性、困难几何显著更快、失败与归航明显下降），但</w:t>
      </w:r>
      <w:r>
        <w:rPr>
          <w:rFonts w:ascii="Times New Roman" w:hAnsi="Times New Roman" w:eastAsia="宋体"/>
          <w:b/>
          <w:sz w:val="24"/>
        </w:rPr>
        <w:t>不得</w:t>
      </w:r>
      <w:r>
        <w:rPr>
          <w:rFonts w:ascii="Times New Roman" w:hAnsi="Times New Roman" w:eastAsia="宋体"/>
          <w:sz w:val="24"/>
        </w:rPr>
        <w:t>据此声称"实机更快"。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覆盖环的"半径–点数"再设计：从 $1200\times6$ 到 **$1030\times8$**（**当前候选**；族内最优点随机制改进而平移，见 §5.6）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本节记录"半径–点数"这一族的搜索过程与</w:t>
      </w:r>
      <w:r>
        <w:rPr>
          <w:rFonts w:ascii="Times New Roman" w:hAnsi="Times New Roman" w:eastAsia="楷体"/>
          <w:b/>
          <w:color w:val="333333"/>
          <w:sz w:val="21"/>
        </w:rPr>
        <w:t>两次平移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(1200,6)→(1150,9)</w:t>
      </w:r>
      <w:r>
        <w:rPr>
          <w:rFonts w:ascii="Times New Roman" w:hAnsi="Times New Roman" w:eastAsia="楷体"/>
          <w:color w:val="333333"/>
          <w:sz w:val="21"/>
        </w:rPr>
        <w:t>（第一次配对扫描）</w:t>
      </w:r>
      <w:r>
        <w:rPr>
          <w:rFonts w:ascii="Cambria Math" w:hAnsi="Cambria Math" w:eastAsia="楷体"/>
          <w:color w:val="333333"/>
          <w:sz w:val="21"/>
        </w:rPr>
        <w:t>→(1030,8)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Times New Roman" w:hAnsi="Times New Roman" w:eastAsia="楷体"/>
          <w:b/>
          <w:color w:val="333333"/>
          <w:sz w:val="21"/>
        </w:rPr>
        <w:t>补测点判据改进后重扫</w:t>
      </w:r>
      <w:r>
        <w:rPr>
          <w:rFonts w:ascii="Times New Roman" w:hAnsi="Times New Roman" w:eastAsia="楷体"/>
          <w:color w:val="333333"/>
          <w:sz w:val="21"/>
        </w:rPr>
        <w:t>，§5.6）。</w:t>
      </w:r>
      <w:r>
        <w:rPr>
          <w:rFonts w:ascii="Times New Roman" w:hAnsi="Times New Roman" w:eastAsia="楷体"/>
          <w:b/>
          <w:color w:val="333333"/>
          <w:sz w:val="21"/>
        </w:rPr>
        <w:t>当前候选为 $(1030,8)$</w:t>
      </w:r>
      <w:r>
        <w:rPr>
          <w:rFonts w:ascii="Times New Roman" w:hAnsi="Times New Roman" w:eastAsia="楷体"/>
          <w:color w:val="333333"/>
          <w:sz w:val="21"/>
        </w:rPr>
        <w:t xml:space="preserve">；下文表格中的 </w:t>
      </w:r>
      <w:r>
        <w:rPr>
          <w:rFonts w:ascii="Cambria Math" w:hAnsi="Cambria Math" w:eastAsia="楷体"/>
          <w:color w:val="333333"/>
          <w:sz w:val="21"/>
        </w:rPr>
        <w:t>(1150,9)</w:t>
      </w:r>
      <w:r>
        <w:rPr>
          <w:rFonts w:ascii="Times New Roman" w:hAnsi="Times New Roman" w:eastAsia="楷体"/>
          <w:color w:val="333333"/>
          <w:sz w:val="21"/>
        </w:rPr>
        <w:t xml:space="preserve"> 是第一次扫描的最优点，保留作对照与回退点。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5.6 理论下界与"是否还值得优化"的判定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为什么必须先算下界</w:t>
      </w:r>
      <w:r>
        <w:rPr>
          <w:rFonts w:ascii="Times New Roman" w:hAnsi="Times New Roman" w:eastAsia="宋体"/>
          <w:sz w:val="24"/>
        </w:rPr>
        <w:t>：§5.5 曾把"环族最优已到"当作结论，但那是</w:t>
      </w:r>
      <w:r>
        <w:rPr>
          <w:rFonts w:ascii="Times New Roman" w:hAnsi="Times New Roman" w:eastAsia="宋体"/>
          <w:b/>
          <w:sz w:val="24"/>
        </w:rPr>
        <w:t>在旧补测规则下</w:t>
      </w:r>
      <w:r>
        <w:rPr>
          <w:rFonts w:ascii="Times New Roman" w:hAnsi="Times New Roman" w:eastAsia="宋体"/>
          <w:sz w:val="24"/>
        </w:rPr>
        <w:t>测得的；§5.4bis 改进了补测点判据后，同一族的</w:t>
      </w:r>
      <w:r>
        <w:rPr>
          <w:rFonts w:ascii="Times New Roman" w:hAnsi="Times New Roman" w:eastAsia="宋体"/>
          <w:b/>
          <w:sz w:val="24"/>
        </w:rPr>
        <w:t>最优点发生了 ~7 % 的平移</w:t>
      </w:r>
      <w:r>
        <w:rPr>
          <w:rFonts w:ascii="Times New Roman" w:hAnsi="Times New Roman" w:eastAsia="宋体"/>
          <w:sz w:val="24"/>
        </w:rPr>
        <w:t>（见下）。这说明"某候选失败"与"某类方案搜索结束"必须分开，而</w:t>
      </w:r>
      <w:r>
        <w:rPr>
          <w:rFonts w:ascii="Times New Roman" w:hAnsi="Times New Roman" w:eastAsia="宋体"/>
          <w:b/>
          <w:sz w:val="24"/>
        </w:rPr>
        <w:t>判断"是否还有空间"的正确工具是下界，而不是候选的成败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下界的构造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lower_bound.py</w:t>
      </w:r>
      <w:r>
        <w:rPr>
          <w:rFonts w:ascii="Times New Roman" w:hAnsi="Times New Roman" w:eastAsia="宋体"/>
          <w:sz w:val="24"/>
        </w:rPr>
        <w:t xml:space="preserve">，按题设成本模型 </w:t>
      </w:r>
      <w:r>
        <w:rPr>
          <w:rFonts w:ascii="Cambria Math" w:hAnsi="Cambria Math" w:eastAsia="宋体"/>
          <w:sz w:val="24"/>
        </w:rPr>
        <w:t>T=L/5+5N_测+N_换+5N_清成功+3N_失败</w:t>
      </w:r>
      <w:r>
        <w:rPr>
          <w:rFonts w:ascii="Times New Roman" w:hAnsi="Times New Roman" w:eastAsia="宋体"/>
          <w:sz w:val="24"/>
        </w:rPr>
        <w:t xml:space="preserve"> 逐项）：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依据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移动（覆盖）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2π(R-R꜀)=2π·800=5,027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测量点（接收盘半径 1000 m）必须覆盖 1800 m 圆盘；若允许测量无限密，最短路径是半径 </w:t>
            </w:r>
            <w:r>
              <w:rPr>
                <w:rFonts w:ascii="Cambria Math" w:hAnsi="Cambria Math" w:eastAsia="宋体"/>
                <w:sz w:val="19"/>
              </w:rPr>
              <w:t>R-R꜀=800</w:t>
            </w:r>
            <w:r>
              <w:rPr>
                <w:rFonts w:ascii="Times New Roman" w:hAnsi="Times New Roman" w:eastAsia="宋体"/>
                <w:sz w:val="19"/>
              </w:rPr>
              <w:t xml:space="preserve"> m 的圆（其 1000 m 邻域恰好为 1800 m 圆盘）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移动（接近源）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MST(S∪O)-2R꜀lₑₐr,nₛr꜀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每个源都要被接近到 20 m 内才能清除；把"进 20 m 邻域"换回"到源中心"每个源最多多花 </w:t>
            </w:r>
            <w:r>
              <w:rPr>
                <w:rFonts w:ascii="Cambria Math" w:hAnsi="Cambria Math" w:eastAsia="宋体"/>
                <w:sz w:val="19"/>
              </w:rPr>
              <w:t>2R꜀lₑₐr</w:t>
            </w:r>
            <w:r>
              <w:rPr>
                <w:rFonts w:ascii="Times New Roman" w:hAnsi="Times New Roman" w:eastAsia="宋体"/>
                <w:sz w:val="19"/>
              </w:rPr>
              <w:t xml:space="preserve">；而开放 TSP </w:t>
            </w:r>
            <w:r>
              <w:rPr>
                <w:rFonts w:ascii="Cambria Math" w:hAnsi="Cambria Math" w:eastAsia="宋体"/>
                <w:sz w:val="19"/>
              </w:rPr>
              <w:t>≥</w:t>
            </w:r>
            <w:r>
              <w:rPr>
                <w:rFonts w:ascii="Times New Roman" w:hAnsi="Times New Roman" w:eastAsia="宋体"/>
                <w:sz w:val="19"/>
              </w:rPr>
              <w:t xml:space="preserve"> MST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移动合计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≥max(上两式)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同一条路径必须同时满足两个约束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2nₛr꜀+(20-nₛr꜀),kₘᵢₙ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kₘᵢₙ=6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每个源至少 2 条示向才能认证可清除；每个空频道至少要在 </w:t>
            </w:r>
            <w:r>
              <w:rPr>
                <w:rFonts w:ascii="Cambria Math" w:hAnsi="Cambria Math" w:eastAsia="宋体"/>
                <w:sz w:val="19"/>
              </w:rPr>
              <w:t>kₘᵢₙ</w:t>
            </w:r>
            <w:r>
              <w:rPr>
                <w:rFonts w:ascii="Times New Roman" w:hAnsi="Times New Roman" w:eastAsia="宋体"/>
                <w:sz w:val="19"/>
              </w:rPr>
              <w:t xml:space="preserve"> 个覆盖点上返回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 xml:space="preserve"> 才能被排除。</w:t>
            </w:r>
            <w:r>
              <w:rPr>
                <w:rFonts w:ascii="Cambria Math" w:hAnsi="Cambria Math" w:eastAsia="宋体"/>
                <w:sz w:val="19"/>
              </w:rPr>
              <w:t>kₘᵢₙ≥6</w:t>
            </w:r>
            <w:r>
              <w:rPr>
                <w:rFonts w:ascii="Times New Roman" w:hAnsi="Times New Roman" w:eastAsia="宋体"/>
                <w:sz w:val="19"/>
              </w:rPr>
              <w:t xml:space="preserve"> 由</w:t>
            </w:r>
            <w:r>
              <w:rPr>
                <w:rFonts w:ascii="Times New Roman" w:hAnsi="Times New Roman" w:eastAsia="宋体"/>
                <w:b/>
                <w:sz w:val="19"/>
              </w:rPr>
              <w:t>弧覆盖论证</w:t>
            </w:r>
            <w:r>
              <w:rPr>
                <w:rFonts w:ascii="Times New Roman" w:hAnsi="Times New Roman" w:eastAsia="宋体"/>
                <w:sz w:val="19"/>
              </w:rPr>
              <w:t xml:space="preserve">给出：一个测量点最多覆盖边界圆周的 </w:t>
            </w:r>
            <w:r>
              <w:rPr>
                <w:rFonts w:ascii="Cambria Math" w:hAnsi="Cambria Math" w:eastAsia="宋体"/>
                <w:sz w:val="19"/>
              </w:rPr>
              <w:t>67.4^circ</w:t>
            </w:r>
            <w:r>
              <w:rPr>
                <w:rFonts w:ascii="Times New Roman" w:hAnsi="Times New Roman" w:eastAsia="宋体"/>
                <w:sz w:val="19"/>
              </w:rPr>
              <w:t xml:space="preserve">（该值由 </w:t>
            </w:r>
            <w:r>
              <w:rPr>
                <w:rFonts w:ascii="Cambria Math" w:hAnsi="Cambria Math" w:eastAsia="宋体"/>
                <w:sz w:val="19"/>
              </w:rPr>
              <w:t>cosθ=fracd²+R²⁻R꜀²2dR</w:t>
            </w:r>
            <w:r>
              <w:rPr>
                <w:rFonts w:ascii="Times New Roman" w:hAnsi="Times New Roman" w:eastAsia="宋体"/>
                <w:sz w:val="19"/>
              </w:rPr>
              <w:t xml:space="preserve"> 关于 </w:t>
            </w:r>
            <w:r>
              <w:rPr>
                <w:rFonts w:ascii="Cambria Math" w:hAnsi="Cambria Math" w:eastAsia="宋体"/>
                <w:sz w:val="19"/>
              </w:rPr>
              <w:t>d</w:t>
            </w:r>
            <w:r>
              <w:rPr>
                <w:rFonts w:ascii="Times New Roman" w:hAnsi="Times New Roman" w:eastAsia="宋体"/>
                <w:sz w:val="19"/>
              </w:rPr>
              <w:t xml:space="preserve"> 取极值得出，</w:t>
            </w:r>
            <w:r>
              <w:rPr>
                <w:rFonts w:ascii="Cambria Math" w:hAnsi="Cambria Math" w:eastAsia="宋体"/>
                <w:sz w:val="19"/>
              </w:rPr>
              <w:t>R=1800,R꜀=1000</w:t>
            </w:r>
            <w:r>
              <w:rPr>
                <w:rFonts w:ascii="Times New Roman" w:hAnsi="Times New Roman" w:eastAsia="宋体"/>
                <w:sz w:val="19"/>
              </w:rPr>
              <w:t xml:space="preserve">），故 </w:t>
            </w:r>
            <w:r>
              <w:rPr>
                <w:rFonts w:ascii="Cambria Math" w:hAnsi="Cambria Math" w:eastAsia="宋体"/>
                <w:sz w:val="19"/>
              </w:rPr>
              <w:t>⌈360/67.4⌉=6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 / 换频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nₛr꜀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每个源至少清除一次；失败与换频只会增加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覆盖最优半径（新）</w:t>
      </w:r>
      <w:r>
        <w:rPr>
          <w:rFonts w:ascii="Times New Roman" w:hAnsi="Times New Roman" w:eastAsia="宋体"/>
          <w:sz w:val="24"/>
        </w:rPr>
        <w:t xml:space="preserve">：对均匀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原点，覆盖条件 </w:t>
      </w:r>
      <w:r>
        <w:rPr>
          <w:rFonts w:ascii="Cambria Math" w:hAnsi="Cambria Math" w:eastAsia="宋体"/>
          <w:sz w:val="24"/>
        </w:rPr>
        <w:t>√R²+r²⁻²Rrcos(π/n)≤ R꜀</w:t>
      </w:r>
      <w:r>
        <w:rPr>
          <w:rFonts w:ascii="Times New Roman" w:hAnsi="Times New Roman" w:eastAsia="宋体"/>
          <w:sz w:val="24"/>
        </w:rPr>
        <w:t xml:space="preserve"> 的可行域是区间 </w:t>
      </w:r>
      <w:r>
        <w:rPr>
          <w:rFonts w:ascii="Cambria Math" w:hAnsi="Cambria Math" w:eastAsia="宋体"/>
          <w:sz w:val="24"/>
        </w:rPr>
        <w:t>[rₘᵢₙ,rₘₐₓ]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必须用解析根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d(r)</w:t>
      </w:r>
      <w:r>
        <w:rPr>
          <w:rFonts w:ascii="Times New Roman" w:hAnsi="Times New Roman" w:eastAsia="宋体"/>
          <w:sz w:val="24"/>
        </w:rPr>
        <w:t xml:space="preserve"> 先减后增，单调二分会收敛到区间外的错点——首版实现即踩此坑）：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n</w:t>
            </w:r>
            <w:r>
              <w:rPr>
                <w:rFonts w:ascii="Times New Roman" w:hAnsi="Times New Roman" w:eastAsia="宋体"/>
                <w:b/>
                <w:sz w:val="19"/>
              </w:rPr>
              <w:t>（环点数）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rₘᵢₙ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1 123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854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开路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6 189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5 964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5 847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5 715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检测上限 </w:t>
            </w:r>
            <w:r>
              <w:rPr>
                <w:rFonts w:ascii="Cambria Math" w:hAnsi="Cambria Math" w:eastAsia="宋体"/>
                <w:sz w:val="19"/>
              </w:rPr>
              <w:t>20(n+1)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当前解的差距</w:t>
      </w:r>
      <w:r>
        <w:rPr>
          <w:rFonts w:ascii="Times New Roman" w:hAnsi="Times New Roman" w:eastAsia="宋体"/>
          <w:sz w:val="24"/>
        </w:rPr>
        <w:t>（300 例配对；下表为</w:t>
      </w:r>
      <w:r>
        <w:rPr>
          <w:rFonts w:ascii="Times New Roman" w:hAnsi="Times New Roman" w:eastAsia="宋体"/>
          <w:b/>
          <w:sz w:val="24"/>
        </w:rPr>
        <w:t>采纳后的新候选 $(1030,8)$ + 透镜</w:t>
      </w:r>
      <w:r>
        <w:rPr>
          <w:rFonts w:ascii="Times New Roman" w:hAnsi="Times New Roman" w:eastAsia="宋体"/>
          <w:sz w:val="24"/>
        </w:rPr>
        <w:t xml:space="preserve">，括号内为上一个候选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的同一口径数值）：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差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折算时间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移动 </w:t>
            </w:r>
            <w:r>
              <w:rPr>
                <w:rFonts w:ascii="Cambria Math" w:hAnsi="Cambria Math" w:eastAsia="宋体"/>
                <w:sz w:val="19"/>
              </w:rPr>
              <w:t>L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15 491（16 053）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7 213（</w:t>
            </w:r>
            <w:r>
              <w:rPr>
                <w:rFonts w:ascii="Cambria Math" w:hAnsi="Cambria Math" w:eastAsia="宋体"/>
                <w:sz w:val="19"/>
              </w:rPr>
              <w:t>=max(MST-40nₛr꜀,,5,027)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8 279（53 %）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1 656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 </w:t>
            </w:r>
            <w:r>
              <w:rPr>
                <w:rFonts w:ascii="Cambria Math" w:hAnsi="Cambria Math" w:eastAsia="宋体"/>
                <w:sz w:val="19"/>
              </w:rPr>
              <w:t>N_测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166.2（184.2）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68.1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98.1（59 %）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490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换频 </w:t>
            </w:r>
            <w:r>
              <w:rPr>
                <w:rFonts w:ascii="Cambria Math" w:hAnsi="Cambria Math" w:eastAsia="宋体"/>
                <w:sz w:val="19"/>
              </w:rPr>
              <w:t>N_换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157.6（174.6）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158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13.0 / 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/ 3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总时间 $T$ (s)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4 154</w:t>
            </w:r>
            <w:r>
              <w:rPr>
                <w:rFonts w:ascii="Times New Roman" w:hAnsi="Times New Roman" w:eastAsia="宋体"/>
                <w:sz w:val="19"/>
              </w:rPr>
              <w:t>（4 373）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1 848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2 306（56 %）</w:t>
            </w:r>
            <w:r>
              <w:rPr>
                <w:rFonts w:ascii="Times New Roman" w:hAnsi="Times New Roman" w:eastAsia="宋体"/>
                <w:sz w:val="19"/>
              </w:rPr>
              <w:t>（旧 2 525 s / 58 %）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如何读这 58 %（关键，决定"值不值得继续"）</w:t>
      </w:r>
      <w:r>
        <w:rPr>
          <w:rFonts w:ascii="Times New Roman" w:hAnsi="Times New Roman" w:eastAsia="宋体"/>
          <w:sz w:val="24"/>
        </w:rPr>
        <w:t xml:space="preserve">：下界里的 MST 项与 </w:t>
      </w:r>
      <w:r>
        <w:rPr>
          <w:rFonts w:ascii="Cambria Math" w:hAnsi="Cambria Math" w:eastAsia="宋体"/>
          <w:sz w:val="24"/>
        </w:rPr>
        <w:t>kₘᵢₙ</w:t>
      </w:r>
      <w:r>
        <w:rPr>
          <w:rFonts w:ascii="Times New Roman" w:hAnsi="Times New Roman" w:eastAsia="宋体"/>
          <w:sz w:val="24"/>
        </w:rPr>
        <w:t xml:space="preserve"> 项都</w:t>
      </w:r>
      <w:r>
        <w:rPr>
          <w:rFonts w:ascii="Times New Roman" w:hAnsi="Times New Roman" w:eastAsia="宋体"/>
          <w:b/>
          <w:sz w:val="24"/>
        </w:rPr>
        <w:t>假设策略预先知道源的位置与频道</w:t>
      </w:r>
      <w:r>
        <w:rPr>
          <w:rFonts w:ascii="Times New Roman" w:hAnsi="Times New Roman" w:eastAsia="宋体"/>
          <w:sz w:val="24"/>
        </w:rPr>
        <w:t>（离线全知），而在线策略必须</w:t>
      </w:r>
      <w:r>
        <w:rPr>
          <w:rFonts w:ascii="Times New Roman" w:hAnsi="Times New Roman" w:eastAsia="宋体"/>
          <w:b/>
          <w:sz w:val="24"/>
        </w:rPr>
        <w:t>先扫覆盖点才能发现源</w:t>
      </w:r>
      <w:r>
        <w:rPr>
          <w:rFonts w:ascii="Times New Roman" w:hAnsi="Times New Roman" w:eastAsia="宋体"/>
          <w:sz w:val="24"/>
        </w:rPr>
        <w:t>，再</w:t>
      </w:r>
      <w:r>
        <w:rPr>
          <w:rFonts w:ascii="Times New Roman" w:hAnsi="Times New Roman" w:eastAsia="宋体"/>
          <w:b/>
          <w:sz w:val="24"/>
        </w:rPr>
        <w:t>另跑一趟去清除</w:t>
      </w:r>
      <w:r>
        <w:rPr>
          <w:rFonts w:ascii="Times New Roman" w:hAnsi="Times New Roman" w:eastAsia="宋体"/>
          <w:sz w:val="24"/>
        </w:rPr>
        <w:t>——这正是观测到的 16 053 m 与"源 TSP 参考值 9 103 m"之间的差距（约 6 950 m ≈ 1 390 s）。因此 58 % 中</w:t>
      </w:r>
      <w:r>
        <w:rPr>
          <w:rFonts w:ascii="Times New Roman" w:hAnsi="Times New Roman" w:eastAsia="宋体"/>
          <w:b/>
          <w:sz w:val="24"/>
        </w:rPr>
        <w:t>大部分属于信息约束，不是算法缺陷</w:t>
      </w:r>
      <w:r>
        <w:rPr>
          <w:rFonts w:ascii="Times New Roman" w:hAnsi="Times New Roman" w:eastAsia="宋体"/>
          <w:sz w:val="24"/>
        </w:rPr>
        <w:t>。真正</w:t>
      </w:r>
      <w:r>
        <w:rPr>
          <w:rFonts w:ascii="Times New Roman" w:hAnsi="Times New Roman" w:eastAsia="宋体"/>
          <w:b/>
          <w:sz w:val="24"/>
        </w:rPr>
        <w:t>可达</w:t>
      </w:r>
      <w:r>
        <w:rPr>
          <w:rFonts w:ascii="Times New Roman" w:hAnsi="Times New Roman" w:eastAsia="宋体"/>
          <w:sz w:val="24"/>
        </w:rPr>
        <w:t xml:space="preserve">的部分是：① 覆盖点数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从 10 降到 8 可把检测上限从 200 降到 180 并</w:t>
      </w:r>
      <w:r>
        <w:rPr>
          <w:rFonts w:ascii="Times New Roman" w:hAnsi="Times New Roman" w:eastAsia="宋体"/>
          <w:b/>
          <w:sz w:val="24"/>
        </w:rPr>
        <w:t>缩短环开路</w:t>
      </w:r>
      <w:r>
        <w:rPr>
          <w:rFonts w:ascii="Times New Roman" w:hAnsi="Times New Roman" w:eastAsia="宋体"/>
          <w:sz w:val="24"/>
        </w:rPr>
        <w:t>（7 443→6 548 m）；② 换频 ~175 s 存在理论上的压缩空间（≤ 87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验证（这正是"先算下界"带来的收获）</w:t>
      </w:r>
      <w:r>
        <w:rPr>
          <w:rFonts w:ascii="Times New Roman" w:hAnsi="Times New Roman" w:eastAsia="宋体"/>
          <w:sz w:val="24"/>
        </w:rPr>
        <w:t xml:space="preserve">：在新透镜判据下重扫环族帕累托（搜索集种子 8821 / </w:t>
      </w:r>
      <w:r>
        <w:rPr>
          <w:rFonts w:ascii="Times New Roman" w:hAnsi="Times New Roman" w:eastAsia="宋体"/>
          <w:b/>
          <w:sz w:val="24"/>
        </w:rPr>
        <w:t>验证集种子 4477</w:t>
      </w:r>
      <w:r>
        <w:rPr>
          <w:rFonts w:ascii="Times New Roman" w:hAnsi="Times New Roman" w:eastAsia="宋体"/>
          <w:sz w:val="24"/>
        </w:rPr>
        <w:t>，各 1 000 例配对）：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覆盖余量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"仅 1 站可接收"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开路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旧候选（</w:t>
            </w:r>
            <w:r>
              <w:rPr>
                <w:rFonts w:ascii="Times New Roman" w:hAnsi="Times New Roman" w:eastAsia="宋体"/>
                <w:b/>
                <w:sz w:val="19"/>
              </w:rPr>
              <w:t>独立种子验证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旧候选 </w:t>
            </w:r>
            <w:r>
              <w:rPr>
                <w:rFonts w:ascii="Cambria Math" w:hAnsi="Cambria Math" w:eastAsia="宋体"/>
                <w:sz w:val="19"/>
              </w:rPr>
              <w:t>n=9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180.1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11.55 %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覆盖最优 </w:t>
            </w: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5 964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-300.6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-6.90%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[-318,-284]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但余量为 0，不可部署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47.4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8.56 %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6 389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-240.7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-5.53%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[-257,-225]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$n{=}8$（采纳新候选）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1 030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9.64 %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6 548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mathbf-217.9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mathbf-5.00%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[-234,-202]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81.7 % 案例更快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10.95 %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-183.3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-4.21%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[-199,-168]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n=11,12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覆盖最优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+0.09%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+3.14%</w:t>
            </w:r>
            <w:r>
              <w:rPr>
                <w:rFonts w:ascii="Times New Roman" w:hAnsi="Times New Roman" w:eastAsia="宋体"/>
                <w:sz w:val="19"/>
              </w:rPr>
              <w:t>（检测成本反超）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结论（是否值得继续优化）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值得，而且此前判断有误</w:t>
      </w:r>
      <w:r>
        <w:rPr>
          <w:rFonts w:ascii="Times New Roman" w:hAnsi="Times New Roman" w:eastAsia="宋体"/>
          <w:sz w:val="24"/>
        </w:rPr>
        <w:t xml:space="preserve">——同族内仍有 </w:t>
      </w:r>
      <w:r>
        <w:rPr>
          <w:rFonts w:ascii="Times New Roman" w:hAnsi="Times New Roman" w:eastAsia="宋体"/>
          <w:b/>
          <w:sz w:val="24"/>
        </w:rPr>
        <w:t>5–7 %</w:t>
      </w:r>
      <w:r>
        <w:rPr>
          <w:rFonts w:ascii="Times New Roman" w:hAnsi="Times New Roman" w:eastAsia="宋体"/>
          <w:sz w:val="24"/>
        </w:rPr>
        <w:t>（远超 0.5–1 % 门槛），且</w:t>
      </w:r>
      <w:r>
        <w:rPr>
          <w:rFonts w:ascii="Times New Roman" w:hAnsi="Times New Roman" w:eastAsia="宋体"/>
          <w:b/>
          <w:sz w:val="24"/>
        </w:rPr>
        <w:t>该空间是被一次机制改进（补测点判据）打开的</w:t>
      </w:r>
      <w:r>
        <w:rPr>
          <w:rFonts w:ascii="Times New Roman" w:hAnsi="Times New Roman" w:eastAsia="宋体"/>
          <w:sz w:val="24"/>
        </w:rPr>
        <w:t xml:space="preserve">，而不是靠继续微调参数。新候选 </w:t>
      </w:r>
      <w:r>
        <w:rPr>
          <w:rFonts w:ascii="Cambria Math" w:hAnsi="Cambria Math" w:eastAsia="宋体"/>
          <w:sz w:val="24"/>
        </w:rPr>
        <w:t>n=8,r=1030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在三个维度上同时不劣于旧候选</w:t>
      </w:r>
      <w:r>
        <w:rPr>
          <w:rFonts w:ascii="Times New Roman" w:hAnsi="Times New Roman" w:eastAsia="宋体"/>
          <w:sz w:val="24"/>
        </w:rPr>
        <w:t xml:space="preserve">：时间 </w:t>
      </w:r>
      <w:r>
        <w:rPr>
          <w:rFonts w:ascii="Cambria Math" w:hAnsi="Cambria Math" w:eastAsia="宋体"/>
          <w:sz w:val="24"/>
        </w:rPr>
        <w:t>-5.00%</w:t>
      </w:r>
      <w:r>
        <w:rPr>
          <w:rFonts w:ascii="Times New Roman" w:hAnsi="Times New Roman" w:eastAsia="宋体"/>
          <w:sz w:val="24"/>
        </w:rPr>
        <w:t>、接收冗余更好（</w:t>
      </w:r>
      <w:r>
        <w:rPr>
          <w:rFonts w:ascii="Cambria Math" w:hAnsi="Cambria Math" w:eastAsia="宋体"/>
          <w:sz w:val="24"/>
        </w:rPr>
        <w:t>11.55%→9.64%</w:t>
      </w:r>
      <w:r>
        <w:rPr>
          <w:rFonts w:ascii="Times New Roman" w:hAnsi="Times New Roman" w:eastAsia="宋体"/>
          <w:sz w:val="24"/>
        </w:rPr>
        <w:t xml:space="preserve">）、覆盖余量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m（仍是旧冻结版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倍），代价是余量小于旧候选的 180 m 与边界类病理略慢（</w:t>
      </w:r>
      <w:r>
        <w:rPr>
          <w:rFonts w:ascii="Cambria Math" w:hAnsi="Cambria Math" w:eastAsia="宋体"/>
          <w:sz w:val="24"/>
        </w:rPr>
        <w:t>+52</w:t>
      </w:r>
      <w:r>
        <w:rPr>
          <w:rFonts w:ascii="Times New Roman" w:hAnsi="Times New Roman" w:eastAsia="宋体"/>
          <w:sz w:val="24"/>
        </w:rPr>
        <w:t xml:space="preserve"> s，见下）。</w:t>
      </w:r>
      <w:r>
        <w:rPr>
          <w:rFonts w:ascii="Times New Roman" w:hAnsi="Times New Roman" w:eastAsia="宋体"/>
          <w:b/>
          <w:sz w:val="24"/>
        </w:rPr>
        <w:t>离线门禁</w:t>
      </w:r>
      <w:r>
        <w:rPr>
          <w:rFonts w:ascii="Times New Roman" w:hAnsi="Times New Roman" w:eastAsia="宋体"/>
          <w:sz w:val="24"/>
        </w:rPr>
        <w:t xml:space="preserve">：1 000 例 </w:t>
      </w:r>
      <w:r>
        <w:rPr>
          <w:rFonts w:ascii="Cambria Math" w:hAnsi="Cambria Math" w:eastAsia="宋体"/>
          <w:sz w:val="24"/>
        </w:rPr>
        <w:t>100%</w:t>
      </w:r>
      <w:r>
        <w:rPr>
          <w:rFonts w:ascii="Times New Roman" w:hAnsi="Times New Roman" w:eastAsia="宋体"/>
          <w:sz w:val="24"/>
        </w:rPr>
        <w:t xml:space="preserve"> 全清、总时间 </w:t>
      </w:r>
      <w:r>
        <w:rPr>
          <w:rFonts w:ascii="Cambria Math" w:hAnsi="Cambria Math" w:eastAsia="宋体"/>
          <w:sz w:val="24"/>
        </w:rPr>
        <w:t>4,361→4,144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）、移动 </w:t>
      </w:r>
      <w:r>
        <w:rPr>
          <w:rFonts w:ascii="Cambria Math" w:hAnsi="Cambria Math" w:eastAsia="宋体"/>
          <w:sz w:val="24"/>
        </w:rPr>
        <w:t>16,010→15,438</w:t>
      </w:r>
      <w:r>
        <w:rPr>
          <w:rFonts w:ascii="Times New Roman" w:hAnsi="Times New Roman" w:eastAsia="宋体"/>
          <w:sz w:val="24"/>
        </w:rPr>
        <w:t xml:space="preserve"> m、检测 </w:t>
      </w:r>
      <w:r>
        <w:rPr>
          <w:rFonts w:ascii="Cambria Math" w:hAnsi="Cambria Math" w:eastAsia="宋体"/>
          <w:sz w:val="24"/>
        </w:rPr>
        <w:t>184→166</w:t>
      </w:r>
      <w:r>
        <w:rPr>
          <w:rFonts w:ascii="Times New Roman" w:hAnsi="Times New Roman" w:eastAsia="宋体"/>
          <w:sz w:val="24"/>
        </w:rPr>
        <w:t xml:space="preserve">；病理 7 类 ×200 </w:t>
      </w:r>
      <w:r>
        <w:rPr>
          <w:rFonts w:ascii="Times New Roman" w:hAnsi="Times New Roman" w:eastAsia="宋体"/>
          <w:b/>
          <w:sz w:val="24"/>
        </w:rPr>
        <w:t>零漏清</w:t>
      </w:r>
      <w:r>
        <w:rPr>
          <w:rFonts w:ascii="Times New Roman" w:hAnsi="Times New Roman" w:eastAsia="宋体"/>
          <w:sz w:val="24"/>
        </w:rPr>
        <w:t xml:space="preserve">（唯一回归：全源贴近边界 </w:t>
      </w:r>
      <w:r>
        <w:rPr>
          <w:rFonts w:ascii="Cambria Math" w:hAnsi="Cambria Math" w:eastAsia="宋体"/>
          <w:sz w:val="24"/>
        </w:rPr>
        <w:t>4,948→5,000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+1.1%</w:t>
      </w:r>
      <w:r>
        <w:rPr>
          <w:rFonts w:ascii="Times New Roman" w:hAnsi="Times New Roman" w:eastAsia="宋体"/>
          <w:sz w:val="24"/>
        </w:rPr>
        <w:t>，因为小环对边界源的最坏距离由 820 m 增到 936 m）。</w:t>
      </w:r>
      <w:r>
        <w:rPr>
          <w:rFonts w:ascii="Times New Roman" w:hAnsi="Times New Roman" w:eastAsia="宋体"/>
          <w:b/>
          <w:sz w:val="24"/>
        </w:rPr>
        <w:t>在环复核</w:t>
      </w:r>
      <w:r>
        <w:rPr>
          <w:rFonts w:ascii="Times New Roman" w:hAnsi="Times New Roman" w:eastAsia="宋体"/>
          <w:sz w:val="24"/>
        </w:rPr>
        <w:t>见下节。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