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§5.5–§5.5quater）并给出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</w:t>
      </w:r>
      <w:r>
        <w:rPr>
          <w:rFonts w:ascii="Times New Roman" w:hAnsi="Times New Roman" w:eastAsia="宋体"/>
          <w:b/>
          <w:sz w:val="24"/>
        </w:rPr>
        <w:t>贝叶斯概率图</w:t>
      </w:r>
      <w:r>
        <w:rPr>
          <w:rFonts w:ascii="Times New Roman" w:hAnsi="Times New Roman" w:eastAsia="宋体"/>
          <w:sz w:val="24"/>
        </w:rPr>
        <w:t>（网格化后验 + 式 (17)–(19)；</w:t>
      </w:r>
      <w:r>
        <w:rPr>
          <w:rFonts w:ascii="Times New Roman" w:hAnsi="Times New Roman" w:eastAsia="宋体"/>
          <w:b/>
          <w:sz w:val="24"/>
        </w:rPr>
        <w:t>零信息增益不测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计数证书</w:t>
      </w:r>
      <w:r>
        <w:rPr>
          <w:rFonts w:ascii="Times New Roman" w:hAnsi="Times New Roman" w:eastAsia="宋体"/>
          <w:sz w:val="24"/>
        </w:rPr>
        <w:t xml:space="preserve">已采纳，熵减排点经实测否决）+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4 005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-8.2%</w:t>
      </w:r>
      <w:r>
        <w:rPr>
          <w:rFonts w:ascii="Times New Roman" w:hAnsi="Times New Roman" w:eastAsia="宋体"/>
          <w:sz w:val="24"/>
        </w:rPr>
        <w:t xml:space="preserve">：环 </w:t>
      </w:r>
      <w:r>
        <w:rPr>
          <w:rFonts w:ascii="Cambria Math" w:hAnsi="Cambria Math" w:eastAsia="宋体"/>
          <w:sz w:val="24"/>
        </w:rPr>
        <w:t>(1030,8)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 + 贝叶斯概率图"零增益不测"与计数证书 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次，病理集 1 400 例零漏清且</w:t>
      </w:r>
      <w:r>
        <w:rPr>
          <w:rFonts w:ascii="Times New Roman" w:hAnsi="Times New Roman" w:eastAsia="宋体"/>
          <w:b/>
          <w:sz w:val="24"/>
        </w:rPr>
        <w:t>各类无回归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5.4ter 贝叶斯概率图（式 17–19）：**可用的部分**与**不可用的部分**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框架实现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prob_map.py</w:t>
      </w:r>
      <w:r>
        <w:rPr>
          <w:rFonts w:ascii="Times New Roman" w:hAnsi="Times New Roman" w:eastAsia="宋体"/>
          <w:sz w:val="24"/>
        </w:rPr>
        <w:t>）：把目标圆盘离散为网格（格边 200 m，</w:t>
      </w:r>
      <w:r>
        <w:rPr>
          <w:rFonts w:ascii="Cambria Math" w:hAnsi="Cambria Math" w:eastAsia="宋体"/>
          <w:sz w:val="24"/>
        </w:rPr>
        <w:t>256</w:t>
      </w:r>
      <w:r>
        <w:rPr>
          <w:rFonts w:ascii="Times New Roman" w:hAnsi="Times New Roman" w:eastAsia="宋体"/>
          <w:sz w:val="24"/>
        </w:rPr>
        <w:t xml:space="preserve"> 格），</w:t>
      </w:r>
      <w:r>
        <w:rPr>
          <w:rFonts w:ascii="Times New Roman" w:hAnsi="Times New Roman" w:eastAsia="宋体"/>
          <w:b/>
          <w:sz w:val="24"/>
        </w:rPr>
        <w:t>每个频道</w:t>
      </w:r>
      <w:r>
        <w:rPr>
          <w:rFonts w:ascii="Times New Roman" w:hAnsi="Times New Roman" w:eastAsia="宋体"/>
          <w:sz w:val="24"/>
        </w:rPr>
        <w:t xml:space="preserve">独立维护"该格含该频道源"的后验 </w:t>
      </w:r>
      <w:r>
        <w:rPr>
          <w:rFonts w:ascii="Cambria Math" w:hAnsi="Cambria Math" w:eastAsia="宋体"/>
          <w:sz w:val="24"/>
        </w:rPr>
        <w:t>p꜀(j)</w:t>
      </w:r>
      <w:r>
        <w:rPr>
          <w:rFonts w:ascii="Times New Roman" w:hAnsi="Times New Roman" w:eastAsia="宋体"/>
          <w:sz w:val="24"/>
        </w:rPr>
        <w:t xml:space="preserve">；在位置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测得 </w:t>
      </w:r>
      <w:r>
        <w:rPr>
          <w:rFonts w:ascii="Cambria Math" w:hAnsi="Cambria Math" w:eastAsia="宋体"/>
          <w:sz w:val="24"/>
        </w:rPr>
        <w:t>z∈direction,near,noₛignal</w:t>
      </w:r>
      <w:r>
        <w:rPr>
          <w:rFonts w:ascii="Times New Roman" w:hAnsi="Times New Roman" w:eastAsia="宋体"/>
          <w:sz w:val="24"/>
        </w:rPr>
        <w:t xml:space="preserve"> 后按贝叶斯规则更新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5448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f80830ab5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544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（源在；源在）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下一步检测点取使</w:t>
      </w:r>
      <w:r>
        <w:rPr>
          <w:rFonts w:ascii="Times New Roman" w:hAnsi="Times New Roman" w:eastAsia="宋体"/>
          <w:b/>
          <w:sz w:val="24"/>
        </w:rPr>
        <w:t>信息熵减少最大</w:t>
      </w:r>
      <w:r>
        <w:rPr>
          <w:rFonts w:ascii="Times New Roman" w:hAnsi="Times New Roman" w:eastAsia="宋体"/>
          <w:sz w:val="24"/>
        </w:rPr>
        <w:t>者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35556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e1164fc6c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35556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本实现的关键改进（也是与既有"可行域裁剪"的根本差别）</w:t>
      </w:r>
      <w:r>
        <w:rPr>
          <w:rFonts w:ascii="Times New Roman" w:hAnsi="Times New Roman" w:eastAsia="宋体"/>
          <w:sz w:val="24"/>
        </w:rPr>
        <w:t xml:space="preserve">：题设只给出接收半径区间 </w:t>
      </w:r>
      <w:r>
        <w:rPr>
          <w:rFonts w:ascii="Cambria Math" w:hAnsi="Cambria Math" w:eastAsia="宋体"/>
          <w:sz w:val="24"/>
        </w:rPr>
        <w:t>R꜀∈[1000,1500]</w:t>
      </w:r>
      <w:r>
        <w:rPr>
          <w:rFonts w:ascii="Times New Roman" w:hAnsi="Times New Roman" w:eastAsia="宋体"/>
          <w:sz w:val="24"/>
        </w:rPr>
        <w:t xml:space="preserve"> m，故似然对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积分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P(directionmid·)=P(R꜀≥ dist)·mathbf 1[在楔形内].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 1000–1500 m 的环形区域保留</w:t>
      </w:r>
      <w:r>
        <w:rPr>
          <w:rFonts w:ascii="Times New Roman" w:hAnsi="Times New Roman" w:eastAsia="宋体"/>
          <w:b/>
          <w:sz w:val="24"/>
        </w:rPr>
        <w:t>部分概率</w:t>
      </w:r>
      <w:r>
        <w:rPr>
          <w:rFonts w:ascii="Times New Roman" w:hAnsi="Times New Roman" w:eastAsia="宋体"/>
          <w:sz w:val="24"/>
        </w:rPr>
        <w:t>而不是被判为不可能，并且自动得到一条确定性裁剪给不出的结论：</w:t>
      </w:r>
      <w:r>
        <w:rPr>
          <w:rFonts w:ascii="Times New Roman" w:hAnsi="Times New Roman" w:eastAsia="宋体"/>
          <w:b/>
          <w:sz w:val="24"/>
        </w:rPr>
        <w:t>距源可能区域超过 1500 m 的观测点，其信息增益恰为 0</w:t>
      </w:r>
      <w:r>
        <w:rPr>
          <w:rFonts w:ascii="Times New Roman" w:hAnsi="Times New Roman" w:eastAsia="宋体"/>
          <w:sz w:val="24"/>
        </w:rPr>
        <w:t>（自检：</w:t>
      </w:r>
      <w:r>
        <w:rPr>
          <w:rFonts w:ascii="Cambria Math" w:hAnsi="Cambria Math" w:eastAsia="宋体"/>
          <w:sz w:val="24"/>
        </w:rPr>
        <w:t>H₀=5.545</w:t>
      </w:r>
      <w:r>
        <w:rPr>
          <w:rFonts w:ascii="Times New Roman" w:hAnsi="Times New Roman" w:eastAsia="宋体"/>
          <w:sz w:val="24"/>
        </w:rPr>
        <w:t xml:space="preserve"> nats，两次示向后 MEC 收缩到 344 m、后验众数距真值 100 m；对远端候选点 </w:t>
      </w:r>
      <w:r>
        <w:rPr>
          <w:rFonts w:ascii="Cambria Math" w:hAnsi="Cambria Math" w:eastAsia="宋体"/>
          <w:sz w:val="24"/>
        </w:rPr>
        <w:t>IG=0.3959</w:t>
      </w:r>
      <w:r>
        <w:rPr>
          <w:rFonts w:ascii="Times New Roman" w:hAnsi="Times New Roman" w:eastAsia="宋体"/>
          <w:sz w:val="24"/>
        </w:rPr>
        <w:t xml:space="preserve"> 而近端 </w:t>
      </w:r>
      <w:r>
        <w:rPr>
          <w:rFonts w:ascii="Cambria Math" w:hAnsi="Cambria Math" w:eastAsia="宋体"/>
          <w:sz w:val="24"/>
        </w:rPr>
        <w:t>IG=1.3576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实测结论（配对 300–400 例，同场景 + 固定误差场；环境 = 当前采纳配置）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用法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① 按熵减最大排覆盖点顺序</w:t>
            </w:r>
            <w:r>
              <w:rPr>
                <w:rFonts w:ascii="Times New Roman" w:hAnsi="Times New Roman" w:eastAsia="宋体"/>
                <w:sz w:val="19"/>
              </w:rPr>
              <w:t>（式 19 的原始用法）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路程权重 </w:t>
            </w:r>
            <w:r>
              <w:rPr>
                <w:rFonts w:ascii="Cambria Math" w:hAnsi="Cambria Math" w:eastAsia="宋体"/>
                <w:sz w:val="19"/>
              </w:rPr>
              <w:t>λ=0.5/1.0/3.0</w:t>
            </w:r>
            <w:r>
              <w:rPr>
                <w:rFonts w:ascii="Times New Roman" w:hAnsi="Times New Roman" w:eastAsia="宋体"/>
                <w:sz w:val="19"/>
              </w:rPr>
              <w:t xml:space="preserve"> 分别 </w:t>
            </w:r>
            <w:r>
              <w:rPr>
                <w:rFonts w:ascii="Cambria Math" w:hAnsi="Cambria Math" w:eastAsia="宋体"/>
                <w:sz w:val="19"/>
              </w:rPr>
              <w:t>mathbf+23.1%/+16.7%/+7.0%</w:t>
            </w:r>
            <w:r>
              <w:rPr>
                <w:rFonts w:ascii="Times New Roman" w:hAnsi="Times New Roman" w:eastAsia="宋体"/>
                <w:sz w:val="19"/>
              </w:rPr>
              <w:t xml:space="preserve">（移动 </w:t>
            </w:r>
            <w:r>
              <w:rPr>
                <w:rFonts w:ascii="Cambria Math" w:hAnsi="Cambria Math" w:eastAsia="宋体"/>
                <w:sz w:val="19"/>
              </w:rPr>
              <w:t>+4,900/+3,561/+1,543</w:t>
            </w:r>
            <w:r>
              <w:rPr>
                <w:rFonts w:ascii="Times New Roman" w:hAnsi="Times New Roman" w:eastAsia="宋体"/>
                <w:sz w:val="19"/>
              </w:rPr>
              <w:t xml:space="preserve"> m，检测仅 </w:t>
            </w:r>
            <w:r>
              <w:rPr>
                <w:rFonts w:ascii="Cambria Math" w:hAnsi="Cambria Math" w:eastAsia="宋体"/>
                <w:sz w:val="19"/>
              </w:rPr>
              <w:t>-4.4/-3.4/-3.1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</w:t>
            </w:r>
            <w:r>
              <w:rPr>
                <w:rFonts w:ascii="Times New Roman" w:hAnsi="Times New Roman" w:eastAsia="宋体"/>
                <w:sz w:val="19"/>
              </w:rPr>
              <w:t xml:space="preserve"> 点环的角序本身已是最短回路，换序省下的测量（</w:t>
            </w:r>
            <w:r>
              <w:rPr>
                <w:rFonts w:ascii="Cambria Math" w:hAnsi="Cambria Math" w:eastAsia="宋体"/>
                <w:sz w:val="19"/>
              </w:rPr>
              <w:t>≤4</w:t>
            </w:r>
            <w:r>
              <w:rPr>
                <w:rFonts w:ascii="Times New Roman" w:hAnsi="Times New Roman" w:eastAsia="宋体"/>
                <w:sz w:val="19"/>
              </w:rPr>
              <w:t xml:space="preserve"> 次 ≈ 20 s）被多跑的路以 </w:t>
            </w:r>
            <w:r>
              <w:rPr>
                <w:rFonts w:ascii="Times New Roman" w:hAnsi="Times New Roman" w:eastAsia="宋体"/>
                <w:b/>
                <w:sz w:val="19"/>
              </w:rPr>
              <w:t>约 20:1</w:t>
            </w:r>
            <w:r>
              <w:rPr>
                <w:rFonts w:ascii="Times New Roman" w:hAnsi="Times New Roman" w:eastAsia="宋体"/>
                <w:sz w:val="19"/>
              </w:rPr>
              <w:t xml:space="preserve"> 压倒。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 xml:space="preserve">：首版把路程权重写成 </w:t>
            </w:r>
            <w:r>
              <w:rPr>
                <w:rFonts w:ascii="Cambria Math" w:hAnsi="Cambria Math" w:eastAsia="宋体"/>
                <w:sz w:val="19"/>
              </w:rPr>
              <w:t>0.05</w:t>
            </w:r>
            <w:r>
              <w:rPr>
                <w:rFonts w:ascii="Times New Roman" w:hAnsi="Times New Roman" w:eastAsia="宋体"/>
                <w:sz w:val="19"/>
              </w:rPr>
              <w:t xml:space="preserve">（量纲不匹配，增益量级 </w:t>
            </w:r>
            <w:r>
              <w:rPr>
                <w:rFonts w:ascii="Cambria Math" w:hAnsi="Cambria Math" w:eastAsia="宋体"/>
                <w:sz w:val="19"/>
              </w:rPr>
              <w:t>sim 0–20</w:t>
            </w:r>
            <w:r>
              <w:rPr>
                <w:rFonts w:ascii="Times New Roman" w:hAnsi="Times New Roman" w:eastAsia="宋体"/>
                <w:sz w:val="19"/>
              </w:rPr>
              <w:t xml:space="preserve">）导致 </w:t>
            </w:r>
            <w:r>
              <w:rPr>
                <w:rFonts w:ascii="Cambria Math" w:hAnsi="Cambria Math" w:eastAsia="宋体"/>
                <w:sz w:val="19"/>
              </w:rPr>
              <w:t>+30.9%</w:t>
            </w:r>
            <w:r>
              <w:rPr>
                <w:rFonts w:ascii="Times New Roman" w:hAnsi="Times New Roman" w:eastAsia="宋体"/>
                <w:sz w:val="19"/>
              </w:rPr>
              <w:t>，属实现标度错误，已修正后重测——这正是"先校准量纲再判候选"的一个实例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② 点内频道顺序按概率图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+0.18%</w:t>
            </w:r>
            <w:r>
              <w:rPr>
                <w:rFonts w:ascii="Times New Roman" w:hAnsi="Times New Roman" w:eastAsia="宋体"/>
                <w:sz w:val="19"/>
              </w:rPr>
              <w:t xml:space="preserve">（换频反而 </w:t>
            </w:r>
            <w:r>
              <w:rPr>
                <w:rFonts w:ascii="Cambria Math" w:hAnsi="Cambria Math" w:eastAsia="宋体"/>
                <w:sz w:val="19"/>
              </w:rPr>
              <w:t>+7.5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（蛇形序已近最优）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③ 式 19 当过滤器：期望增益 $\approx0$ 就不测</w:t>
            </w:r>
            <w:r>
              <w:rPr>
                <w:rFonts w:ascii="Times New Roman" w:hAnsi="Times New Roman" w:eastAsia="宋体"/>
                <w:sz w:val="19"/>
              </w:rPr>
              <w:t>（仅对</w:t>
            </w:r>
            <w:r>
              <w:rPr>
                <w:rFonts w:ascii="Times New Roman" w:hAnsi="Times New Roman" w:eastAsia="宋体"/>
                <w:b/>
                <w:sz w:val="19"/>
              </w:rPr>
              <w:t>已发现</w:t>
            </w:r>
            <w:r>
              <w:rPr>
                <w:rFonts w:ascii="Times New Roman" w:hAnsi="Times New Roman" w:eastAsia="宋体"/>
                <w:sz w:val="19"/>
              </w:rPr>
              <w:t xml:space="preserve">频道；存在后验全落在 </w:t>
            </w:r>
            <w:r>
              <w:rPr>
                <w:rFonts w:ascii="Cambria Math" w:hAnsi="Cambria Math" w:eastAsia="宋体"/>
                <w:sz w:val="19"/>
              </w:rPr>
              <w:t>R꜀</w:t>
            </w:r>
            <w:r>
              <w:rPr>
                <w:rFonts w:ascii="Times New Roman" w:hAnsi="Times New Roman" w:eastAsia="宋体"/>
                <w:sz w:val="19"/>
              </w:rPr>
              <w:t xml:space="preserve"> 上界 1500 m 之外时该测量必然返回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>，信息量为 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T=mathbf-133.2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mathbf-3.23%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[-138,-128]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100 % 案例更快</w:t>
            </w:r>
            <w:r>
              <w:rPr>
                <w:rFonts w:ascii="Times New Roman" w:hAnsi="Times New Roman" w:eastAsia="宋体"/>
                <w:sz w:val="19"/>
              </w:rPr>
              <w:t xml:space="preserve">；检测 </w:t>
            </w:r>
            <w:r>
              <w:rPr>
                <w:rFonts w:ascii="Cambria Math" w:hAnsi="Cambria Math" w:eastAsia="宋体"/>
                <w:sz w:val="19"/>
              </w:rPr>
              <w:t>166.0→143.7</w:t>
            </w:r>
            <w:r>
              <w:rPr>
                <w:rFonts w:ascii="Times New Roman" w:hAnsi="Times New Roman" w:eastAsia="宋体"/>
                <w:sz w:val="19"/>
              </w:rPr>
              <w:t xml:space="preserve">、换频 </w:t>
            </w:r>
            <w:r>
              <w:rPr>
                <w:rFonts w:ascii="Cambria Math" w:hAnsi="Cambria Math" w:eastAsia="宋体"/>
                <w:sz w:val="19"/>
              </w:rPr>
              <w:t>157.4→135.7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移动与清除失败完全不变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（安全性：该频道已被发现，跳过只影响其定位质量，不触碰任何覆盖/排除证书）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④ 计数证书</w:t>
            </w:r>
            <w:r>
              <w:rPr>
                <w:rFonts w:ascii="Times New Roman" w:hAnsi="Times New Roman" w:eastAsia="宋体"/>
                <w:sz w:val="19"/>
              </w:rPr>
              <w:t xml:space="preserve">：题设 </w:t>
            </w:r>
            <w:r>
              <w:rPr>
                <w:rFonts w:ascii="Cambria Math" w:hAnsi="Cambria Math" w:eastAsia="宋体"/>
                <w:sz w:val="19"/>
              </w:rPr>
              <w:t>nₛr꜀≤16</w:t>
            </w:r>
            <w:r>
              <w:rPr>
                <w:rFonts w:ascii="Times New Roman" w:hAnsi="Times New Roman" w:eastAsia="宋体"/>
                <w:sz w:val="19"/>
              </w:rPr>
              <w:t>，当"已确认有源的频道数"达 16 时其余频道</w:t>
            </w:r>
            <w:r>
              <w:rPr>
                <w:rFonts w:ascii="Times New Roman" w:hAnsi="Times New Roman" w:eastAsia="宋体"/>
                <w:b/>
                <w:sz w:val="19"/>
              </w:rPr>
              <w:t>确定性</w:t>
            </w:r>
            <w:r>
              <w:rPr>
                <w:rFonts w:ascii="Times New Roman" w:hAnsi="Times New Roman" w:eastAsia="宋体"/>
                <w:sz w:val="19"/>
              </w:rPr>
              <w:t>判空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T=-4.5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-0.11%</w:t>
            </w:r>
            <w:r>
              <w:rPr>
                <w:rFonts w:ascii="Times New Roman" w:hAnsi="Times New Roman" w:eastAsia="宋体"/>
                <w:sz w:val="19"/>
              </w:rPr>
              <w:t xml:space="preserve">），触发率 </w:t>
            </w:r>
            <w:r>
              <w:rPr>
                <w:rFonts w:ascii="Times New Roman" w:hAnsi="Times New Roman" w:eastAsia="宋体"/>
                <w:b/>
                <w:sz w:val="19"/>
              </w:rPr>
              <w:t>13–14 %</w:t>
            </w:r>
            <w:r>
              <w:rPr>
                <w:rFonts w:ascii="Times New Roman" w:hAnsi="Times New Roman" w:eastAsia="宋体"/>
                <w:sz w:val="19"/>
              </w:rPr>
              <w:t xml:space="preserve">（与 </w:t>
            </w:r>
            <w:r>
              <w:rPr>
                <w:rFonts w:ascii="Cambria Math" w:hAnsi="Cambria Math" w:eastAsia="宋体"/>
                <w:sz w:val="19"/>
              </w:rPr>
              <w:t>nₛr꜀=16</w:t>
            </w:r>
            <w:r>
              <w:rPr>
                <w:rFonts w:ascii="Times New Roman" w:hAnsi="Times New Roman" w:eastAsia="宋体"/>
                <w:sz w:val="19"/>
              </w:rPr>
              <w:t xml:space="preserve"> 的理论比例 </w:t>
            </w:r>
            <w:r>
              <w:rPr>
                <w:rFonts w:ascii="Cambria Math" w:hAnsi="Cambria Math" w:eastAsia="宋体"/>
                <w:sz w:val="19"/>
              </w:rPr>
              <w:t>1/7</w:t>
            </w:r>
            <w:r>
              <w:rPr>
                <w:rFonts w:ascii="Times New Roman" w:hAnsi="Times New Roman" w:eastAsia="宋体"/>
                <w:sz w:val="19"/>
              </w:rPr>
              <w:t xml:space="preserve"> 一致）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（严格正确，无副作用）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一条重要的"不可用"结论（概率化早停不安全）</w:t>
      </w:r>
      <w:r>
        <w:rPr>
          <w:rFonts w:ascii="Times New Roman" w:hAnsi="Times New Roman" w:eastAsia="宋体"/>
          <w:sz w:val="24"/>
        </w:rPr>
        <w:t>：扫描结束后，空频道的</w:t>
      </w:r>
      <w:r>
        <w:rPr>
          <w:rFonts w:ascii="Times New Roman" w:hAnsi="Times New Roman" w:eastAsia="宋体"/>
          <w:b/>
          <w:sz w:val="24"/>
        </w:rPr>
        <w:t>存在后验</w:t>
      </w:r>
      <w:r>
        <w:rPr>
          <w:rFonts w:ascii="Times New Roman" w:hAnsi="Times New Roman" w:eastAsia="宋体"/>
          <w:sz w:val="24"/>
        </w:rPr>
        <w:t xml:space="preserve">只降到 </w:t>
      </w:r>
      <w:r>
        <w:rPr>
          <w:rFonts w:ascii="Cambria Math" w:hAnsi="Cambria Math" w:eastAsia="宋体"/>
          <w:sz w:val="24"/>
        </w:rPr>
        <w:t>10⁻⁴sim10⁻⁵</w:t>
      </w:r>
      <w:r>
        <w:rPr>
          <w:rFonts w:ascii="Times New Roman" w:hAnsi="Times New Roman" w:eastAsia="宋体"/>
          <w:sz w:val="24"/>
        </w:rPr>
        <w:t xml:space="preserve"> 量级（实测最小存在后验 </w:t>
      </w:r>
      <w:r>
        <w:rPr>
          <w:rFonts w:ascii="Cambria Math" w:hAnsi="Cambria Math" w:eastAsia="宋体"/>
          <w:sz w:val="24"/>
        </w:rPr>
        <w:t>7×10⁻⁵</w:t>
      </w:r>
      <w:r>
        <w:rPr>
          <w:rFonts w:ascii="Times New Roman" w:hAnsi="Times New Roman" w:eastAsia="宋体"/>
          <w:sz w:val="24"/>
        </w:rPr>
        <w:t xml:space="preserve">）——因为只要还有任意一小块区域未被覆盖，后验就不会真正归零。若以阈值 </w:t>
      </w:r>
      <w:r>
        <w:rPr>
          <w:rFonts w:ascii="Cambria Math" w:hAnsi="Cambria Math" w:eastAsia="宋体"/>
          <w:sz w:val="24"/>
        </w:rPr>
        <w:t>10⁻⁴</w:t>
      </w:r>
      <w:r>
        <w:rPr>
          <w:rFonts w:ascii="Times New Roman" w:hAnsi="Times New Roman" w:eastAsia="宋体"/>
          <w:sz w:val="24"/>
        </w:rPr>
        <w:t xml:space="preserve"> 提前停止测量空频道，每局约 </w:t>
      </w:r>
      <w:r>
        <w:rPr>
          <w:rFonts w:ascii="Cambria Math" w:hAnsi="Cambria Math" w:eastAsia="宋体"/>
          <w:sz w:val="24"/>
        </w:rPr>
        <w:t>7</w:t>
      </w:r>
      <w:r>
        <w:rPr>
          <w:rFonts w:ascii="Times New Roman" w:hAnsi="Times New Roman" w:eastAsia="宋体"/>
          <w:sz w:val="24"/>
        </w:rPr>
        <w:t xml:space="preserve"> 个空频道将带来 </w:t>
      </w:r>
      <w:r>
        <w:rPr>
          <w:rFonts w:ascii="Cambria Math" w:hAnsi="Cambria Math" w:eastAsia="宋体"/>
          <w:sz w:val="24"/>
        </w:rPr>
        <w:t>≈7×10⁻⁴</w:t>
      </w:r>
      <w:r>
        <w:rPr>
          <w:rFonts w:ascii="Times New Roman" w:hAnsi="Times New Roman" w:eastAsia="宋体"/>
          <w:sz w:val="24"/>
        </w:rPr>
        <w:t xml:space="preserve"> 的期望漏清风险，只能省几秒；</w:t>
      </w:r>
      <w:r>
        <w:rPr>
          <w:rFonts w:ascii="Times New Roman" w:hAnsi="Times New Roman" w:eastAsia="宋体"/>
          <w:b/>
          <w:sz w:val="24"/>
        </w:rPr>
        <w:t>漏清是硬否决条件，故该权衡被直接否决</w:t>
      </w:r>
      <w:r>
        <w:rPr>
          <w:rFonts w:ascii="Times New Roman" w:hAnsi="Times New Roman" w:eastAsia="宋体"/>
          <w:sz w:val="24"/>
        </w:rPr>
        <w:t>。这也从概率角度再次说明：</w:t>
      </w:r>
      <w:r>
        <w:rPr>
          <w:rFonts w:ascii="Times New Roman" w:hAnsi="Times New Roman" w:eastAsia="宋体"/>
          <w:b/>
          <w:sz w:val="24"/>
        </w:rPr>
        <w:t>"每个未清除频道在每个覆盖点上各测一次"这一扫描是保证的必然代价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采纳后的门禁与效果</w:t>
      </w:r>
      <w:r>
        <w:rPr>
          <w:rFonts w:ascii="Times New Roman" w:hAnsi="Times New Roman" w:eastAsia="宋体"/>
          <w:sz w:val="24"/>
        </w:rPr>
        <w:t xml:space="preserve">：标准自检 1 000 例 </w:t>
      </w:r>
      <w:r>
        <w:rPr>
          <w:rFonts w:ascii="Cambria Math" w:hAnsi="Cambria Math" w:eastAsia="宋体"/>
          <w:sz w:val="24"/>
        </w:rPr>
        <w:t>4,144→mathbf4,005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-139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）、平均检测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次、移动 </w:t>
      </w:r>
      <w:r>
        <w:rPr>
          <w:rFonts w:ascii="Cambria Math" w:hAnsi="Cambria Math" w:eastAsia="宋体"/>
          <w:sz w:val="24"/>
        </w:rPr>
        <w:t>15,438</w:t>
      </w:r>
      <w:r>
        <w:rPr>
          <w:rFonts w:ascii="Times New Roman" w:hAnsi="Times New Roman" w:eastAsia="宋体"/>
          <w:sz w:val="24"/>
        </w:rPr>
        <w:t xml:space="preserve"> m 不变、全清 1000/1000；</w:t>
      </w:r>
      <w:r>
        <w:rPr>
          <w:rFonts w:ascii="Times New Roman" w:hAnsi="Times New Roman" w:eastAsia="宋体"/>
          <w:b/>
          <w:sz w:val="24"/>
        </w:rPr>
        <w:t>病理集 7 类 ×200 零漏清，且各类全部变快或持平</w:t>
      </w:r>
      <w:r>
        <w:rPr>
          <w:rFonts w:ascii="Times New Roman" w:hAnsi="Times New Roman" w:eastAsia="宋体"/>
          <w:sz w:val="24"/>
        </w:rPr>
        <w:t xml:space="preserve">（对照 </w:t>
      </w:r>
      <w:r>
        <w:rPr>
          <w:rFonts w:ascii="Cambria Math" w:hAnsi="Cambria Math" w:eastAsia="宋体"/>
          <w:sz w:val="24"/>
        </w:rPr>
        <w:t>4,177→4,043</w:t>
      </w:r>
      <w:r>
        <w:rPr>
          <w:rFonts w:ascii="Times New Roman" w:hAnsi="Times New Roman" w:eastAsia="宋体"/>
          <w:sz w:val="24"/>
        </w:rPr>
        <w:t xml:space="preserve">、上界 16 源 </w:t>
      </w:r>
      <w:r>
        <w:rPr>
          <w:rFonts w:ascii="Cambria Math" w:hAnsi="Cambria Math" w:eastAsia="宋体"/>
          <w:sz w:val="24"/>
        </w:rPr>
        <w:t>4,363→4,160</w:t>
      </w:r>
      <w:r>
        <w:rPr>
          <w:rFonts w:ascii="Times New Roman" w:hAnsi="Times New Roman" w:eastAsia="宋体"/>
          <w:sz w:val="24"/>
        </w:rPr>
        <w:t xml:space="preserve">、最坏接收 </w:t>
      </w:r>
      <w:r>
        <w:rPr>
          <w:rFonts w:ascii="Cambria Math" w:hAnsi="Cambria Math" w:eastAsia="宋体"/>
          <w:sz w:val="24"/>
        </w:rPr>
        <w:t>4,645→4,503</w:t>
      </w:r>
      <w:r>
        <w:rPr>
          <w:rFonts w:ascii="Times New Roman" w:hAnsi="Times New Roman" w:eastAsia="宋体"/>
          <w:sz w:val="24"/>
        </w:rPr>
        <w:t xml:space="preserve">、全源贴边界 </w:t>
      </w:r>
      <w:r>
        <w:rPr>
          <w:rFonts w:ascii="Cambria Math" w:hAnsi="Cambria Math" w:eastAsia="宋体"/>
          <w:sz w:val="24"/>
        </w:rPr>
        <w:t>5,000→4,803</w:t>
      </w:r>
      <w:r>
        <w:rPr>
          <w:rFonts w:ascii="Times New Roman" w:hAnsi="Times New Roman" w:eastAsia="宋体"/>
          <w:sz w:val="24"/>
        </w:rPr>
        <w:t xml:space="preserve">、近简并 </w:t>
      </w:r>
      <w:r>
        <w:rPr>
          <w:rFonts w:ascii="Cambria Math" w:hAnsi="Cambria Math" w:eastAsia="宋体"/>
          <w:sz w:val="24"/>
        </w:rPr>
        <w:t>4,118→3,988</w:t>
      </w:r>
      <w:r>
        <w:rPr>
          <w:rFonts w:ascii="Times New Roman" w:hAnsi="Times New Roman" w:eastAsia="宋体"/>
          <w:sz w:val="24"/>
        </w:rPr>
        <w:t xml:space="preserve"> s）——这是本文问题三改动中</w:t>
      </w:r>
      <w:r>
        <w:rPr>
          <w:rFonts w:ascii="Times New Roman" w:hAnsi="Times New Roman" w:eastAsia="宋体"/>
          <w:b/>
          <w:sz w:val="24"/>
        </w:rPr>
        <w:t>唯一一个在所有病理类别上都无回归</w:t>
      </w:r>
      <w:r>
        <w:rPr>
          <w:rFonts w:ascii="Times New Roman" w:hAnsi="Times New Roman" w:eastAsia="宋体"/>
          <w:sz w:val="24"/>
        </w:rPr>
        <w:t>的改动。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该框架的真正用武之地（下一步）</w:t>
      </w:r>
      <w:r>
        <w:rPr>
          <w:rFonts w:ascii="Times New Roman" w:hAnsi="Times New Roman" w:eastAsia="宋体"/>
          <w:sz w:val="24"/>
        </w:rPr>
        <w:t>：问题四的"扫面自由度"远大于问题三——</w:t>
      </w:r>
      <w:r>
        <w:rPr>
          <w:rFonts w:ascii="Cambria Math" w:hAnsi="Cambria Math" w:eastAsia="宋体"/>
          <w:sz w:val="24"/>
        </w:rPr>
        <w:t>27</w:t>
      </w:r>
      <w:r>
        <w:rPr>
          <w:rFonts w:ascii="Times New Roman" w:hAnsi="Times New Roman" w:eastAsia="宋体"/>
          <w:sz w:val="24"/>
        </w:rPr>
        <w:t xml:space="preserve"> 站 × </w:t>
      </w:r>
      <w:r>
        <w:rPr>
          <w:rFonts w:ascii="Cambria Math" w:hAnsi="Cambria Math" w:eastAsia="宋体"/>
          <w:sz w:val="24"/>
        </w:rPr>
        <w:t>20</w:t>
      </w:r>
      <w:r>
        <w:rPr>
          <w:rFonts w:ascii="Times New Roman" w:hAnsi="Times New Roman" w:eastAsia="宋体"/>
          <w:sz w:val="24"/>
        </w:rPr>
        <w:t xml:space="preserve"> 频道 </w:t>
      </w:r>
      <w:r>
        <w:rPr>
          <w:rFonts w:ascii="Cambria Math" w:hAnsi="Cambria Math" w:eastAsia="宋体"/>
          <w:sz w:val="24"/>
        </w:rPr>
        <w:t>=540</w:t>
      </w:r>
      <w:r>
        <w:rPr>
          <w:rFonts w:ascii="Times New Roman" w:hAnsi="Times New Roman" w:eastAsia="宋体"/>
          <w:sz w:val="24"/>
        </w:rPr>
        <w:t xml:space="preserve"> 容量，而实测仅 </w:t>
      </w:r>
      <w:r>
        <w:rPr>
          <w:rFonts w:ascii="Cambria Math" w:hAnsi="Cambria Math" w:eastAsia="宋体"/>
          <w:sz w:val="24"/>
        </w:rPr>
        <w:t>350–370</w:t>
      </w:r>
      <w:r>
        <w:rPr>
          <w:rFonts w:ascii="Times New Roman" w:hAnsi="Times New Roman" w:eastAsia="宋体"/>
          <w:sz w:val="24"/>
        </w:rPr>
        <w:t xml:space="preserve"> 次测量（</w:t>
      </w:r>
      <w:r>
        <w:rPr>
          <w:rFonts w:ascii="Times New Roman" w:hAnsi="Times New Roman" w:eastAsia="宋体"/>
          <w:b/>
          <w:sz w:val="24"/>
        </w:rPr>
        <w:t>约 170 次 ≈ 850 s 的余量</w:t>
      </w:r>
      <w:r>
        <w:rPr>
          <w:rFonts w:ascii="Times New Roman" w:hAnsi="Times New Roman" w:eastAsia="宋体"/>
          <w:sz w:val="24"/>
        </w:rPr>
        <w:t xml:space="preserve">），且定向源的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有"无源/超距/盲区"三义（本框架的三值似然天然适配）。故本文把该框架实现为可复用模块，但</w:t>
      </w:r>
      <w:r>
        <w:rPr>
          <w:rFonts w:ascii="Times New Roman" w:hAnsi="Times New Roman" w:eastAsia="宋体"/>
          <w:b/>
          <w:sz w:val="24"/>
        </w:rPr>
        <w:t>问题四的移植与配对实验留待后续</w:t>
      </w:r>
      <w:r>
        <w:rPr>
          <w:rFonts w:ascii="Times New Roman" w:hAnsi="Times New Roman" w:eastAsia="宋体"/>
          <w:sz w:val="24"/>
        </w:rPr>
        <w:t>（见 §7 的边界声明）。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§5.5quater）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，§5.5quater）。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2687791a6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5.5quater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</w:t>
      </w:r>
      <w:r>
        <w:rPr>
          <w:rFonts w:ascii="Times New Roman" w:hAnsi="Times New Roman" w:eastAsia="宋体"/>
          <w:sz w:val="24"/>
        </w:rPr>
        <w:t>（300 例配对；下表为</w:t>
      </w:r>
      <w:r>
        <w:rPr>
          <w:rFonts w:ascii="Times New Roman" w:hAnsi="Times New Roman" w:eastAsia="宋体"/>
          <w:b/>
          <w:sz w:val="24"/>
        </w:rPr>
        <w:t>采纳后的新候选 $(1030,8)$ + 透镜</w:t>
      </w:r>
      <w:r>
        <w:rPr>
          <w:rFonts w:ascii="Times New Roman" w:hAnsi="Times New Roman" w:eastAsia="宋体"/>
          <w:sz w:val="24"/>
        </w:rPr>
        <w:t xml:space="preserve">，括号内为上一个候选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的同一口径数值）：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15 491（16 053）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8 279（53 %）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1 656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166.2（184.2）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98.1（59 %）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490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157.6（174.6）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/ 3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4 154</w:t>
            </w:r>
            <w:r>
              <w:rPr>
                <w:rFonts w:ascii="Times New Roman" w:hAnsi="Times New Roman" w:eastAsia="宋体"/>
                <w:sz w:val="19"/>
              </w:rPr>
              <w:t>（4 373）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2 306（56 %）</w:t>
            </w:r>
            <w:r>
              <w:rPr>
                <w:rFonts w:ascii="Times New Roman" w:hAnsi="Times New Roman" w:eastAsia="宋体"/>
                <w:sz w:val="19"/>
              </w:rPr>
              <w:t>（旧 2 525 s / 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c9f8a04fb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fab520229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8e5f558c0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962d64118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22b6dcba0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d64d2b50c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6_4b837a597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7_ff3c63526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8_3ed8d2007b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