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10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R=1150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等分的 9 点；此配置是初版"原点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 6 点"的</w:t>
      </w:r>
      <w:r>
        <w:rPr>
          <w:rFonts w:ascii="Times New Roman" w:hAnsi="Times New Roman" w:eastAsia="宋体"/>
          <w:b/>
          <w:sz w:val="24"/>
        </w:rPr>
        <w:t>离线更优候选</w:t>
      </w:r>
      <w:r>
        <w:rPr>
          <w:rFonts w:ascii="Times New Roman" w:hAnsi="Times New Roman" w:eastAsia="宋体"/>
          <w:sz w:val="24"/>
        </w:rPr>
        <w:t>（由半径–点数配对扫描得到，见 §5.5；</w:t>
      </w:r>
      <w:r>
        <w:rPr>
          <w:rFonts w:ascii="Times New Roman" w:hAnsi="Times New Roman" w:eastAsia="宋体"/>
          <w:b/>
          <w:sz w:val="24"/>
        </w:rPr>
        <w:t>实机总时间优势尚未确认</w:t>
      </w:r>
      <w:r>
        <w:rPr>
          <w:rFonts w:ascii="Times New Roman" w:hAnsi="Times New Roman" w:eastAsia="宋体"/>
          <w:sz w:val="24"/>
        </w:rPr>
        <w:t>））并给出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≤820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m（初版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点接收"；候选版另把"仅 1 站可接收"的区域占比由 35.83 % 压到 11.55 %）+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4 383 s</w:t>
      </w:r>
      <w:r>
        <w:rPr>
          <w:rFonts w:ascii="Times New Roman" w:hAnsi="Times New Roman" w:eastAsia="宋体"/>
          <w:sz w:val="24"/>
        </w:rPr>
        <w:t xml:space="preserve">（较初版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），病理集 1 400 例零漏清；官方模拟器在环两臂各 20 局</w:t>
      </w:r>
      <w:r>
        <w:rPr>
          <w:rFonts w:ascii="Times New Roman" w:hAnsi="Times New Roman" w:eastAsia="宋体"/>
          <w:b/>
          <w:sz w:val="24"/>
        </w:rPr>
        <w:t>均 20/20 全清、零未解决</w:t>
      </w:r>
      <w:r>
        <w:rPr>
          <w:rFonts w:ascii="Times New Roman" w:hAnsi="Times New Roman" w:eastAsia="宋体"/>
          <w:sz w:val="24"/>
        </w:rPr>
        <w:t xml:space="preserve">，阶段机制与离线一致（覆盖段多花约 502 s、补测段省约 454 s，源数校正后总时间估计节省约 190 s、CI </w:t>
      </w:r>
      <w:r>
        <w:rPr>
          <w:rFonts w:ascii="Cambria Math" w:hAnsi="Cambria Math" w:eastAsia="宋体"/>
          <w:sz w:val="24"/>
        </w:rPr>
        <w:t>[-127,507]</w:t>
      </w:r>
      <w:r>
        <w:rPr>
          <w:rFonts w:ascii="Times New Roman" w:hAnsi="Times New Roman" w:eastAsia="宋体"/>
          <w:sz w:val="24"/>
        </w:rPr>
        <w:t xml:space="preserve"> 不显著，故效应量以离线真配对为准；</w:t>
      </w:r>
      <w:r>
        <w:rPr>
          <w:rFonts w:ascii="Times New Roman" w:hAnsi="Times New Roman" w:eastAsia="宋体"/>
          <w:b/>
          <w:sz w:val="24"/>
        </w:rPr>
        <w:t>该候选的实机总时间优势尚未确认</w:t>
      </w:r>
      <w:r>
        <w:rPr>
          <w:rFonts w:ascii="Times New Roman" w:hAnsi="Times New Roman" w:eastAsia="宋体"/>
          <w:sz w:val="24"/>
        </w:rPr>
        <w:t>）。另把补测点规则由"固定垂直偏移"改为</w:t>
      </w:r>
      <w:r>
        <w:rPr>
          <w:rFonts w:ascii="Times New Roman" w:hAnsi="Times New Roman" w:eastAsia="宋体"/>
          <w:b/>
          <w:sz w:val="24"/>
        </w:rPr>
        <w:t>鲁棒透镜判据</w:t>
      </w:r>
      <w:r>
        <w:rPr>
          <w:rFonts w:ascii="Times New Roman" w:hAnsi="Times New Roman" w:eastAsia="宋体"/>
          <w:sz w:val="24"/>
        </w:rPr>
        <w:t>（候选点极小极大"最坏楔形交直径"+ 路程权重）：标准混合上</w:t>
      </w:r>
      <w:r>
        <w:rPr>
          <w:rFonts w:ascii="Times New Roman" w:hAnsi="Times New Roman" w:eastAsia="宋体"/>
          <w:b/>
          <w:sz w:val="24"/>
        </w:rPr>
        <w:t>时间中性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-0.02%</w:t>
      </w:r>
      <w:r>
        <w:rPr>
          <w:rFonts w:ascii="Times New Roman" w:hAnsi="Times New Roman" w:eastAsia="宋体"/>
          <w:sz w:val="24"/>
        </w:rPr>
        <w:t xml:space="preserve">）、候选环上 </w:t>
      </w:r>
      <w:r>
        <w:rPr>
          <w:rFonts w:ascii="Cambria Math" w:hAnsi="Cambria Math" w:eastAsia="宋体"/>
          <w:sz w:val="24"/>
        </w:rPr>
        <w:t>-0.15%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困难几何上 $-5.65\%$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清除失败次数 $-18\%$</w:t>
      </w:r>
      <w:r>
        <w:rPr>
          <w:rFonts w:ascii="Times New Roman" w:hAnsi="Times New Roman" w:eastAsia="宋体"/>
          <w:sz w:val="24"/>
        </w:rPr>
        <w:t xml:space="preserve">（源贴边界类 </w:t>
      </w:r>
      <w:r>
        <w:rPr>
          <w:rFonts w:ascii="Cambria Math" w:hAnsi="Cambria Math" w:eastAsia="宋体"/>
          <w:sz w:val="24"/>
        </w:rPr>
        <w:t>-55%</w:t>
      </w:r>
      <w:r>
        <w:rPr>
          <w:rFonts w:ascii="Times New Roman" w:hAnsi="Times New Roman" w:eastAsia="宋体"/>
          <w:sz w:val="24"/>
        </w:rPr>
        <w:t xml:space="preserve">）、归航时间 </w:t>
      </w:r>
      <w:r>
        <w:rPr>
          <w:rFonts w:ascii="Cambria Math" w:hAnsi="Cambria Math" w:eastAsia="宋体"/>
          <w:sz w:val="24"/>
        </w:rPr>
        <w:t>-91%</w:t>
      </w:r>
      <w:r>
        <w:rPr>
          <w:rFonts w:ascii="Times New Roman" w:hAnsi="Times New Roman" w:eastAsia="宋体"/>
          <w:sz w:val="24"/>
        </w:rPr>
        <w:t>；而</w:t>
      </w:r>
      <w:r>
        <w:rPr>
          <w:rFonts w:ascii="Times New Roman" w:hAnsi="Times New Roman" w:eastAsia="宋体"/>
          <w:b/>
          <w:sz w:val="24"/>
        </w:rPr>
        <w:t>"补测阶段分组路线"经配对实验否决</w:t>
      </w:r>
      <w:r>
        <w:rPr>
          <w:rFonts w:ascii="Times New Roman" w:hAnsi="Times New Roman" w:eastAsia="宋体"/>
          <w:sz w:val="24"/>
        </w:rPr>
        <w:t xml:space="preserve">（合并半径 300 m 无效果、600/1000 m 分别变慢 </w:t>
      </w:r>
      <w:r>
        <w:rPr>
          <w:rFonts w:ascii="Cambria Math" w:hAnsi="Cambria Math" w:eastAsia="宋体"/>
          <w:sz w:val="24"/>
        </w:rPr>
        <w:t>+0.73%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ambria Math" w:hAnsi="Cambria Math" w:eastAsia="宋体"/>
          <w:sz w:val="24"/>
        </w:rPr>
        <w:t>+2.94%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覆盖保证（含证明，按 §5.5 的</w:t>
      </w:r>
      <w:r>
        <w:rPr>
          <w:rFonts w:ascii="Times New Roman" w:hAnsi="Times New Roman" w:eastAsia="宋体"/>
          <w:sz w:val="24"/>
        </w:rPr>
        <w:t>候选配置</w:t>
      </w:r>
      <w:r>
        <w:rPr>
          <w:rFonts w:ascii="Times New Roman" w:hAnsi="Times New Roman" w:eastAsia="宋体"/>
          <w:b/>
          <w:sz w:val="24"/>
        </w:rPr>
        <w:t>陈述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：原点 + 半径 $R_0=1150$ m 圆环上等角 $40^\circ$ 的 9 点，共 10 点（初版/旧冻结配置为 $R_0=1200$ m、$60^\circ$ 的 6 点，共 7 点；两者证明结构完全同构，§5.5 给出两族对比与</w:t>
      </w:r>
      <w:r>
        <w:rPr>
          <w:rFonts w:ascii="Times New Roman" w:hAnsi="Times New Roman" w:eastAsia="宋体"/>
          <w:sz w:val="24"/>
        </w:rPr>
        <w:t xml:space="preserve">该候选的优势尚未被实机稳定确认**的结论）。设源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候选版把"最坏情形"显著推远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 xml:space="preserve">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  <w:r>
              <w:rPr>
                <w:rFonts w:ascii="Times New Roman" w:hAnsi="Times New Roman" w:eastAsia="宋体"/>
                <w:sz w:val="19"/>
              </w:rPr>
              <w:t>（该 −3.97 % 为</w:t>
            </w:r>
            <w:r>
              <w:rPr>
                <w:rFonts w:ascii="Times New Roman" w:hAnsi="Times New Roman" w:eastAsia="宋体"/>
                <w:b/>
                <w:sz w:val="19"/>
              </w:rPr>
              <w:t>标准自检口径</w:t>
            </w:r>
            <w:r>
              <w:rPr>
                <w:rFonts w:ascii="Times New Roman" w:hAnsi="Times New Roman" w:eastAsia="宋体"/>
                <w:sz w:val="19"/>
              </w:rPr>
              <w:t>，与离线真配对口径不同，不可混用）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认证判据正确率（关键指标，旧冻结配置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100 %（候选配置下的对应诊断见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定位调用结构（旧冻结配置）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覆盖环（§5.5 候选：$R_0=1150$ m / 9 点；</w:t>
      </w:r>
      <w:r>
        <w:rPr>
          <w:rFonts w:ascii="Times New Roman" w:hAnsi="Times New Roman" w:eastAsia="宋体"/>
          <w:sz w:val="24"/>
        </w:rPr>
        <w:t>实机总时间优势未确认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：旧冻结配置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m）经半径–点数两旋钮的配对扫描后，候选改为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余量约 180 m</w:t>
      </w:r>
      <w:r>
        <w:rPr>
          <w:rFonts w:ascii="Times New Roman" w:hAnsi="Times New Roman" w:eastAsia="宋体"/>
          <w:sz w:val="24"/>
        </w:rPr>
        <w:t xml:space="preserve">，标准自检口径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、离线真配对口径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点环在全部覆盖设计中点数最小"，只能说"在本文考察的半径–点数网格上，它与旧配置构成</w:t>
      </w:r>
      <w:r>
        <w:rPr>
          <w:rFonts w:ascii="Times New Roman" w:hAnsi="Times New Roman" w:eastAsia="宋体"/>
          <w:b/>
          <w:sz w:val="24"/>
        </w:rPr>
        <w:t>权衡</w:t>
      </w:r>
      <w:r>
        <w:rPr>
          <w:rFonts w:ascii="Times New Roman" w:hAnsi="Times New Roman" w:eastAsia="宋体"/>
          <w:sz w:val="24"/>
        </w:rPr>
        <w:t>（余量必增、时间不确定）"。</w:t>
      </w:r>
      <w:r>
        <w:rPr>
          <w:rFonts w:ascii="Times New Roman" w:hAnsi="Times New Roman" w:eastAsia="宋体"/>
          <w:b/>
          <w:sz w:val="24"/>
        </w:rPr>
        <w:t>实机两臂各 20 局经源数校正后区间含 0，故不得声称其优于旧配置</w:t>
      </w:r>
      <w:r>
        <w:rPr>
          <w:rFonts w:ascii="Times New Roman" w:hAnsi="Times New Roman" w:eastAsia="宋体"/>
          <w:sz w:val="24"/>
        </w:rPr>
        <w:t>（§5.5 与 §5.5bis）。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5.4bis 补测点选择与补测阶段路线：**鲁棒透镜判据（候选）**与"分组路线"（**否决**）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背景（一处此前的空白）</w:t>
      </w:r>
      <w:r>
        <w:rPr>
          <w:rFonts w:ascii="Times New Roman" w:hAnsi="Times New Roman" w:eastAsia="宋体"/>
          <w:sz w:val="24"/>
        </w:rPr>
        <w:t>：原补测规则是"从首次示向点沿</w:t>
      </w:r>
      <w:r>
        <w:rPr>
          <w:rFonts w:ascii="Times New Roman" w:hAnsi="Times New Roman" w:eastAsia="宋体"/>
          <w:b/>
          <w:sz w:val="24"/>
        </w:rPr>
        <w:t>垂直方向</w:t>
      </w:r>
      <w:r>
        <w:rPr>
          <w:rFonts w:ascii="Times New Roman" w:hAnsi="Times New Roman" w:eastAsia="宋体"/>
          <w:sz w:val="24"/>
        </w:rPr>
        <w:t>偏移 300/500 m，取离机器人最近的一侧"——它只保证交会角大致垂直，与"最坏情形下的定位质量"无关。仓库里其实早已实现</w:t>
      </w:r>
      <w:r>
        <w:rPr>
          <w:rFonts w:ascii="Times New Roman" w:hAnsi="Times New Roman" w:eastAsia="宋体"/>
          <w:b/>
          <w:sz w:val="24"/>
        </w:rPr>
        <w:t>鲁棒透镜判据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_dop_supplement_point</w:t>
      </w:r>
      <w:r>
        <w:rPr>
          <w:rFonts w:ascii="Times New Roman" w:hAnsi="Times New Roman" w:eastAsia="宋体"/>
          <w:sz w:val="24"/>
        </w:rPr>
        <w:t xml:space="preserve">（候选点 </w:t>
      </w:r>
      <w:r>
        <w:rPr>
          <w:rFonts w:ascii="Cambria Math" w:hAnsi="Cambria Math" w:eastAsia="宋体"/>
          <w:sz w:val="24"/>
        </w:rPr>
        <w:t>±60^circ/±90^circ/±120^circ×300,500,700</w:t>
      </w:r>
      <w:r>
        <w:rPr>
          <w:rFonts w:ascii="Times New Roman" w:hAnsi="Times New Roman" w:eastAsia="宋体"/>
          <w:sz w:val="24"/>
        </w:rPr>
        <w:t xml:space="preserve"> m → 交会角 </w:t>
      </w:r>
      <w:r>
        <w:rPr>
          <w:rFonts w:ascii="Cambria Math" w:hAnsi="Cambria Math" w:eastAsia="宋体"/>
          <w:sz w:val="24"/>
        </w:rPr>
        <w:t>≥30^circ</w:t>
      </w:r>
      <w:r>
        <w:rPr>
          <w:rFonts w:ascii="Times New Roman" w:hAnsi="Times New Roman" w:eastAsia="宋体"/>
          <w:sz w:val="24"/>
        </w:rPr>
        <w:t xml:space="preserve"> 预筛 → 按"两站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楔形交的</w:t>
      </w:r>
      <w:r>
        <w:rPr>
          <w:rFonts w:ascii="Times New Roman" w:hAnsi="Times New Roman" w:eastAsia="宋体"/>
          <w:b/>
          <w:sz w:val="24"/>
        </w:rPr>
        <w:t>最坏直径</w:t>
      </w:r>
      <w:r>
        <w:rPr>
          <w:rFonts w:ascii="Times New Roman" w:hAnsi="Times New Roman" w:eastAsia="宋体"/>
          <w:sz w:val="24"/>
        </w:rPr>
        <w:t>"极小极大择优），但</w:t>
      </w:r>
      <w:r>
        <w:rPr>
          <w:rFonts w:ascii="Times New Roman" w:hAnsi="Times New Roman" w:eastAsia="宋体"/>
          <w:b/>
          <w:sz w:val="24"/>
        </w:rPr>
        <w:t>它此前从未被配对测试过</w:t>
      </w:r>
      <w:r>
        <w:rPr>
          <w:rFonts w:ascii="Times New Roman" w:hAnsi="Times New Roman" w:eastAsia="宋体"/>
          <w:sz w:val="24"/>
        </w:rPr>
        <w:t>（论文中所有 DOP 讨论都属于问题二，问题三消融证据中没有它）。本节补齐该测试，并新增并检验"补测阶段分组路线"。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为什么"最坏直径"是对的判据</w:t>
      </w:r>
      <w:r>
        <w:rPr>
          <w:rFonts w:ascii="Times New Roman" w:hAnsi="Times New Roman" w:eastAsia="宋体"/>
          <w:sz w:val="24"/>
        </w:rPr>
        <w:t xml:space="preserve">：两站观测 </w:t>
      </w:r>
      <w:r>
        <w:rPr>
          <w:rFonts w:ascii="Cambria Math" w:hAnsi="Cambria Math" w:eastAsia="宋体"/>
          <w:sz w:val="24"/>
        </w:rPr>
        <w:t>P,Q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误差构成四条边界线，其两两交点围成的四边形就是</w:t>
      </w:r>
      <w:r>
        <w:rPr>
          <w:rFonts w:ascii="Times New Roman" w:hAnsi="Times New Roman" w:eastAsia="宋体"/>
          <w:b/>
          <w:sz w:val="24"/>
        </w:rPr>
        <w:t>最坏情形下的可行域（透镜）</w:t>
      </w:r>
      <w:r>
        <w:rPr>
          <w:rFonts w:ascii="Times New Roman" w:hAnsi="Times New Roman" w:eastAsia="宋体"/>
          <w:sz w:val="24"/>
        </w:rPr>
        <w:t xml:space="preserve">；把候选点 </w:t>
      </w:r>
      <w:r>
        <w:rPr>
          <w:rFonts w:ascii="Cambria Math" w:hAnsi="Cambria Math" w:eastAsia="宋体"/>
          <w:sz w:val="24"/>
        </w:rPr>
        <w:t>Q</w:t>
      </w:r>
      <w:r>
        <w:rPr>
          <w:rFonts w:ascii="Times New Roman" w:hAnsi="Times New Roman" w:eastAsia="宋体"/>
          <w:sz w:val="24"/>
        </w:rPr>
        <w:t xml:space="preserve"> 的</w:t>
      </w:r>
      <w:r>
        <w:rPr>
          <w:rFonts w:ascii="Times New Roman" w:hAnsi="Times New Roman" w:eastAsia="宋体"/>
          <w:b/>
          <w:sz w:val="24"/>
        </w:rPr>
        <w:t>最坏透镜直径</w:t>
      </w:r>
      <w:r>
        <w:rPr>
          <w:rFonts w:ascii="Times New Roman" w:hAnsi="Times New Roman" w:eastAsia="宋体"/>
          <w:sz w:val="24"/>
        </w:rPr>
        <w:t xml:space="preserve">极小化，等于保证"无论真值落在现有可行域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的哪个位置"，补测后的定位精度都尽可能好（极小极大）。实现上以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内的离散源距离 </w:t>
      </w:r>
      <w:r>
        <w:rPr>
          <w:rFonts w:ascii="Cambria Math" w:hAnsi="Cambria Math" w:eastAsia="宋体"/>
          <w:sz w:val="24"/>
        </w:rPr>
        <w:t>100,500,900,1300,1500</w:t>
      </w:r>
      <w:r>
        <w:rPr>
          <w:rFonts w:ascii="Times New Roman" w:hAnsi="Times New Roman" w:eastAsia="宋体"/>
          <w:sz w:val="24"/>
        </w:rPr>
        <w:t xml:space="preserve"> m 采样评价。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第一轮测试暴露的缺陷（字典序版本）</w:t>
      </w:r>
      <w:r>
        <w:rPr>
          <w:rFonts w:ascii="Times New Roman" w:hAnsi="Times New Roman" w:eastAsia="宋体"/>
          <w:sz w:val="24"/>
        </w:rPr>
        <w:t>：原实现按"先几何、后路程"的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择优，等价于给路程</w:t>
      </w:r>
      <w:r>
        <w:rPr>
          <w:rFonts w:ascii="Times New Roman" w:hAnsi="Times New Roman" w:eastAsia="宋体"/>
          <w:b/>
          <w:sz w:val="24"/>
        </w:rPr>
        <w:t>无穷大的权重</w:t>
      </w:r>
      <w:r>
        <w:rPr>
          <w:rFonts w:ascii="Times New Roman" w:hAnsi="Times New Roman" w:eastAsia="宋体"/>
          <w:sz w:val="24"/>
        </w:rPr>
        <w:t>，于是它倾向选择几何略好但更远的点：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环境（旧冻结环 1200×6，配对 1 000 例）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base（垂直偏移）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4 560.8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523.0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125.9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4 638.8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707.8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11.1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0.80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133.2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+78.0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+1.71%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[+62,+94]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字典序版在标准混合上显著变慢 1.71 %</w:t>
      </w:r>
      <w:r>
        <w:rPr>
          <w:rFonts w:ascii="Times New Roman" w:hAnsi="Times New Roman" w:eastAsia="宋体"/>
          <w:sz w:val="24"/>
        </w:rPr>
        <w:t xml:space="preserve">——它换来了归航 </w:t>
      </w:r>
      <w:r>
        <w:rPr>
          <w:rFonts w:ascii="Cambria Math" w:hAnsi="Cambria Math" w:eastAsia="宋体"/>
          <w:sz w:val="24"/>
        </w:rPr>
        <w:t>125.9→11.1</w:t>
      </w:r>
      <w:r>
        <w:rPr>
          <w:rFonts w:ascii="Times New Roman" w:hAnsi="Times New Roman" w:eastAsia="宋体"/>
          <w:sz w:val="24"/>
        </w:rPr>
        <w:t xml:space="preserve"> s 与失败 </w:t>
      </w:r>
      <w:r>
        <w:rPr>
          <w:rFonts w:ascii="Cambria Math" w:hAnsi="Cambria Math" w:eastAsia="宋体"/>
          <w:sz w:val="24"/>
        </w:rPr>
        <w:t>0.96→0.80</w:t>
      </w:r>
      <w:r>
        <w:rPr>
          <w:rFonts w:ascii="Times New Roman" w:hAnsi="Times New Roman" w:eastAsia="宋体"/>
          <w:sz w:val="24"/>
        </w:rPr>
        <w:t xml:space="preserve">，却把补测本身多花了 </w:t>
      </w:r>
      <w:r>
        <w:rPr>
          <w:rFonts w:ascii="Cambria Math" w:hAnsi="Cambria Math" w:eastAsia="宋体"/>
          <w:sz w:val="24"/>
        </w:rPr>
        <w:t>+184.8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修正：把路程放进同一个目标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LENS_TRAVEL_W=λ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key = 最坏透镜直径 + λ·路程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重要的一点：$\lambda\in\{0.02,0.05,0.10,0.20\}$ 给出完全相同的结果</w:t>
      </w:r>
      <w:r>
        <w:rPr>
          <w:rFonts w:ascii="Times New Roman" w:hAnsi="Times New Roman" w:eastAsia="宋体"/>
          <w:sz w:val="24"/>
        </w:rPr>
        <w:t xml:space="preserve">（候选集只有 18 个点，几何项的差异远大于 </w:t>
      </w:r>
      <w:r>
        <w:rPr>
          <w:rFonts w:ascii="Cambria Math" w:hAnsi="Cambria Math" w:eastAsia="宋体"/>
          <w:sz w:val="24"/>
        </w:rPr>
        <w:t>0.2×</w:t>
      </w:r>
      <w:r>
        <w:rPr>
          <w:rFonts w:ascii="Times New Roman" w:hAnsi="Times New Roman" w:eastAsia="宋体"/>
          <w:sz w:val="24"/>
        </w:rPr>
        <w:t xml:space="preserve"> 路程差），故</w:t>
      </w:r>
      <w:r>
        <w:rPr>
          <w:rFonts w:ascii="Times New Roman" w:hAnsi="Times New Roman" w:eastAsia="宋体"/>
          <w:b/>
          <w:sz w:val="24"/>
        </w:rPr>
        <w:t>$\lambda$ 不是一个需要调参的自由度</w:t>
      </w:r>
      <w:r>
        <w:rPr>
          <w:rFonts w:ascii="Times New Roman" w:hAnsi="Times New Roman" w:eastAsia="宋体"/>
          <w:sz w:val="24"/>
        </w:rPr>
        <w:t>，不存在过拟合风险：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旧冻结环 1200×6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4 559.8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633.8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0.79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mathbf-1.0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-0.02%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[-15,+13]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时间中性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4 364.2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4 357.8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0.63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mathbf-6.5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-0.15%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[-10,-3]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显著但很小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关键收益在困难几何上</w:t>
      </w:r>
      <w:r>
        <w:rPr>
          <w:rFonts w:ascii="Times New Roman" w:hAnsi="Times New Roman" w:eastAsia="宋体"/>
          <w:sz w:val="24"/>
        </w:rPr>
        <w:t xml:space="preserve">（旧冻结环，源贴边界 / 最坏接收两类各 200 例，配对 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全源贴近边界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最坏接收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配对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6 055.3 / 1.62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5 534.1 / 0.86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5 649.9 / 0.74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5 552.8 / 0.36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-193.4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-3.34%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[-244,-143]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5 585.0 / 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5 349.9 / 0.38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mathbf-327.3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mathbf-5.65%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[-373,-281]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75 % 更快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结论（鲁棒透镜补测点，候选）</w:t>
      </w:r>
      <w:r>
        <w:rPr>
          <w:rFonts w:ascii="Times New Roman" w:hAnsi="Times New Roman" w:eastAsia="宋体"/>
          <w:sz w:val="24"/>
        </w:rPr>
        <w:t>：加权版在</w:t>
      </w:r>
      <w:r>
        <w:rPr>
          <w:rFonts w:ascii="Times New Roman" w:hAnsi="Times New Roman" w:eastAsia="宋体"/>
          <w:b/>
          <w:sz w:val="24"/>
        </w:rPr>
        <w:t>标准混合上时间中性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-0.02%</w:t>
      </w:r>
      <w:r>
        <w:rPr>
          <w:rFonts w:ascii="Times New Roman" w:hAnsi="Times New Roman" w:eastAsia="宋体"/>
          <w:sz w:val="24"/>
        </w:rPr>
        <w:t>，CI 含 0），在</w:t>
      </w:r>
      <w:r>
        <w:rPr>
          <w:rFonts w:ascii="Times New Roman" w:hAnsi="Times New Roman" w:eastAsia="宋体"/>
          <w:b/>
          <w:sz w:val="24"/>
        </w:rPr>
        <w:t>候选环上小幅显著更快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-0.15%</w:t>
      </w:r>
      <w:r>
        <w:rPr>
          <w:rFonts w:ascii="Times New Roman" w:hAnsi="Times New Roman" w:eastAsia="宋体"/>
          <w:sz w:val="24"/>
        </w:rPr>
        <w:t>），而在</w:t>
      </w:r>
      <w:r>
        <w:rPr>
          <w:rFonts w:ascii="Times New Roman" w:hAnsi="Times New Roman" w:eastAsia="宋体"/>
          <w:b/>
          <w:sz w:val="24"/>
        </w:rPr>
        <w:t>困难几何上显著更快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-5.65%</w:t>
      </w:r>
      <w:r>
        <w:rPr>
          <w:rFonts w:ascii="Times New Roman" w:hAnsi="Times New Roman" w:eastAsia="宋体"/>
          <w:sz w:val="24"/>
        </w:rPr>
        <w:t>）；同时</w:t>
      </w:r>
      <w:r>
        <w:rPr>
          <w:rFonts w:ascii="Times New Roman" w:hAnsi="Times New Roman" w:eastAsia="宋体"/>
          <w:b/>
          <w:sz w:val="24"/>
        </w:rPr>
        <w:t>清除失败次数明显下降</w:t>
      </w:r>
      <w:r>
        <w:rPr>
          <w:rFonts w:ascii="Times New Roman" w:hAnsi="Times New Roman" w:eastAsia="宋体"/>
          <w:sz w:val="24"/>
        </w:rPr>
        <w:t xml:space="preserve">（标准混合 </w:t>
      </w:r>
      <w:r>
        <w:rPr>
          <w:rFonts w:ascii="Cambria Math" w:hAnsi="Cambria Math" w:eastAsia="宋体"/>
          <w:sz w:val="24"/>
        </w:rPr>
        <w:t>0.96→0.79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-18%</w:t>
      </w:r>
      <w:r>
        <w:rPr>
          <w:rFonts w:ascii="Times New Roman" w:hAnsi="Times New Roman" w:eastAsia="宋体"/>
          <w:sz w:val="24"/>
        </w:rPr>
        <w:t xml:space="preserve">；源贴边界 </w:t>
      </w:r>
      <w:r>
        <w:rPr>
          <w:rFonts w:ascii="Cambria Math" w:hAnsi="Cambria Math" w:eastAsia="宋体"/>
          <w:sz w:val="24"/>
        </w:rPr>
        <w:t>1.62→0.72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-55%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Times New Roman" w:hAnsi="Times New Roman" w:eastAsia="宋体"/>
          <w:b/>
          <w:sz w:val="24"/>
        </w:rPr>
        <w:t>归航时间下降 91 %</w:t>
      </w:r>
      <w:r>
        <w:rPr>
          <w:rFonts w:ascii="Times New Roman" w:hAnsi="Times New Roman" w:eastAsia="宋体"/>
          <w:sz w:val="24"/>
        </w:rPr>
        <w:t>、检测次数略降（</w:t>
      </w:r>
      <w:r>
        <w:rPr>
          <w:rFonts w:ascii="Cambria Math" w:hAnsi="Cambria Math" w:eastAsia="宋体"/>
          <w:sz w:val="24"/>
        </w:rPr>
        <w:t>-2.8</w:t>
      </w:r>
      <w:r>
        <w:rPr>
          <w:rFonts w:ascii="Times New Roman" w:hAnsi="Times New Roman" w:eastAsia="宋体"/>
          <w:sz w:val="24"/>
        </w:rPr>
        <w:t xml:space="preserve"> 次/例）。按采纳纪律（时间收益 ≥0.5–1 %）它</w:t>
      </w:r>
      <w:r>
        <w:rPr>
          <w:rFonts w:ascii="Times New Roman" w:hAnsi="Times New Roman" w:eastAsia="宋体"/>
          <w:b/>
          <w:sz w:val="24"/>
        </w:rPr>
        <w:t>不达标</w:t>
      </w:r>
      <w:r>
        <w:rPr>
          <w:rFonts w:ascii="Times New Roman" w:hAnsi="Times New Roman" w:eastAsia="宋体"/>
          <w:sz w:val="24"/>
        </w:rPr>
        <w:t>，但它是</w:t>
      </w:r>
      <w:r>
        <w:rPr>
          <w:rFonts w:ascii="Times New Roman" w:hAnsi="Times New Roman" w:eastAsia="宋体"/>
          <w:b/>
          <w:sz w:val="24"/>
        </w:rPr>
        <w:t>"时间中性 + 鲁棒性提升"</w:t>
      </w:r>
      <w:r>
        <w:rPr>
          <w:rFonts w:ascii="Times New Roman" w:hAnsi="Times New Roman" w:eastAsia="宋体"/>
          <w:sz w:val="24"/>
        </w:rPr>
        <w:t>型改动——与 §5.5 的覆盖环同属"用几何质量换安全边际"，故列为</w:t>
      </w:r>
      <w:r>
        <w:rPr>
          <w:rFonts w:ascii="Times New Roman" w:hAnsi="Times New Roman" w:eastAsia="宋体"/>
          <w:b/>
          <w:sz w:val="24"/>
        </w:rPr>
        <w:t>候选</w:t>
      </w:r>
      <w:r>
        <w:rPr>
          <w:rFonts w:ascii="Times New Roman" w:hAnsi="Times New Roman" w:eastAsia="宋体"/>
          <w:sz w:val="24"/>
        </w:rPr>
        <w:t xml:space="preserve">（一键开关 </w:t>
      </w:r>
      <w:r>
        <w:rPr>
          <w:rFonts w:ascii="Consolas" w:hAnsi="Consolas" w:eastAsia="Consolas"/>
          <w:sz w:val="21"/>
        </w:rPr>
        <w:t>DOP_PRESCREEN=True, LENS_TRAVEL_W=0.05</w:t>
      </w:r>
      <w:r>
        <w:rPr>
          <w:rFonts w:ascii="Times New Roman" w:hAnsi="Times New Roman" w:eastAsia="宋体"/>
          <w:sz w:val="24"/>
        </w:rPr>
        <w:t>），默认仍关闭；在环表现</w:t>
      </w:r>
      <w:r>
        <w:rPr>
          <w:rFonts w:ascii="Times New Roman" w:hAnsi="Times New Roman" w:eastAsia="宋体"/>
          <w:b/>
          <w:sz w:val="24"/>
        </w:rPr>
        <w:t>未测试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"补测阶段分组路线"（新模块 G）：经配对实验否决</w:t>
      </w:r>
      <w:r>
        <w:rPr>
          <w:rFonts w:ascii="Times New Roman" w:hAnsi="Times New Roman" w:eastAsia="宋体"/>
          <w:sz w:val="24"/>
        </w:rPr>
        <w:t xml:space="preserve">。做法是把相距 </w:t>
      </w:r>
      <w:r>
        <w:rPr>
          <w:rFonts w:ascii="Cambria Math" w:hAnsi="Cambria Math" w:eastAsia="宋体"/>
          <w:sz w:val="24"/>
        </w:rPr>
        <w:t>≤ R</w:t>
      </w:r>
      <w:r>
        <w:rPr>
          <w:rFonts w:ascii="Times New Roman" w:hAnsi="Times New Roman" w:eastAsia="宋体"/>
          <w:sz w:val="24"/>
        </w:rPr>
        <w:t xml:space="preserve"> 的补测点单链聚类合并为一个停靠点（取类质心），</w:t>
      </w:r>
      <w:r>
        <w:rPr>
          <w:rFonts w:ascii="Times New Roman" w:hAnsi="Times New Roman" w:eastAsia="宋体"/>
          <w:b/>
          <w:sz w:val="24"/>
        </w:rPr>
        <w:t>合并后每个频道仍各自测量一次</w:t>
      </w:r>
      <w:r>
        <w:rPr>
          <w:rFonts w:ascii="Times New Roman" w:hAnsi="Times New Roman" w:eastAsia="宋体"/>
          <w:sz w:val="24"/>
        </w:rPr>
        <w:t>（不做"顺带观测"，信息来源不变），再走原有的开放路径 2-opt：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合并半径 </w:t>
            </w:r>
            <w:r>
              <w:rPr>
                <w:rFonts w:ascii="Cambria Math" w:hAnsi="Cambria Math" w:eastAsia="宋体"/>
                <w:b/>
                <w:sz w:val="19"/>
              </w:rPr>
              <w:t>R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平均合并点/例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base（1200×6）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0.19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+1.3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[-2,+5]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无效果（补测点本就分散，几乎无点可并）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+33.4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[+22,+45]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变慢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+134.2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[+111,+158]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显著变慢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否决理由（有机制）</w:t>
      </w:r>
      <w:r>
        <w:rPr>
          <w:rFonts w:ascii="Times New Roman" w:hAnsi="Times New Roman" w:eastAsia="宋体"/>
          <w:sz w:val="24"/>
        </w:rPr>
        <w:t xml:space="preserve">：补测点之间的间距通常远大于合并半径（故 </w:t>
      </w:r>
      <w:r>
        <w:rPr>
          <w:rFonts w:ascii="Cambria Math" w:hAnsi="Cambria Math" w:eastAsia="宋体"/>
          <w:sz w:val="24"/>
        </w:rPr>
        <w:t>R=300</w:t>
      </w:r>
      <w:r>
        <w:rPr>
          <w:rFonts w:ascii="Times New Roman" w:hAnsi="Times New Roman" w:eastAsia="宋体"/>
          <w:sz w:val="24"/>
        </w:rPr>
        <w:t xml:space="preserve"> m 时每例只合并 0.19 个点，等于没做），而半径放大后合并点会</w:t>
      </w:r>
      <w:r>
        <w:rPr>
          <w:rFonts w:ascii="Times New Roman" w:hAnsi="Times New Roman" w:eastAsia="宋体"/>
          <w:b/>
          <w:sz w:val="24"/>
        </w:rPr>
        <w:t>偏离各频道的良好观测几何</w:t>
      </w:r>
      <w:r>
        <w:rPr>
          <w:rFonts w:ascii="Times New Roman" w:hAnsi="Times New Roman" w:eastAsia="宋体"/>
          <w:sz w:val="24"/>
        </w:rPr>
        <w:t>，其定位质量损失超过省下的那点路程；即使与 lens 组合（</w:t>
      </w:r>
      <w:r>
        <w:rPr>
          <w:rFonts w:ascii="Consolas" w:hAnsi="Consolas" w:eastAsia="Consolas"/>
          <w:sz w:val="21"/>
        </w:rPr>
        <w:t>lens+group600</w:t>
      </w:r>
      <w:r>
        <w:rPr>
          <w:rFonts w:ascii="Times New Roman" w:hAnsi="Times New Roman" w:eastAsia="宋体"/>
          <w:sz w:val="24"/>
        </w:rPr>
        <w:t xml:space="preserve">）也只是把标准混合从 </w:t>
      </w:r>
      <w:r>
        <w:rPr>
          <w:rFonts w:ascii="Cambria Math" w:hAnsi="Cambria Math" w:eastAsia="宋体"/>
          <w:sz w:val="24"/>
        </w:rPr>
        <w:t>-1.0</w:t>
      </w:r>
      <w:r>
        <w:rPr>
          <w:rFonts w:ascii="Times New Roman" w:hAnsi="Times New Roman" w:eastAsia="宋体"/>
          <w:sz w:val="24"/>
        </w:rPr>
        <w:t xml:space="preserve"> s 变成 </w:t>
      </w:r>
      <w:r>
        <w:rPr>
          <w:rFonts w:ascii="Cambria Math" w:hAnsi="Cambria Math" w:eastAsia="宋体"/>
          <w:sz w:val="24"/>
        </w:rPr>
        <w:t>-11.2</w:t>
      </w:r>
      <w:r>
        <w:rPr>
          <w:rFonts w:ascii="Times New Roman" w:hAnsi="Times New Roman" w:eastAsia="宋体"/>
          <w:sz w:val="24"/>
        </w:rPr>
        <w:t xml:space="preserve"> s，却把困难子集的收益从 </w:t>
      </w:r>
      <w:r>
        <w:rPr>
          <w:rFonts w:ascii="Cambria Math" w:hAnsi="Cambria Math" w:eastAsia="宋体"/>
          <w:sz w:val="24"/>
        </w:rPr>
        <w:t>-327.3</w:t>
      </w:r>
      <w:r>
        <w:rPr>
          <w:rFonts w:ascii="Times New Roman" w:hAnsi="Times New Roman" w:eastAsia="宋体"/>
          <w:sz w:val="24"/>
        </w:rPr>
        <w:t xml:space="preserve"> s 削到 </w:t>
      </w:r>
      <w:r>
        <w:rPr>
          <w:rFonts w:ascii="Cambria Math" w:hAnsi="Cambria Math" w:eastAsia="宋体"/>
          <w:sz w:val="24"/>
        </w:rPr>
        <w:t>-309.8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不一致、且没有净收益</w:t>
      </w:r>
      <w:r>
        <w:rPr>
          <w:rFonts w:ascii="Times New Roman" w:hAnsi="Times New Roman" w:eastAsia="宋体"/>
          <w:sz w:val="24"/>
        </w:rPr>
        <w:t>。这与"补测巡回已由开放路径 2-opt 处理好"这一既有判断一致（§5.4 中机会观测/补测复用的失败也同源）。</w:t>
      </w:r>
      <w:r>
        <w:rPr>
          <w:rFonts w:ascii="Times New Roman" w:hAnsi="Times New Roman" w:eastAsia="宋体"/>
          <w:b/>
          <w:sz w:val="24"/>
        </w:rPr>
        <w:t>该方向关闭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采纳与实测（本轮执行）</w:t>
      </w:r>
      <w:r>
        <w:rPr>
          <w:rFonts w:ascii="Times New Roman" w:hAnsi="Times New Roman" w:eastAsia="宋体"/>
          <w:sz w:val="24"/>
        </w:rPr>
        <w:t>：按上述离线证据把加权透镜判据</w:t>
      </w:r>
      <w:r>
        <w:rPr>
          <w:rFonts w:ascii="Times New Roman" w:hAnsi="Times New Roman" w:eastAsia="宋体"/>
          <w:b/>
          <w:sz w:val="24"/>
        </w:rPr>
        <w:t>打开为默认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DOP_PRESCREEN=True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LENS_TRAVEL_W=0.05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同步；一键关闭 </w:t>
      </w:r>
      <w:r>
        <w:rPr>
          <w:rFonts w:ascii="Consolas" w:hAnsi="Consolas" w:eastAsia="Consolas"/>
          <w:sz w:val="21"/>
        </w:rPr>
        <w:t>--no-lens</w:t>
      </w:r>
      <w:r>
        <w:rPr>
          <w:rFonts w:ascii="Times New Roman" w:hAnsi="Times New Roman" w:eastAsia="宋体"/>
          <w:sz w:val="24"/>
        </w:rPr>
        <w:t>），并补做门禁与在环实测：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标准协议自检 1 000 例（透镜开/关，</w:t>
            </w:r>
            <w:r>
              <w:rPr>
                <w:rFonts w:ascii="Times New Roman" w:hAnsi="Times New Roman" w:eastAsia="宋体"/>
                <w:b/>
                <w:sz w:val="19"/>
              </w:rPr>
              <w:t>同种子同场景；但误差流非固定</w:t>
            </w:r>
            <w:r>
              <w:rPr>
                <w:rFonts w:ascii="Times New Roman" w:hAnsi="Times New Roman" w:eastAsia="宋体"/>
                <w:sz w:val="19"/>
              </w:rPr>
              <w:t>，故为"近似配对"而非严格配对）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全清 1000/1000 两臂一致；平均总时间 </w:t>
            </w:r>
            <w:r>
              <w:rPr>
                <w:rFonts w:ascii="Cambria Math" w:hAnsi="Cambria Math" w:eastAsia="宋体"/>
                <w:sz w:val="19"/>
              </w:rPr>
              <w:t>4,383→mathbf4,361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-22</w:t>
            </w:r>
            <w:r>
              <w:rPr>
                <w:rFonts w:ascii="Times New Roman" w:hAnsi="Times New Roman" w:eastAsia="宋体"/>
                <w:sz w:val="19"/>
              </w:rPr>
              <w:t xml:space="preserve"> s，</w:t>
            </w:r>
            <w:r>
              <w:rPr>
                <w:rFonts w:ascii="Cambria Math" w:hAnsi="Cambria Math" w:eastAsia="宋体"/>
                <w:sz w:val="19"/>
              </w:rPr>
              <w:t>-0.50%</w:t>
            </w:r>
            <w:r>
              <w:rPr>
                <w:rFonts w:ascii="Times New Roman" w:hAnsi="Times New Roman" w:eastAsia="宋体"/>
                <w:sz w:val="19"/>
              </w:rPr>
              <w:t xml:space="preserve">）；平均移动 </w:t>
            </w:r>
            <w:r>
              <w:rPr>
                <w:rFonts w:ascii="Cambria Math" w:hAnsi="Cambria Math" w:eastAsia="宋体"/>
                <w:sz w:val="19"/>
              </w:rPr>
              <w:t>16,108→16,010</w:t>
            </w:r>
            <w:r>
              <w:rPr>
                <w:rFonts w:ascii="Times New Roman" w:hAnsi="Times New Roman" w:eastAsia="宋体"/>
                <w:sz w:val="19"/>
              </w:rPr>
              <w:t xml:space="preserve"> m；检测 184 次不变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病理集 7 类 ×200 = 1 400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 xml:space="preserve">（各类全清率 100 %）；最坏接收类 </w:t>
            </w:r>
            <w:r>
              <w:rPr>
                <w:rFonts w:ascii="Cambria Math" w:hAnsi="Cambria Math" w:eastAsia="宋体"/>
                <w:sz w:val="19"/>
              </w:rPr>
              <w:t>4,862→4,801</w:t>
            </w:r>
            <w:r>
              <w:rPr>
                <w:rFonts w:ascii="Times New Roman" w:hAnsi="Times New Roman" w:eastAsia="宋体"/>
                <w:sz w:val="19"/>
              </w:rPr>
              <w:t xml:space="preserve"> s、对照组 </w:t>
            </w:r>
            <w:r>
              <w:rPr>
                <w:rFonts w:ascii="Cambria Math" w:hAnsi="Cambria Math" w:eastAsia="宋体"/>
                <w:sz w:val="19"/>
              </w:rPr>
              <w:t>4,387→4,382</w:t>
            </w:r>
            <w:r>
              <w:rPr>
                <w:rFonts w:ascii="Times New Roman" w:hAnsi="Times New Roman" w:eastAsia="宋体"/>
                <w:sz w:val="19"/>
              </w:rPr>
              <w:t xml:space="preserve"> s，其余各类在噪声内波动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在环 A/B（官方模拟器，各 15 局，同一环 1150×9）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19"/>
              </w:rPr>
              <w:t>两臂均 15/15 全清、零未解决</w:t>
            </w:r>
            <w:r>
              <w:rPr>
                <w:rFonts w:ascii="Times New Roman" w:hAnsi="Times New Roman" w:eastAsia="宋体"/>
                <w:sz w:val="19"/>
              </w:rPr>
              <w:t>；② 原始总时间 A（透镜开）</w:t>
            </w:r>
            <w:r>
              <w:rPr>
                <w:rFonts w:ascii="Cambria Math" w:hAnsi="Cambria Math" w:eastAsia="宋体"/>
                <w:sz w:val="19"/>
              </w:rPr>
              <w:t>4,144.4</w:t>
            </w:r>
            <w:r>
              <w:rPr>
                <w:rFonts w:ascii="Times New Roman" w:hAnsi="Times New Roman" w:eastAsia="宋体"/>
                <w:sz w:val="19"/>
              </w:rPr>
              <w:t xml:space="preserve"> s vs B（透镜关）</w:t>
            </w:r>
            <w:r>
              <w:rPr>
                <w:rFonts w:ascii="Cambria Math" w:hAnsi="Cambria Math" w:eastAsia="宋体"/>
                <w:sz w:val="19"/>
              </w:rPr>
              <w:t>4,412.3</w:t>
            </w:r>
            <w:r>
              <w:rPr>
                <w:rFonts w:ascii="Times New Roman" w:hAnsi="Times New Roman" w:eastAsia="宋体"/>
                <w:sz w:val="19"/>
              </w:rPr>
              <w:t xml:space="preserve"> s，差 </w:t>
            </w:r>
            <w:r>
              <w:rPr>
                <w:rFonts w:ascii="Cambria Math" w:hAnsi="Cambria Math" w:eastAsia="宋体"/>
                <w:sz w:val="19"/>
              </w:rPr>
              <w:t>+267.8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+6.46%</w:t>
            </w:r>
            <w:r>
              <w:rPr>
                <w:rFonts w:ascii="Times New Roman" w:hAnsi="Times New Roman" w:eastAsia="宋体"/>
                <w:sz w:val="19"/>
              </w:rPr>
              <w:t xml:space="preserve">），Welch </w:t>
            </w:r>
            <w:r>
              <w:rPr>
                <w:rFonts w:ascii="Cambria Math" w:hAnsi="Cambria Math" w:eastAsia="宋体"/>
                <w:sz w:val="19"/>
              </w:rPr>
              <w:t>t=2.12</w:t>
            </w:r>
            <w:r>
              <w:rPr>
                <w:rFonts w:ascii="Times New Roman" w:hAnsi="Times New Roman" w:eastAsia="宋体"/>
                <w:sz w:val="19"/>
              </w:rPr>
              <w:t xml:space="preserve">；③ </w:t>
            </w:r>
            <w:r>
              <w:rPr>
                <w:rFonts w:ascii="Times New Roman" w:hAnsi="Times New Roman" w:eastAsia="宋体"/>
                <w:b/>
                <w:sz w:val="19"/>
              </w:rPr>
              <w:t>源数校正 ANCOVA：臂效应 $T_B-T_A=156.7$ s，95 % CI $[-70,+383]$，$t=1.36$ → 不显著</w:t>
            </w:r>
            <w:r>
              <w:rPr>
                <w:rFonts w:ascii="Times New Roman" w:hAnsi="Times New Roman" w:eastAsia="宋体"/>
                <w:sz w:val="19"/>
              </w:rPr>
              <w:t xml:space="preserve">；④ 按源归一反向（A </w:t>
            </w:r>
            <w:r>
              <w:rPr>
                <w:rFonts w:ascii="Cambria Math" w:hAnsi="Cambria Math" w:eastAsia="宋体"/>
                <w:sz w:val="19"/>
              </w:rPr>
              <w:t>330.7</w:t>
            </w:r>
            <w:r>
              <w:rPr>
                <w:rFonts w:ascii="Times New Roman" w:hAnsi="Times New Roman" w:eastAsia="宋体"/>
                <w:sz w:val="19"/>
              </w:rPr>
              <w:t xml:space="preserve"> vs B </w:t>
            </w:r>
            <w:r>
              <w:rPr>
                <w:rFonts w:ascii="Cambria Math" w:hAnsi="Cambria Math" w:eastAsia="宋体"/>
                <w:sz w:val="19"/>
              </w:rPr>
              <w:t>319.7</w:t>
            </w:r>
            <w:r>
              <w:rPr>
                <w:rFonts w:ascii="Times New Roman" w:hAnsi="Times New Roman" w:eastAsia="宋体"/>
                <w:sz w:val="19"/>
              </w:rPr>
              <w:t xml:space="preserve"> s/源，因 A 平均源数少 1.27）；⑤ 阶段级 ANCOVA 全部不显著（覆盖 </w:t>
            </w:r>
            <w:r>
              <w:rPr>
                <w:rFonts w:ascii="Cambria Math" w:hAnsi="Cambria Math" w:eastAsia="宋体"/>
                <w:sz w:val="19"/>
              </w:rPr>
              <w:t>+80</w:t>
            </w:r>
            <w:r>
              <w:rPr>
                <w:rFonts w:ascii="Times New Roman" w:hAnsi="Times New Roman" w:eastAsia="宋体"/>
                <w:sz w:val="19"/>
              </w:rPr>
              <w:t xml:space="preserve">、补测 </w:t>
            </w:r>
            <w:r>
              <w:rPr>
                <w:rFonts w:ascii="Cambria Math" w:hAnsi="Cambria Math" w:eastAsia="宋体"/>
                <w:sz w:val="19"/>
              </w:rPr>
              <w:t>+6</w:t>
            </w:r>
            <w:r>
              <w:rPr>
                <w:rFonts w:ascii="Times New Roman" w:hAnsi="Times New Roman" w:eastAsia="宋体"/>
                <w:sz w:val="19"/>
              </w:rPr>
              <w:t xml:space="preserve">、顺路 </w:t>
            </w:r>
            <w:r>
              <w:rPr>
                <w:rFonts w:ascii="Cambria Math" w:hAnsi="Cambria Math" w:eastAsia="宋体"/>
                <w:sz w:val="19"/>
              </w:rPr>
              <w:t>-97</w:t>
            </w:r>
            <w:r>
              <w:rPr>
                <w:rFonts w:ascii="Times New Roman" w:hAnsi="Times New Roman" w:eastAsia="宋体"/>
                <w:sz w:val="19"/>
              </w:rPr>
              <w:t xml:space="preserve">、队列 </w:t>
            </w:r>
            <w:r>
              <w:rPr>
                <w:rFonts w:ascii="Cambria Math" w:hAnsi="Cambria Math" w:eastAsia="宋体"/>
                <w:sz w:val="19"/>
              </w:rPr>
              <w:t>+154</w:t>
            </w:r>
            <w:r>
              <w:rPr>
                <w:rFonts w:ascii="Times New Roman" w:hAnsi="Times New Roman" w:eastAsia="宋体"/>
                <w:sz w:val="19"/>
              </w:rPr>
              <w:t xml:space="preserve">、归航 </w:t>
            </w:r>
            <w:r>
              <w:rPr>
                <w:rFonts w:ascii="Cambria Math" w:hAnsi="Cambria Math" w:eastAsia="宋体"/>
                <w:sz w:val="19"/>
              </w:rPr>
              <w:t>+15</w:t>
            </w:r>
            <w:r>
              <w:rPr>
                <w:rFonts w:ascii="Times New Roman" w:hAnsi="Times New Roman" w:eastAsia="宋体"/>
                <w:sz w:val="19"/>
              </w:rPr>
              <w:t xml:space="preserve"> s）；⑥ </w:t>
            </w:r>
            <w:r>
              <w:rPr>
                <w:rFonts w:ascii="Times New Roman" w:hAnsi="Times New Roman" w:eastAsia="宋体"/>
                <w:b/>
                <w:sz w:val="19"/>
              </w:rPr>
              <w:t>移动量 A 比 B 少 $1\,301$ m（$-8.0\%$）</w:t>
            </w:r>
            <w:r>
              <w:rPr>
                <w:rFonts w:ascii="Times New Roman" w:hAnsi="Times New Roman" w:eastAsia="宋体"/>
                <w:sz w:val="19"/>
              </w:rPr>
              <w:t>，与离线机制一致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在读这组在环数字时必须注意（方法学）</w:t>
      </w:r>
      <w:r>
        <w:rPr>
          <w:rFonts w:ascii="Times New Roman" w:hAnsi="Times New Roman" w:eastAsia="宋体"/>
          <w:sz w:val="24"/>
        </w:rPr>
        <w:t xml:space="preserve">：本批每臂仅 15 局，残差标准差 </w:t>
      </w:r>
      <w:r>
        <w:rPr>
          <w:rFonts w:ascii="Cambria Math" w:hAnsi="Cambria Math" w:eastAsia="宋体"/>
          <w:sz w:val="24"/>
        </w:rPr>
        <w:t>301</w:t>
      </w:r>
      <w:r>
        <w:rPr>
          <w:rFonts w:ascii="Times New Roman" w:hAnsi="Times New Roman" w:eastAsia="宋体"/>
          <w:sz w:val="24"/>
        </w:rPr>
        <w:t xml:space="preserve"> s ⟹ 可检测下限约 </w:t>
      </w:r>
      <w:r>
        <w:rPr>
          <w:rFonts w:ascii="Cambria Math" w:hAnsi="Cambria Math" w:eastAsia="宋体"/>
          <w:sz w:val="24"/>
        </w:rPr>
        <w:t>±230</w:t>
      </w:r>
      <w:r>
        <w:rPr>
          <w:rFonts w:ascii="Times New Roman" w:hAnsi="Times New Roman" w:eastAsia="宋体"/>
          <w:sz w:val="24"/>
        </w:rPr>
        <w:t xml:space="preserve"> s；而</w:t>
      </w:r>
      <w:r>
        <w:rPr>
          <w:rFonts w:ascii="Times New Roman" w:hAnsi="Times New Roman" w:eastAsia="宋体"/>
          <w:b/>
          <w:sz w:val="24"/>
        </w:rPr>
        <w:t>覆盖环与透镜两个改动的离线效应量（约 200–330 s）本就处于该下限附近</w:t>
      </w:r>
      <w:r>
        <w:rPr>
          <w:rFonts w:ascii="Times New Roman" w:hAnsi="Times New Roman" w:eastAsia="宋体"/>
          <w:sz w:val="24"/>
        </w:rPr>
        <w:t>，故"在环不显著"</w:t>
      </w:r>
      <w:r>
        <w:rPr>
          <w:rFonts w:ascii="Times New Roman" w:hAnsi="Times New Roman" w:eastAsia="宋体"/>
          <w:b/>
          <w:sz w:val="24"/>
        </w:rPr>
        <w:t>不等于"无效果"</w:t>
      </w:r>
      <w:r>
        <w:rPr>
          <w:rFonts w:ascii="Times New Roman" w:hAnsi="Times New Roman" w:eastAsia="宋体"/>
          <w:sz w:val="24"/>
        </w:rPr>
        <w:t>，也不等于"有效果"——它只是</w:t>
      </w:r>
      <w:r>
        <w:rPr>
          <w:rFonts w:ascii="Times New Roman" w:hAnsi="Times New Roman" w:eastAsia="宋体"/>
          <w:b/>
          <w:sz w:val="24"/>
        </w:rPr>
        <w:t>当前样本无法判定</w:t>
      </w:r>
      <w:r>
        <w:rPr>
          <w:rFonts w:ascii="Times New Roman" w:hAnsi="Times New Roman" w:eastAsia="宋体"/>
          <w:sz w:val="24"/>
        </w:rPr>
        <w:t>。这与 §5.5 覆盖环遇到的情形</w:t>
      </w:r>
      <w:r>
        <w:rPr>
          <w:rFonts w:ascii="Times New Roman" w:hAnsi="Times New Roman" w:eastAsia="宋体"/>
          <w:b/>
          <w:sz w:val="24"/>
        </w:rPr>
        <w:t>完全同型</w:t>
      </w:r>
      <w:r>
        <w:rPr>
          <w:rFonts w:ascii="Times New Roman" w:hAnsi="Times New Roman" w:eastAsia="宋体"/>
          <w:sz w:val="24"/>
        </w:rPr>
        <w:t>（原始总时间偏向新方案、源数校正后区间含 0、按源归一反向），说明这是</w:t>
      </w:r>
      <w:r>
        <w:rPr>
          <w:rFonts w:ascii="Times New Roman" w:hAnsi="Times New Roman" w:eastAsia="宋体"/>
          <w:b/>
          <w:sz w:val="24"/>
        </w:rPr>
        <w:t>非配对在环批次 + 源数混杂</w:t>
      </w:r>
      <w:r>
        <w:rPr>
          <w:rFonts w:ascii="Times New Roman" w:hAnsi="Times New Roman" w:eastAsia="宋体"/>
          <w:sz w:val="24"/>
        </w:rPr>
        <w:t>这一实验设计的系统性特征，而不是某个改动的特例。因此：</w:t>
      </w:r>
      <w:r>
        <w:rPr>
          <w:rFonts w:ascii="Times New Roman" w:hAnsi="Times New Roman" w:eastAsia="宋体"/>
          <w:b/>
          <w:sz w:val="24"/>
        </w:rPr>
        <w:t>离线同场景真配对（固定误差场）仍是效应量的主要依据；在环批次只承担"接口正确性 + 零漏清 + 机制一致性"的外部复核职能。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当前定级</w:t>
      </w:r>
      <w:r>
        <w:rPr>
          <w:rFonts w:ascii="Times New Roman" w:hAnsi="Times New Roman" w:eastAsia="宋体"/>
          <w:sz w:val="24"/>
        </w:rPr>
        <w:t>：透镜加权判据与 §5.5 的覆盖环同属</w:t>
      </w:r>
      <w:r>
        <w:rPr>
          <w:rFonts w:ascii="Times New Roman" w:hAnsi="Times New Roman" w:eastAsia="宋体"/>
          <w:b/>
          <w:sz w:val="24"/>
        </w:rPr>
        <w:t>"离线支持、在环未确认"</w:t>
      </w:r>
      <w:r>
        <w:rPr>
          <w:rFonts w:ascii="Times New Roman" w:hAnsi="Times New Roman" w:eastAsia="宋体"/>
          <w:sz w:val="24"/>
        </w:rPr>
        <w:t>的候选改动，默认已开启（因它在离线口径下</w:t>
      </w:r>
      <w:r>
        <w:rPr>
          <w:rFonts w:ascii="Times New Roman" w:hAnsi="Times New Roman" w:eastAsia="宋体"/>
          <w:b/>
          <w:sz w:val="24"/>
        </w:rPr>
        <w:t>不劣于</w:t>
      </w:r>
      <w:r>
        <w:rPr>
          <w:rFonts w:ascii="Times New Roman" w:hAnsi="Times New Roman" w:eastAsia="宋体"/>
          <w:sz w:val="24"/>
        </w:rPr>
        <w:t>旧规则：标准混合时间中性、困难几何显著更快、失败与归航明显下降），但</w:t>
      </w:r>
      <w:r>
        <w:rPr>
          <w:rFonts w:ascii="Times New Roman" w:hAnsi="Times New Roman" w:eastAsia="宋体"/>
          <w:b/>
          <w:sz w:val="24"/>
        </w:rPr>
        <w:t>不得</w:t>
      </w:r>
      <w:r>
        <w:rPr>
          <w:rFonts w:ascii="Times New Roman" w:hAnsi="Times New Roman" w:eastAsia="宋体"/>
          <w:sz w:val="24"/>
        </w:rPr>
        <w:t>据此声称"实机更快"。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覆盖环的"半径–点数"再设计：**离线更优的候选 1150 m × 9 点**（鲁棒余量必然改善，实机时间优势**未确认**）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结论定级（本节最重要的一段，先读）</w:t>
      </w:r>
      <w:r>
        <w:rPr>
          <w:rFonts w:ascii="Times New Roman" w:hAnsi="Times New Roman" w:eastAsia="楷体"/>
          <w:color w:val="333333"/>
          <w:sz w:val="21"/>
        </w:rPr>
        <w:t xml:space="preserve">：本节必须把三类命题分开，不能互相替代—— </w:t>
      </w:r>
      <w:r>
        <w:rPr>
          <w:rFonts w:ascii="Times New Roman" w:hAnsi="Times New Roman" w:eastAsia="楷体"/>
          <w:b/>
          <w:color w:val="333333"/>
          <w:sz w:val="21"/>
        </w:rPr>
        <w:t>(i) 某候选是否失效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(ii) 某类方案的搜索是否告一段落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(iii) 是否达到全局/数学最优</w:t>
      </w:r>
      <w:r>
        <w:rPr>
          <w:rFonts w:ascii="Times New Roman" w:hAnsi="Times New Roman" w:eastAsia="楷体"/>
          <w:color w:val="333333"/>
          <w:sz w:val="21"/>
        </w:rPr>
        <w:t xml:space="preserve">。 本节能证明的只有 (i) 与 (ii) 的一部分： - </w:t>
      </w:r>
      <w:r>
        <w:rPr>
          <w:rFonts w:ascii="Times New Roman" w:hAnsi="Times New Roman" w:eastAsia="楷体"/>
          <w:b/>
          <w:color w:val="333333"/>
          <w:sz w:val="21"/>
        </w:rPr>
        <w:t>几何事实（与模拟器无关，确定成立）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R₀=1150</w:t>
      </w:r>
      <w:r>
        <w:rPr>
          <w:rFonts w:ascii="Times New Roman" w:hAnsi="Times New Roman" w:eastAsia="楷体"/>
          <w:color w:val="333333"/>
          <w:sz w:val="21"/>
        </w:rPr>
        <w:t xml:space="preserve"> m、9 点环把</w:t>
      </w:r>
      <w:r>
        <w:rPr>
          <w:rFonts w:ascii="Times New Roman" w:hAnsi="Times New Roman" w:eastAsia="楷体"/>
          <w:b/>
          <w:color w:val="333333"/>
          <w:sz w:val="21"/>
        </w:rPr>
        <w:t>最坏接收距离</w:t>
      </w:r>
      <w:r>
        <w:rPr>
          <w:rFonts w:ascii="Times New Roman" w:hAnsi="Times New Roman" w:eastAsia="楷体"/>
          <w:color w:val="333333"/>
          <w:sz w:val="21"/>
        </w:rPr>
        <w:t xml:space="preserve">由 </w:t>
      </w:r>
      <w:r>
        <w:rPr>
          <w:rFonts w:ascii="Cambria Math" w:hAnsi="Cambria Math" w:eastAsia="楷体"/>
          <w:color w:val="333333"/>
          <w:sz w:val="21"/>
        </w:rPr>
        <w:t>968.90</w:t>
      </w:r>
      <w:r>
        <w:rPr>
          <w:rFonts w:ascii="Times New Roman" w:hAnsi="Times New Roman" w:eastAsia="楷体"/>
          <w:color w:val="333333"/>
          <w:sz w:val="21"/>
        </w:rPr>
        <w:t xml:space="preserve"> m 降到 </w:t>
      </w:r>
      <w:r>
        <w:rPr>
          <w:rFonts w:ascii="Cambria Math" w:hAnsi="Cambria Math" w:eastAsia="楷体"/>
          <w:color w:val="333333"/>
          <w:sz w:val="21"/>
        </w:rPr>
        <w:t>819.86</w:t>
      </w:r>
      <w:r>
        <w:rPr>
          <w:rFonts w:ascii="Times New Roman" w:hAnsi="Times New Roman" w:eastAsia="楷体"/>
          <w:color w:val="333333"/>
          <w:sz w:val="21"/>
        </w:rPr>
        <w:t xml:space="preserve"> m（相对 1000 m 的余量 </w:t>
      </w:r>
      <w:r>
        <w:rPr>
          <w:rFonts w:ascii="Cambria Math" w:hAnsi="Cambria Math" w:eastAsia="楷体"/>
          <w:color w:val="333333"/>
          <w:sz w:val="21"/>
        </w:rPr>
        <w:t>31.10→180.14</w:t>
      </w:r>
      <w:r>
        <w:rPr>
          <w:rFonts w:ascii="Times New Roman" w:hAnsi="Times New Roman" w:eastAsia="楷体"/>
          <w:color w:val="333333"/>
          <w:sz w:val="21"/>
        </w:rPr>
        <w:t xml:space="preserve"> m），并把"</w:t>
      </w:r>
      <w:r>
        <w:rPr>
          <w:rFonts w:ascii="Times New Roman" w:hAnsi="Times New Roman" w:eastAsia="楷体"/>
          <w:b/>
          <w:color w:val="333333"/>
          <w:sz w:val="21"/>
        </w:rPr>
        <w:t>只可能被 1 个站点接收</w:t>
      </w:r>
      <w:r>
        <w:rPr>
          <w:rFonts w:ascii="Times New Roman" w:hAnsi="Times New Roman" w:eastAsia="楷体"/>
          <w:color w:val="333333"/>
          <w:sz w:val="21"/>
        </w:rPr>
        <w:t xml:space="preserve">"的盘内面积由 </w:t>
      </w:r>
      <w:r>
        <w:rPr>
          <w:rFonts w:ascii="Cambria Math" w:hAnsi="Cambria Math" w:eastAsia="楷体"/>
          <w:color w:val="333333"/>
          <w:sz w:val="21"/>
        </w:rPr>
        <w:t>35.83%</w:t>
      </w:r>
      <w:r>
        <w:rPr>
          <w:rFonts w:ascii="Times New Roman" w:hAnsi="Times New Roman" w:eastAsia="楷体"/>
          <w:color w:val="333333"/>
          <w:sz w:val="21"/>
        </w:rPr>
        <w:t xml:space="preserve"> 压到 </w:t>
      </w:r>
      <w:r>
        <w:rPr>
          <w:rFonts w:ascii="Cambria Math" w:hAnsi="Cambria Math" w:eastAsia="楷体"/>
          <w:color w:val="333333"/>
          <w:sz w:val="21"/>
        </w:rPr>
        <w:t>11.55%</w:t>
      </w:r>
      <w:r>
        <w:rPr>
          <w:rFonts w:ascii="Times New Roman" w:hAnsi="Times New Roman" w:eastAsia="楷体"/>
          <w:color w:val="333333"/>
          <w:sz w:val="21"/>
        </w:rPr>
        <w:t xml:space="preserve">；覆盖证明结构与结论不变（§5.1），病理集 1 400 例零漏清。 - </w:t>
      </w:r>
      <w:r>
        <w:rPr>
          <w:rFonts w:ascii="Times New Roman" w:hAnsi="Times New Roman" w:eastAsia="楷体"/>
          <w:b/>
          <w:color w:val="333333"/>
          <w:sz w:val="21"/>
        </w:rPr>
        <w:t>离线更优（有限强度）</w:t>
      </w:r>
      <w:r>
        <w:rPr>
          <w:rFonts w:ascii="Times New Roman" w:hAnsi="Times New Roman" w:eastAsia="楷体"/>
          <w:color w:val="333333"/>
          <w:sz w:val="21"/>
        </w:rPr>
        <w:t>：在</w:t>
      </w:r>
      <w:r>
        <w:rPr>
          <w:rFonts w:ascii="Times New Roman" w:hAnsi="Times New Roman" w:eastAsia="楷体"/>
          <w:b/>
          <w:color w:val="333333"/>
          <w:sz w:val="21"/>
        </w:rPr>
        <w:t>同场景、固定误差场</w:t>
      </w:r>
      <w:r>
        <w:rPr>
          <w:rFonts w:ascii="Times New Roman" w:hAnsi="Times New Roman" w:eastAsia="楷体"/>
          <w:color w:val="333333"/>
          <w:sz w:val="21"/>
        </w:rPr>
        <w:t xml:space="preserve">配对 1 000 例下总时间 </w:t>
      </w:r>
      <w:r>
        <w:rPr>
          <w:rFonts w:ascii="Cambria Math" w:hAnsi="Cambria Math" w:eastAsia="楷体"/>
          <w:color w:val="333333"/>
          <w:sz w:val="21"/>
        </w:rPr>
        <w:t>-4.93%</w:t>
      </w:r>
      <w:r>
        <w:rPr>
          <w:rFonts w:ascii="Times New Roman" w:hAnsi="Times New Roman" w:eastAsia="楷体"/>
          <w:color w:val="333333"/>
          <w:sz w:val="21"/>
        </w:rPr>
        <w:t xml:space="preserve">，95 % CI </w:t>
      </w:r>
      <w:r>
        <w:rPr>
          <w:rFonts w:ascii="Cambria Math" w:hAnsi="Cambria Math" w:eastAsia="楷体"/>
          <w:color w:val="333333"/>
          <w:sz w:val="21"/>
        </w:rPr>
        <w:t>[-252,-200]</w:t>
      </w:r>
      <w:r>
        <w:rPr>
          <w:rFonts w:ascii="Times New Roman" w:hAnsi="Times New Roman" w:eastAsia="楷体"/>
          <w:color w:val="333333"/>
          <w:sz w:val="21"/>
        </w:rPr>
        <w:t xml:space="preserve"> 完全小于 0——</w:t>
      </w:r>
      <w:r>
        <w:rPr>
          <w:rFonts w:ascii="Times New Roman" w:hAnsi="Times New Roman" w:eastAsia="楷体"/>
          <w:b/>
          <w:color w:val="333333"/>
          <w:sz w:val="21"/>
        </w:rPr>
        <w:t>只在该离线场景与误差模型下有效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未确认（本稿不得声称）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实机（官方模拟器）总时间优势</w:t>
      </w:r>
      <w:r>
        <w:rPr>
          <w:rFonts w:ascii="Times New Roman" w:hAnsi="Times New Roman" w:eastAsia="楷体"/>
          <w:color w:val="333333"/>
          <w:sz w:val="21"/>
        </w:rPr>
        <w:t>。在环两臂各 20 局经</w:t>
      </w:r>
      <w:r>
        <w:rPr>
          <w:rFonts w:ascii="Times New Roman" w:hAnsi="Times New Roman" w:eastAsia="楷体"/>
          <w:b/>
          <w:color w:val="333333"/>
          <w:sz w:val="21"/>
        </w:rPr>
        <w:t>源数校正</w:t>
      </w:r>
      <w:r>
        <w:rPr>
          <w:rFonts w:ascii="Times New Roman" w:hAnsi="Times New Roman" w:eastAsia="楷体"/>
          <w:color w:val="333333"/>
          <w:sz w:val="21"/>
        </w:rPr>
        <w:t>后区间含 0（见下），按"时间/源数"口径甚至略偏向旧方案；故旧方案更快这一可能</w:t>
      </w:r>
      <w:r>
        <w:rPr>
          <w:rFonts w:ascii="Times New Roman" w:hAnsi="Times New Roman" w:eastAsia="楷体"/>
          <w:b/>
          <w:color w:val="333333"/>
          <w:sz w:val="21"/>
        </w:rPr>
        <w:t>未被排除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明确不声称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"问题三已无优化空间"或"已取得数学最优"</w:t>
      </w:r>
      <w:r>
        <w:rPr>
          <w:rFonts w:ascii="Times New Roman" w:hAnsi="Times New Roman" w:eastAsia="楷体"/>
          <w:color w:val="333333"/>
          <w:sz w:val="21"/>
        </w:rPr>
        <w:t>。下面的权衡分析（§5.5bis）恰恰说明：这是一个"</w:t>
      </w:r>
      <w:r>
        <w:rPr>
          <w:rFonts w:ascii="Times New Roman" w:hAnsi="Times New Roman" w:eastAsia="楷体"/>
          <w:b/>
          <w:color w:val="333333"/>
          <w:sz w:val="21"/>
        </w:rPr>
        <w:t>支付确定增加的覆盖成本、换取不确定的后续节省</w:t>
      </w:r>
      <w:r>
        <w:rPr>
          <w:rFonts w:ascii="Times New Roman" w:hAnsi="Times New Roman" w:eastAsia="楷体"/>
          <w:color w:val="333333"/>
          <w:sz w:val="21"/>
        </w:rPr>
        <w:t>"的权衡，最优解未必在"多加站点"这一族里（§5.5ter 给出条件触发的辅助观测方向）。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候选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门禁核验（候选依据，配置已写入代码与冻结字典；是否最终采用见 §5.5 定级与 §7 纪律）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>——该几何下覆盖环几乎用不到，而多出的 3 个站点仍要付出扫描开销。这与 §5.5bis 的分组结论一致（</w:t>
      </w:r>
      <w:r>
        <w:rPr>
          <w:rFonts w:ascii="Times New Roman" w:hAnsi="Times New Roman" w:eastAsia="宋体"/>
          <w:b/>
          <w:sz w:val="24"/>
        </w:rPr>
        <w:t>场景越容易定位，新方案越可能变慢</w:t>
      </w:r>
      <w:r>
        <w:rPr>
          <w:rFonts w:ascii="Times New Roman" w:hAnsi="Times New Roman" w:eastAsia="宋体"/>
          <w:sz w:val="24"/>
        </w:rPr>
        <w:t>）。综合本节与 §5.5bis：该候选的</w:t>
      </w:r>
      <w:r>
        <w:rPr>
          <w:rFonts w:ascii="Times New Roman" w:hAnsi="Times New Roman" w:eastAsia="宋体"/>
          <w:b/>
          <w:sz w:val="24"/>
        </w:rPr>
        <w:t>几何鲁棒性改善是确定的</w:t>
      </w:r>
      <w:r>
        <w:rPr>
          <w:rFonts w:ascii="Times New Roman" w:hAnsi="Times New Roman" w:eastAsia="宋体"/>
          <w:sz w:val="24"/>
        </w:rPr>
        <w:t xml:space="preserve">（最坏接收余量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m、"仅 1 站可接收"面积 </w:t>
      </w:r>
      <w:r>
        <w:rPr>
          <w:rFonts w:ascii="Cambria Math" w:hAnsi="Cambria Math" w:eastAsia="宋体"/>
          <w:sz w:val="24"/>
        </w:rPr>
        <w:t>35.83%→11.55%</w:t>
      </w:r>
      <w:r>
        <w:rPr>
          <w:rFonts w:ascii="Times New Roman" w:hAnsi="Times New Roman" w:eastAsia="宋体"/>
          <w:sz w:val="24"/>
        </w:rPr>
        <w:t>），</w:t>
      </w:r>
      <w:r>
        <w:rPr>
          <w:rFonts w:ascii="Times New Roman" w:hAnsi="Times New Roman" w:eastAsia="宋体"/>
          <w:b/>
          <w:sz w:val="24"/>
        </w:rPr>
        <w:t>离线更优是有限的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），而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；故它在本稿中的定位是</w:t>
      </w:r>
      <w:r>
        <w:rPr>
          <w:rFonts w:ascii="Times New Roman" w:hAnsi="Times New Roman" w:eastAsia="宋体"/>
          <w:b/>
          <w:sz w:val="24"/>
        </w:rPr>
        <w:t>"离线更优、鲁棒余量必然更大的候选"</w:t>
      </w:r>
      <w:r>
        <w:rPr>
          <w:rFonts w:ascii="Times New Roman" w:hAnsi="Times New Roman" w:eastAsia="宋体"/>
          <w:sz w:val="24"/>
        </w:rPr>
        <w:t>，而非"已确证更优的最终版"。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在环复核（官方模拟器，两臂各 20 局；A 臂另含 1 局工具探针，见下方日志口径说明；`loop_batch.ps1` + `loop_compare.py`）</w:t>
      </w:r>
      <w:r>
        <w:rPr>
          <w:rFonts w:ascii="Times New Roman" w:hAnsi="Times New Roman" w:eastAsia="宋体"/>
          <w:sz w:val="24"/>
        </w:rPr>
        <w:t>：把候选配置（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m、9 点）与旧冻结配置（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m、6 点）在同一模拟器上各跑 20 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证据分层（避免把不同强度的证据混为一谈）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主要因果证据（配对，强度最高）</w:t>
      </w:r>
      <w:r>
        <w:rPr>
          <w:rFonts w:ascii="Times New Roman" w:hAnsi="Times New Roman" w:eastAsia="宋体"/>
          <w:sz w:val="24"/>
        </w:rPr>
        <w:t>：离线</w:t>
      </w:r>
      <w:r>
        <w:rPr>
          <w:rFonts w:ascii="Times New Roman" w:hAnsi="Times New Roman" w:eastAsia="宋体"/>
          <w:b/>
          <w:sz w:val="24"/>
        </w:rPr>
        <w:t>同场景、固定误差场</w:t>
      </w:r>
      <w:r>
        <w:rPr>
          <w:rFonts w:ascii="Times New Roman" w:hAnsi="Times New Roman" w:eastAsia="宋体"/>
          <w:sz w:val="24"/>
        </w:rPr>
        <w:t>逐案例配对 1 000 例，</w:t>
      </w:r>
      <w:r>
        <w:rPr>
          <w:rFonts w:ascii="Cambria Math" w:hAnsi="Cambria Math" w:eastAsia="宋体"/>
          <w:sz w:val="24"/>
        </w:rPr>
        <w:t>Delta T=-226.1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-4.93%</w:t>
      </w:r>
      <w:r>
        <w:rPr>
          <w:rFonts w:ascii="Times New Roman" w:hAnsi="Times New Roman" w:eastAsia="宋体"/>
          <w:sz w:val="24"/>
        </w:rPr>
        <w:t xml:space="preserve">），95 % CI </w:t>
      </w:r>
      <w:r>
        <w:rPr>
          <w:rFonts w:ascii="Cambria Math" w:hAnsi="Cambria Math" w:eastAsia="宋体"/>
          <w:sz w:val="24"/>
        </w:rPr>
        <w:t>[-252,-200]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完全小于 0</w:t>
      </w:r>
      <w:r>
        <w:rPr>
          <w:rFonts w:ascii="Times New Roman" w:hAnsi="Times New Roman" w:eastAsia="宋体"/>
          <w:sz w:val="24"/>
        </w:rPr>
        <w:t xml:space="preserve">；每源 </w:t>
      </w:r>
      <w:r>
        <w:rPr>
          <w:rFonts w:ascii="Cambria Math" w:hAnsi="Cambria Math" w:eastAsia="宋体"/>
          <w:sz w:val="24"/>
        </w:rPr>
        <w:t>-4.9%</w:t>
      </w:r>
      <w:r>
        <w:rPr>
          <w:rFonts w:ascii="Times New Roman" w:hAnsi="Times New Roman" w:eastAsia="宋体"/>
          <w:sz w:val="24"/>
        </w:rPr>
        <w:t xml:space="preserve">，移动 </w:t>
      </w:r>
      <w:r>
        <w:rPr>
          <w:rFonts w:ascii="Cambria Math" w:hAnsi="Cambria Math" w:eastAsia="宋体"/>
          <w:sz w:val="24"/>
        </w:rPr>
        <w:t>-13.8%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标准自检（方向一致）</w:t>
      </w:r>
      <w:r>
        <w:rPr>
          <w:rFonts w:ascii="Times New Roman" w:hAnsi="Times New Roman" w:eastAsia="宋体"/>
          <w:sz w:val="24"/>
        </w:rPr>
        <w:t xml:space="preserve">：标准协议 1 000 例，总时间 </w:t>
      </w:r>
      <w:r>
        <w:rPr>
          <w:rFonts w:ascii="Cambria Math" w:hAnsi="Cambria Math" w:eastAsia="宋体"/>
          <w:sz w:val="24"/>
        </w:rPr>
        <w:t>4,564→4,383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），移动 </w:t>
      </w:r>
      <w:r>
        <w:rPr>
          <w:rFonts w:ascii="Cambria Math" w:hAnsi="Cambria Math" w:eastAsia="宋体"/>
          <w:sz w:val="24"/>
        </w:rPr>
        <w:t>18,462→16,108</w:t>
      </w:r>
      <w:r>
        <w:rPr>
          <w:rFonts w:ascii="Times New Roman" w:hAnsi="Times New Roman" w:eastAsia="宋体"/>
          <w:sz w:val="24"/>
        </w:rPr>
        <w:t xml:space="preserve"> m，全清 1000/1000；病理集 7 类 ×200 零漏清。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外部有效性证据（在环，非配对）</w:t>
      </w:r>
      <w:r>
        <w:rPr>
          <w:rFonts w:ascii="Times New Roman" w:hAnsi="Times New Roman" w:eastAsia="宋体"/>
          <w:sz w:val="24"/>
        </w:rPr>
        <w:t>：官方模拟器两臂各 20 局——</w:t>
      </w:r>
      <w:r>
        <w:rPr>
          <w:rFonts w:ascii="Times New Roman" w:hAnsi="Times New Roman" w:eastAsia="宋体"/>
          <w:b/>
          <w:sz w:val="24"/>
        </w:rPr>
        <w:t>两臂均 20/20 全清、零未解决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阶段机制与离线解释一致</w:t>
      </w:r>
      <w:r>
        <w:rPr>
          <w:rFonts w:ascii="Times New Roman" w:hAnsi="Times New Roman" w:eastAsia="宋体"/>
          <w:sz w:val="24"/>
        </w:rPr>
        <w:t>（见下）。该层用于验证接口、正确性与机制的外部一致性，</w:t>
      </w:r>
      <w:r>
        <w:rPr>
          <w:rFonts w:ascii="Times New Roman" w:hAnsi="Times New Roman" w:eastAsia="宋体"/>
          <w:b/>
          <w:sz w:val="24"/>
        </w:rPr>
        <w:t>不用于估计效应量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候选（1150×9，21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旧冻结（1200×6，20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有效局数 / 全清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21/21 局，</w:t>
            </w:r>
            <w:r>
              <w:rPr>
                <w:rFonts w:ascii="Times New Roman" w:hAnsi="Times New Roman" w:eastAsia="宋体"/>
                <w:b/>
                <w:sz w:val="19"/>
              </w:rPr>
              <w:t>21/21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源数分布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12.76（10–16）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14.45（10–16）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虚拟时间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4 258.4 s、中位 4 285.8、SD 337.7、CV 7.93 %、范围 [3 644, 4 897]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4 662.7 s、中位 4 724.8、SD 684.9、CV 14.69 %、范围 [3 125, 6 177]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 / 检测 / 失败清除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15 383 m / 183.9 次 / 0.35 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18 966 m / 134.1 次 / 0.55 次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日志口径说明</w:t>
      </w:r>
      <w:r>
        <w:rPr>
          <w:rFonts w:ascii="Times New Roman" w:hAnsi="Times New Roman" w:eastAsia="楷体"/>
          <w:color w:val="333333"/>
          <w:sz w:val="21"/>
        </w:rPr>
        <w:t>：A 臂 21 局 = 20 局批量（</w:t>
      </w:r>
      <w:r>
        <w:rPr>
          <w:rFonts w:ascii="Consolas" w:hAnsi="Consolas" w:eastAsia="Consolas"/>
          <w:color w:val="333333"/>
          <w:sz w:val="18"/>
        </w:rPr>
        <w:t>*_a01…a20</w:t>
      </w:r>
      <w:r>
        <w:rPr>
          <w:rFonts w:ascii="Times New Roman" w:hAnsi="Times New Roman" w:eastAsia="楷体"/>
          <w:color w:val="333333"/>
          <w:sz w:val="21"/>
        </w:rPr>
        <w:t>）+ 1 局工具探针（</w:t>
      </w:r>
      <w:r>
        <w:rPr>
          <w:rFonts w:ascii="Consolas" w:hAnsi="Consolas" w:eastAsia="Consolas"/>
          <w:color w:val="333333"/>
          <w:sz w:val="18"/>
        </w:rPr>
        <w:t>*_p01</w:t>
      </w:r>
      <w:r>
        <w:rPr>
          <w:rFonts w:ascii="Times New Roman" w:hAnsi="Times New Roman" w:eastAsia="楷体"/>
          <w:color w:val="333333"/>
          <w:sz w:val="21"/>
        </w:rPr>
        <w:t>），</w:t>
      </w:r>
      <w:r>
        <w:rPr>
          <w:rFonts w:ascii="Times New Roman" w:hAnsi="Times New Roman" w:eastAsia="楷体"/>
          <w:b/>
          <w:color w:val="333333"/>
          <w:sz w:val="21"/>
        </w:rPr>
        <w:t>全部逐局明细已导出入库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onsolas" w:hAnsi="Consolas" w:eastAsia="Consolas"/>
          <w:color w:val="333333"/>
          <w:sz w:val="18"/>
        </w:rPr>
        <w:t>results/loop_games_summary.csv</w:t>
      </w:r>
      <w:r>
        <w:rPr>
          <w:rFonts w:ascii="Times New Roman" w:hAnsi="Times New Roman" w:eastAsia="楷体"/>
          <w:color w:val="333333"/>
          <w:sz w:val="21"/>
        </w:rPr>
        <w:t xml:space="preserve">；因 </w:t>
      </w:r>
      <w:r>
        <w:rPr>
          <w:rFonts w:ascii="Consolas" w:hAnsi="Consolas" w:eastAsia="Consolas"/>
          <w:color w:val="333333"/>
          <w:sz w:val="18"/>
        </w:rPr>
        <w:t>**/logs/*.jsonl</w:t>
      </w:r>
      <w:r>
        <w:rPr>
          <w:rFonts w:ascii="Times New Roman" w:hAnsi="Times New Roman" w:eastAsia="楷体"/>
          <w:color w:val="333333"/>
          <w:sz w:val="21"/>
        </w:rPr>
        <w:t xml:space="preserve"> 被 gitignore，不导出则不可复现）。其中 </w:t>
      </w:r>
      <w:r>
        <w:rPr>
          <w:rFonts w:ascii="Consolas" w:hAnsi="Consolas" w:eastAsia="Consolas"/>
          <w:color w:val="333333"/>
          <w:sz w:val="18"/>
        </w:rPr>
        <w:t>a01</w:t>
      </w:r>
      <w:r>
        <w:rPr>
          <w:rFonts w:ascii="Times New Roman" w:hAnsi="Times New Roman" w:eastAsia="楷体"/>
          <w:color w:val="333333"/>
          <w:sz w:val="21"/>
        </w:rPr>
        <w:t xml:space="preserve"> 为一局</w:t>
      </w:r>
      <w:r>
        <w:rPr>
          <w:rFonts w:ascii="Times New Roman" w:hAnsi="Times New Roman" w:eastAsia="楷体"/>
          <w:b/>
          <w:color w:val="333333"/>
          <w:sz w:val="21"/>
        </w:rPr>
        <w:t>空局</w:t>
      </w:r>
      <w:r>
        <w:rPr>
          <w:rFonts w:ascii="Times New Roman" w:hAnsi="Times New Roman" w:eastAsia="楷体"/>
          <w:color w:val="333333"/>
          <w:sz w:val="21"/>
        </w:rPr>
        <w:t xml:space="preserve">（0 动作、虚拟时间 0，模拟器会话未就绪所致），已按"有数据"过滤。仅用 20 局时结论不变（ANCOVA 臂效应 </w:t>
      </w:r>
      <w:r>
        <w:rPr>
          <w:rFonts w:ascii="Cambria Math" w:hAnsi="Cambria Math" w:eastAsia="楷体"/>
          <w:color w:val="333333"/>
          <w:sz w:val="21"/>
        </w:rPr>
        <w:t>+190</w:t>
      </w:r>
      <w:r>
        <w:rPr>
          <w:rFonts w:ascii="Times New Roman" w:hAnsi="Times New Roman" w:eastAsia="楷体"/>
          <w:color w:val="333333"/>
          <w:sz w:val="21"/>
        </w:rPr>
        <w:t xml:space="preserve"> s，CI </w:t>
      </w:r>
      <w:r>
        <w:rPr>
          <w:rFonts w:ascii="Cambria Math" w:hAnsi="Cambria Math" w:eastAsia="楷体"/>
          <w:color w:val="333333"/>
          <w:sz w:val="21"/>
        </w:rPr>
        <w:t>[-127,507]</w:t>
      </w:r>
      <w:r>
        <w:rPr>
          <w:rFonts w:ascii="Times New Roman" w:hAnsi="Times New Roman" w:eastAsia="楷体"/>
          <w:color w:val="333333"/>
          <w:sz w:val="21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在环总时间（源数校正后，方向须写清）</w:t>
      </w:r>
      <w:r>
        <w:rPr>
          <w:rFonts w:ascii="Times New Roman" w:hAnsi="Times New Roman" w:eastAsia="宋体"/>
          <w:sz w:val="24"/>
        </w:rPr>
        <w:t xml:space="preserve">：两臂随机场景无法配对，且源数分布不同（12.76 vs 14.45），故直接相减有混杂。以 </w:t>
      </w:r>
      <w:r>
        <w:rPr>
          <w:rFonts w:ascii="Cambria Math" w:hAnsi="Cambria Math" w:eastAsia="宋体"/>
          <w:sz w:val="24"/>
        </w:rPr>
        <w:t>T=α+β N+γ,[B 臂]</w:t>
      </w:r>
      <w:r>
        <w:rPr>
          <w:rFonts w:ascii="Times New Roman" w:hAnsi="Times New Roman" w:eastAsia="宋体"/>
          <w:sz w:val="24"/>
        </w:rPr>
        <w:t xml:space="preserve"> 作 ANCOVA（残差标准差 462 s）得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69296" cy="3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2687791a6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6929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A 臂（候选配置）估计节省约 177 s，但在当前样本下并不显著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t=1.13</w:t>
      </w:r>
      <w:r>
        <w:rPr>
          <w:rFonts w:ascii="Times New Roman" w:hAnsi="Times New Roman" w:eastAsia="宋体"/>
          <w:sz w:val="24"/>
        </w:rPr>
        <w:t>，区间跨 0）。按源归一会得到相反符号（A 333.7 vs B 322.7 s/源，因为 B 平均多 1.7 个源而覆盖固定成本被摊薄），这说明"跨批次只按源归一"这一旧口径不足以消除源数混杂，故本文同时给出 ANCOVA 并</w:t>
      </w:r>
      <w:r>
        <w:rPr>
          <w:rFonts w:ascii="Times New Roman" w:hAnsi="Times New Roman" w:eastAsia="宋体"/>
          <w:b/>
          <w:sz w:val="24"/>
        </w:rPr>
        <w:t>只把在环结论限定为"方向一致、不显著"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阶段级证据（显著，且说明收益来自何处）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原始差 (B−A)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源数校正后 </w:t>
            </w:r>
            <w:r>
              <w:rPr>
                <w:rFonts w:ascii="Cambria Math" w:hAnsi="Cambria Math" w:eastAsia="宋体"/>
                <w:b/>
                <w:sz w:val="19"/>
              </w:rPr>
              <w:t>T_B-T_A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显著性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覆盖扫描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1 768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mathbf+507.2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[+422.4,+591.9]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t=11.73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（A 因 10 点 vs 7 点多花约 507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-533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mathbf-464.0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[-594.4,-333.6]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t=-6.97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（校正后仍省约 464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顺路清除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-143.2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[-241.7,-44.7]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t=-2.85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显著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队列清除 / 归航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1 517 / 17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1 664 / 107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+147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+90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-20.2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-95.4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不显著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</w:t>
      </w:r>
      <w:r>
        <w:rPr>
          <w:rFonts w:ascii="Times New Roman" w:hAnsi="Times New Roman" w:eastAsia="楷体"/>
          <w:color w:val="333333"/>
          <w:sz w:val="21"/>
        </w:rPr>
        <w:t>：补测段的</w:t>
      </w:r>
      <w:r>
        <w:rPr>
          <w:rFonts w:ascii="Times New Roman" w:hAnsi="Times New Roman" w:eastAsia="楷体"/>
          <w:b/>
          <w:color w:val="333333"/>
          <w:sz w:val="21"/>
        </w:rPr>
        <w:t>原始</w:t>
      </w:r>
      <w:r>
        <w:rPr>
          <w:rFonts w:ascii="Times New Roman" w:hAnsi="Times New Roman" w:eastAsia="楷体"/>
          <w:color w:val="333333"/>
          <w:sz w:val="21"/>
        </w:rPr>
        <w:t xml:space="preserve">差为 </w:t>
      </w:r>
      <w:r>
        <w:rPr>
          <w:rFonts w:ascii="Cambria Math" w:hAnsi="Cambria Math" w:eastAsia="楷体"/>
          <w:color w:val="333333"/>
          <w:sz w:val="21"/>
        </w:rPr>
        <w:t>573-40=533</w:t>
      </w:r>
      <w:r>
        <w:rPr>
          <w:rFonts w:ascii="Times New Roman" w:hAnsi="Times New Roman" w:eastAsia="楷体"/>
          <w:color w:val="333333"/>
          <w:sz w:val="21"/>
        </w:rPr>
        <w:t xml:space="preserve"> s，</w:t>
      </w:r>
      <w:r>
        <w:rPr>
          <w:rFonts w:ascii="Times New Roman" w:hAnsi="Times New Roman" w:eastAsia="楷体"/>
          <w:b/>
          <w:color w:val="333333"/>
          <w:sz w:val="21"/>
        </w:rPr>
        <w:t>源数校正后</w:t>
      </w:r>
      <w:r>
        <w:rPr>
          <w:rFonts w:ascii="Times New Roman" w:hAnsi="Times New Roman" w:eastAsia="楷体"/>
          <w:color w:val="333333"/>
          <w:sz w:val="21"/>
        </w:rPr>
        <w:t>的臂效应为约 464 s——两者是"原始差"与"ANCOVA 效应"两个不同口径，不可互相替代，引用时须注明。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即：</w:t>
      </w:r>
      <w:r>
        <w:rPr>
          <w:rFonts w:ascii="Times New Roman" w:hAnsi="Times New Roman" w:eastAsia="宋体"/>
          <w:b/>
          <w:sz w:val="24"/>
        </w:rPr>
        <w:t>候选配置用"覆盖段多花约 507 s"换来"补测段省约 464 s + 顺路段省约 143 s + 归航段省约 95 s"</w:t>
      </w:r>
      <w:r>
        <w:rPr>
          <w:rFonts w:ascii="Times New Roman" w:hAnsi="Times New Roman" w:eastAsia="宋体"/>
          <w:sz w:val="24"/>
        </w:rPr>
        <w:t>，点估计净省约 177 s，与总时间 ANCOVA 的方向和量级一致；两个主要阶段效应均极显著，</w:t>
      </w:r>
      <w:r>
        <w:rPr>
          <w:rFonts w:ascii="Times New Roman" w:hAnsi="Times New Roman" w:eastAsia="宋体"/>
          <w:b/>
          <w:sz w:val="24"/>
        </w:rPr>
        <w:t>在环机制与离线解释（"多测但少跑"）逐项吻合</w:t>
      </w:r>
      <w:r>
        <w:rPr>
          <w:rFonts w:ascii="Times New Roman" w:hAnsi="Times New Roman" w:eastAsia="宋体"/>
          <w:sz w:val="24"/>
        </w:rPr>
        <w:t xml:space="preserve">（离线同一分解见 §5.5bis：覆盖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s）。另有：移动 </w:t>
      </w:r>
      <w:r>
        <w:rPr>
          <w:rFonts w:ascii="Cambria Math" w:hAnsi="Cambria Math" w:eastAsia="宋体"/>
          <w:sz w:val="24"/>
        </w:rPr>
        <w:t>-18.9%</w:t>
      </w:r>
      <w:r>
        <w:rPr>
          <w:rFonts w:ascii="Times New Roman" w:hAnsi="Times New Roman" w:eastAsia="宋体"/>
          <w:sz w:val="24"/>
        </w:rPr>
        <w:t>；最慢局由 6 177 s 降至 4 897 s；CV 由 14.69 % 降至 7.93 %——后者本文只称"</w:t>
      </w:r>
      <w:r>
        <w:rPr>
          <w:rFonts w:ascii="Times New Roman" w:hAnsi="Times New Roman" w:eastAsia="宋体"/>
          <w:b/>
          <w:sz w:val="24"/>
        </w:rPr>
        <w:t>观察到波动收窄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不单凭 20 余局宣布方差显著下降</w:t>
      </w:r>
      <w:r>
        <w:rPr>
          <w:rFonts w:ascii="Times New Roman" w:hAnsi="Times New Roman" w:eastAsia="宋体"/>
          <w:sz w:val="24"/>
        </w:rPr>
        <w:t>。B 臂在环均值 4 663 s 与历史归档（旧冻结配置 38 局，均值 4 447 s）同量级，说明 B 臂确实复现了旧配置，实验设置可信。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部署稳定性测试（已执行，仅工程健壮性，不与 B 臂做统计比较）</w:t>
      </w:r>
      <w:r>
        <w:rPr>
          <w:rFonts w:ascii="Times New Roman" w:hAnsi="Times New Roman" w:eastAsia="宋体"/>
          <w:sz w:val="24"/>
        </w:rPr>
        <w:t xml:space="preserve">：候选配置（1150×9）连跑 </w:t>
      </w:r>
      <w:r>
        <w:rPr>
          <w:rFonts w:ascii="Times New Roman" w:hAnsi="Times New Roman" w:eastAsia="宋体"/>
          <w:b/>
          <w:sz w:val="24"/>
        </w:rPr>
        <w:t>15 局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loop_batch.ps1 -Tag stab_a -Count 15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stability_check.py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是否全清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 局全清</w:t>
            </w:r>
            <w:r>
              <w:rPr>
                <w:rFonts w:ascii="Times New Roman" w:hAnsi="Times New Roman" w:eastAsia="宋体"/>
                <w:sz w:val="19"/>
              </w:rPr>
              <w:t>（每局清除数 = 源数，源数 11–16）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是否出现 HTTP 拒绝/异常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次拒绝</w:t>
            </w:r>
            <w:r>
              <w:rPr>
                <w:rFonts w:ascii="Times New Roman" w:hAnsi="Times New Roman" w:eastAsia="宋体"/>
                <w:sz w:val="19"/>
              </w:rPr>
              <w:t>（15 局共 3 013 个动作，</w:t>
            </w:r>
            <w:r>
              <w:rPr>
                <w:rFonts w:ascii="Consolas" w:hAnsi="Consolas" w:eastAsia="Consolas"/>
                <w:sz w:val="16"/>
              </w:rPr>
              <w:t>rejected_count</w:t>
            </w:r>
            <w:r>
              <w:rPr>
                <w:rFonts w:ascii="Times New Roman" w:hAnsi="Times New Roman" w:eastAsia="宋体"/>
                <w:sz w:val="19"/>
              </w:rPr>
              <w:t xml:space="preserve"> 全为 0），无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字段、无空局、无日志不完整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是否有未解决频道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最大虚拟时间是否越过既有上界 4 897 s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未越过</w:t>
            </w:r>
            <w:r>
              <w:rPr>
                <w:rFonts w:ascii="Times New Roman" w:hAnsi="Times New Roman" w:eastAsia="宋体"/>
                <w:sz w:val="19"/>
              </w:rPr>
              <w:t xml:space="preserve">：本批最大 </w:t>
            </w:r>
            <w:r>
              <w:rPr>
                <w:rFonts w:ascii="Times New Roman" w:hAnsi="Times New Roman" w:eastAsia="宋体"/>
                <w:b/>
                <w:sz w:val="19"/>
              </w:rPr>
              <w:t>4 882.0 s</w:t>
            </w:r>
            <w:r>
              <w:rPr>
                <w:rFonts w:ascii="Times New Roman" w:hAnsi="Times New Roman" w:eastAsia="宋体"/>
                <w:sz w:val="19"/>
              </w:rPr>
              <w:t>（全 A 臂累计最大仍为 4 897 s）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日志/退出摘要/配置完整性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</w:t>
            </w:r>
            <w:r>
              <w:rPr>
                <w:rFonts w:ascii="Times New Roman" w:hAnsi="Times New Roman" w:eastAsia="宋体"/>
                <w:sz w:val="19"/>
              </w:rPr>
              <w:t xml:space="preserve"> 有 </w:t>
            </w:r>
            <w:r>
              <w:rPr>
                <w:rFonts w:ascii="Consolas" w:hAnsi="Consolas" w:eastAsia="Consolas"/>
                <w:sz w:val="16"/>
              </w:rPr>
              <w:t>__summary__</w:t>
            </w:r>
            <w:r>
              <w:rPr>
                <w:rFonts w:ascii="Times New Roman" w:hAnsi="Times New Roman" w:eastAsia="宋体"/>
                <w:sz w:val="19"/>
              </w:rPr>
              <w:t xml:space="preserve">、动作数 &gt; 0、配置确为 </w:t>
            </w:r>
            <w:r>
              <w:rPr>
                <w:rFonts w:ascii="Consolas" w:hAnsi="Consolas" w:eastAsia="Consolas"/>
                <w:sz w:val="16"/>
              </w:rPr>
              <w:t>ring_r=1150/ring_n=9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本批虚拟时间均值 </w:t>
      </w:r>
      <w:r>
        <w:rPr>
          <w:rFonts w:ascii="Times New Roman" w:hAnsi="Times New Roman" w:eastAsia="宋体"/>
          <w:b/>
          <w:sz w:val="24"/>
        </w:rPr>
        <w:t>4 382.7 s</w:t>
      </w:r>
      <w:r>
        <w:rPr>
          <w:rFonts w:ascii="Times New Roman" w:hAnsi="Times New Roman" w:eastAsia="宋体"/>
          <w:sz w:val="24"/>
        </w:rPr>
        <w:t xml:space="preserve">、每源 </w:t>
      </w:r>
      <w:r>
        <w:rPr>
          <w:rFonts w:ascii="Times New Roman" w:hAnsi="Times New Roman" w:eastAsia="宋体"/>
          <w:b/>
          <w:sz w:val="24"/>
        </w:rPr>
        <w:t>330.4 s/源</w:t>
      </w:r>
      <w:r>
        <w:rPr>
          <w:rFonts w:ascii="Times New Roman" w:hAnsi="Times New Roman" w:eastAsia="宋体"/>
          <w:sz w:val="24"/>
        </w:rPr>
        <w:t>（源数均值 13.27）；3 局各出现 1 次清除失败但均被归航与恢复闭环兜回，最终仍零未解决。</w:t>
      </w:r>
      <w:r>
        <w:rPr>
          <w:rFonts w:ascii="Times New Roman" w:hAnsi="Times New Roman" w:eastAsia="宋体"/>
          <w:b/>
          <w:sz w:val="24"/>
        </w:rPr>
        <w:t>结论：接口与部署层面稳定</w:t>
      </w:r>
      <w:r>
        <w:rPr>
          <w:rFonts w:ascii="Times New Roman" w:hAnsi="Times New Roman" w:eastAsia="宋体"/>
          <w:sz w:val="24"/>
        </w:rPr>
        <w:t>——但按前述纪律，本测试</w:t>
      </w:r>
      <w:r>
        <w:rPr>
          <w:rFonts w:ascii="Times New Roman" w:hAnsi="Times New Roman" w:eastAsia="宋体"/>
          <w:b/>
          <w:sz w:val="24"/>
        </w:rPr>
        <w:t>不用于任何效应量估计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不再扩大在环样本的决定（方法学理由）</w:t>
      </w:r>
      <w:r>
        <w:rPr>
          <w:rFonts w:ascii="Times New Roman" w:hAnsi="Times New Roman" w:eastAsia="宋体"/>
          <w:sz w:val="24"/>
        </w:rPr>
        <w:t>：官方随机场景</w:t>
      </w:r>
      <w:r>
        <w:rPr>
          <w:rFonts w:ascii="Times New Roman" w:hAnsi="Times New Roman" w:eastAsia="宋体"/>
          <w:b/>
          <w:sz w:val="24"/>
        </w:rPr>
        <w:t>无法严格配对</w:t>
      </w:r>
      <w:r>
        <w:rPr>
          <w:rFonts w:ascii="Times New Roman" w:hAnsi="Times New Roman" w:eastAsia="宋体"/>
          <w:sz w:val="24"/>
        </w:rPr>
        <w:t xml:space="preserve">，ANCOVA 只能校正源数、不能校正源位置/指向/难度；即使扩大样本把 </w:t>
      </w:r>
      <w:r>
        <w:rPr>
          <w:rFonts w:ascii="Cambria Math" w:hAnsi="Cambria Math" w:eastAsia="宋体"/>
          <w:sz w:val="24"/>
        </w:rPr>
        <w:t>p</w:t>
      </w:r>
      <w:r>
        <w:rPr>
          <w:rFonts w:ascii="Times New Roman" w:hAnsi="Times New Roman" w:eastAsia="宋体"/>
          <w:sz w:val="24"/>
        </w:rPr>
        <w:t xml:space="preserve"> 压到 0.05 以下，其在环因果强度仍</w:t>
      </w:r>
      <w:r>
        <w:rPr>
          <w:rFonts w:ascii="Times New Roman" w:hAnsi="Times New Roman" w:eastAsia="宋体"/>
          <w:b/>
          <w:sz w:val="24"/>
        </w:rPr>
        <w:t>弱于</w:t>
      </w:r>
      <w:r>
        <w:rPr>
          <w:rFonts w:ascii="Times New Roman" w:hAnsi="Times New Roman" w:eastAsia="宋体"/>
          <w:sz w:val="24"/>
        </w:rPr>
        <w:t>离线 1 000 例固定误差场真配对；而 20/20 全清已经完成"接口正确性 + 零漏清 + 机制一致性"的外部复核。继续加样本容易变成"为显著性而加样本"，反而需要在论文中额外辩解，故</w:t>
      </w:r>
      <w:r>
        <w:rPr>
          <w:rFonts w:ascii="Times New Roman" w:hAnsi="Times New Roman" w:eastAsia="宋体"/>
          <w:b/>
          <w:sz w:val="24"/>
        </w:rPr>
        <w:t>不予采纳</w:t>
      </w:r>
      <w:r>
        <w:rPr>
          <w:rFonts w:ascii="Times New Roman" w:hAnsi="Times New Roman" w:eastAsia="宋体"/>
          <w:sz w:val="24"/>
        </w:rPr>
        <w:t>。工程稳定性验证已单独定义为</w:t>
      </w:r>
      <w:r>
        <w:rPr>
          <w:rFonts w:ascii="Times New Roman" w:hAnsi="Times New Roman" w:eastAsia="宋体"/>
          <w:b/>
          <w:sz w:val="24"/>
        </w:rPr>
        <w:t>"部署稳定性测试"</w:t>
      </w:r>
      <w:r>
        <w:rPr>
          <w:rFonts w:ascii="Times New Roman" w:hAnsi="Times New Roman" w:eastAsia="宋体"/>
          <w:sz w:val="24"/>
        </w:rPr>
        <w:t>（见上表），</w:t>
      </w:r>
      <w:r>
        <w:rPr>
          <w:rFonts w:ascii="Times New Roman" w:hAnsi="Times New Roman" w:eastAsia="宋体"/>
          <w:b/>
          <w:sz w:val="24"/>
        </w:rPr>
        <w:t>不再与 B 臂做统计比较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配置开关（供最终决定使用）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早于本次改动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改动后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5.5bis 覆盖成本与后续节省的**权衡**：新方案在哪类场景获益、在哪类场景退步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权衡的形式化</w:t>
      </w:r>
      <w:r>
        <w:rPr>
          <w:rFonts w:ascii="Times New Roman" w:hAnsi="Times New Roman" w:eastAsia="宋体"/>
          <w:sz w:val="24"/>
        </w:rPr>
        <w:t>：把方案相对旧方案的时间差写成两项之差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Delta T=underbraceDelta T_覆盖_确定增加;-;underbrace(Delta T_补测+Delta T_顺路+Delta T_归航)_不确定的后续节省 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多站点/改半径</w:t>
      </w:r>
      <w:r>
        <w:rPr>
          <w:rFonts w:ascii="Times New Roman" w:hAnsi="Times New Roman" w:eastAsia="宋体"/>
          <w:b/>
          <w:sz w:val="24"/>
        </w:rPr>
        <w:t>必然</w:t>
      </w:r>
      <w:r>
        <w:rPr>
          <w:rFonts w:ascii="Times New Roman" w:hAnsi="Times New Roman" w:eastAsia="宋体"/>
          <w:sz w:val="24"/>
        </w:rPr>
        <w:t>增加覆盖扫描成本，而它换来的定位几何改善只在"本来定位困难"的场景才兑现。因此</w:t>
      </w:r>
      <w:r>
        <w:rPr>
          <w:rFonts w:ascii="Times New Roman" w:hAnsi="Times New Roman" w:eastAsia="宋体"/>
          <w:b/>
          <w:sz w:val="24"/>
        </w:rPr>
        <w:t>一个方案可以平均更快、却在相当多具体场景更慢</w:t>
      </w:r>
      <w:r>
        <w:rPr>
          <w:rFonts w:ascii="Times New Roman" w:hAnsi="Times New Roman" w:eastAsia="宋体"/>
          <w:sz w:val="24"/>
        </w:rPr>
        <w:t>，也可以"离线更快、在官方模拟器分布下优势消失"——这正是实机数据暴露的现象。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机制分解（同场景、固定误差场配对 1 000 例，种子 5150）</w:t>
      </w:r>
      <w:r>
        <w:rPr>
          <w:rFonts w:ascii="Times New Roman" w:hAnsi="Times New Roman" w:eastAsia="宋体"/>
          <w:sz w:val="24"/>
        </w:rPr>
        <w:t>：采纳候选（1150×9）相对旧冻结（1200×6）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850857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c9f8a04fb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50857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（s；案例更快）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其分解为：覆盖侧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s、队列 </w:t>
      </w:r>
      <w:r>
        <w:rPr>
          <w:rFonts w:ascii="Cambria Math" w:hAnsi="Cambria Math" w:eastAsia="宋体"/>
          <w:sz w:val="24"/>
        </w:rPr>
        <w:t>+2</w:t>
      </w:r>
      <w:r>
        <w:rPr>
          <w:rFonts w:ascii="Times New Roman" w:hAnsi="Times New Roman" w:eastAsia="宋体"/>
          <w:sz w:val="24"/>
        </w:rPr>
        <w:t xml:space="preserve"> s（合计 </w:t>
      </w:r>
      <w:r>
        <w:rPr>
          <w:rFonts w:ascii="Cambria Math" w:hAnsi="Cambria Math" w:eastAsia="宋体"/>
          <w:sz w:val="24"/>
        </w:rPr>
        <w:t>-199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在环的同一分解</w:t>
      </w:r>
      <w:r>
        <w:rPr>
          <w:rFonts w:ascii="Times New Roman" w:hAnsi="Times New Roman" w:eastAsia="宋体"/>
          <w:sz w:val="24"/>
        </w:rPr>
        <w:t xml:space="preserve">（§5.5 表）为覆盖 </w:t>
      </w:r>
      <w:r>
        <w:rPr>
          <w:rFonts w:ascii="Cambria Math" w:hAnsi="Cambria Math" w:eastAsia="宋体"/>
          <w:sz w:val="24"/>
        </w:rPr>
        <w:t>+502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-454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-136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-95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两个环境的机制一致，只是净额是否稳定为负在在环样本下无法确认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按"运行时可观测量"分组（关键：只用机器人自己能看到的量，不读隐藏真值）</w:t>
      </w:r>
      <w:r>
        <w:rPr>
          <w:rFonts w:ascii="Times New Roman" w:hAnsi="Times New Roman" w:eastAsia="宋体"/>
          <w:sz w:val="24"/>
        </w:rPr>
        <w:t>：取旧方案基础扫描结束后</w:t>
      </w:r>
      <w:r>
        <w:rPr>
          <w:rFonts w:ascii="Times New Roman" w:hAnsi="Times New Roman" w:eastAsia="宋体"/>
          <w:b/>
          <w:sz w:val="24"/>
        </w:rPr>
        <w:t>"已发现但快速定位失败、需要补测的频道数"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（该量由机器人自身的状态与交会几何算出），分组后：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need</w:t>
            </w:r>
            <w:r>
              <w:rPr>
                <w:rFonts w:ascii="Times New Roman" w:hAnsi="Times New Roman" w:eastAsia="宋体"/>
                <w:b/>
                <w:sz w:val="19"/>
              </w:rPr>
              <w:t>（可观测）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案例数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覆盖侧增量 (s)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0（本场景容易定位）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$+360.8$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+500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+102.9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+470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-128.9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-343.3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+482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-529.9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94.7 %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+464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-642.0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94.9 %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+455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/ 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/ 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-885.6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-1079.5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+405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+369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/ 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-694.5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-520.8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相关系数 $\mathrm{corr}(\texttt{need},\Delta T)=-0.674$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退步案例有共同的、运行时可观测的特征——"本场景本来就好定位"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need=0</w:t>
      </w:r>
      <w:r>
        <w:rPr>
          <w:rFonts w:ascii="Times New Roman" w:hAnsi="Times New Roman" w:eastAsia="宋体"/>
          <w:sz w:val="24"/>
        </w:rPr>
        <w:t xml:space="preserve"> 时新方案慢约 361 s，仅 1.5 % 的案例变快；而 </w:t>
      </w:r>
      <w:r>
        <w:rPr>
          <w:rFonts w:ascii="Consolas" w:hAnsi="Consolas" w:eastAsia="Consolas"/>
          <w:sz w:val="21"/>
        </w:rPr>
        <w:t>need$\ge$6</w:t>
      </w:r>
      <w:r>
        <w:rPr>
          <w:rFonts w:ascii="Times New Roman" w:hAnsi="Times New Roman" w:eastAsia="宋体"/>
          <w:sz w:val="24"/>
        </w:rPr>
        <w:t xml:space="preserve"> 时快 886–1 080 s，100 % 变快）。覆盖侧增量在各组都约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s，说明</w:t>
      </w:r>
      <w:r>
        <w:rPr>
          <w:rFonts w:ascii="Times New Roman" w:hAnsi="Times New Roman" w:eastAsia="宋体"/>
          <w:b/>
          <w:sz w:val="24"/>
        </w:rPr>
        <w:t>差异全部来自"后续节省能否兑现"</w:t>
      </w:r>
      <w:r>
        <w:rPr>
          <w:rFonts w:ascii="Times New Roman" w:hAnsi="Times New Roman" w:eastAsia="宋体"/>
          <w:sz w:val="24"/>
        </w:rPr>
        <w:t>，与权衡式一致。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结论（这一步能得出什么、不能得出什么）</w:t>
      </w:r>
      <w:r>
        <w:rPr>
          <w:rFonts w:ascii="Times New Roman" w:hAnsi="Times New Roman" w:eastAsia="宋体"/>
          <w:sz w:val="24"/>
        </w:rPr>
        <w:t>：① "新方案平均更快"与"新方案在易定位场景更慢"</w:t>
      </w:r>
      <w:r>
        <w:rPr>
          <w:rFonts w:ascii="Times New Roman" w:hAnsi="Times New Roman" w:eastAsia="宋体"/>
          <w:b/>
          <w:sz w:val="24"/>
        </w:rPr>
        <w:t>同时成立</w:t>
      </w:r>
      <w:r>
        <w:rPr>
          <w:rFonts w:ascii="Times New Roman" w:hAnsi="Times New Roman" w:eastAsia="宋体"/>
          <w:sz w:val="24"/>
        </w:rPr>
        <w:t>，不矛盾；② 退步可被</w:t>
      </w:r>
      <w:r>
        <w:rPr>
          <w:rFonts w:ascii="Times New Roman" w:hAnsi="Times New Roman" w:eastAsia="宋体"/>
          <w:b/>
          <w:sz w:val="24"/>
        </w:rPr>
        <w:t>运行时可观测量</w:t>
      </w:r>
      <w:r>
        <w:rPr>
          <w:rFonts w:ascii="Times New Roman" w:hAnsi="Times New Roman" w:eastAsia="宋体"/>
          <w:sz w:val="24"/>
        </w:rPr>
        <w:t>识别（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），但该量是在</w:t>
      </w:r>
      <w:r>
        <w:rPr>
          <w:rFonts w:ascii="Times New Roman" w:hAnsi="Times New Roman" w:eastAsia="宋体"/>
          <w:b/>
          <w:sz w:val="24"/>
        </w:rPr>
        <w:t>基础扫描结束后</w:t>
      </w:r>
      <w:r>
        <w:rPr>
          <w:rFonts w:ascii="Times New Roman" w:hAnsi="Times New Roman" w:eastAsia="宋体"/>
          <w:sz w:val="24"/>
        </w:rPr>
        <w:t>才可得的——</w:t>
      </w:r>
      <w:r>
        <w:rPr>
          <w:rFonts w:ascii="Times New Roman" w:hAnsi="Times New Roman" w:eastAsia="宋体"/>
          <w:b/>
          <w:sz w:val="24"/>
        </w:rPr>
        <w:t>此时覆盖成本已经支付</w:t>
      </w:r>
      <w:r>
        <w:rPr>
          <w:rFonts w:ascii="Times New Roman" w:hAnsi="Times New Roman" w:eastAsia="宋体"/>
          <w:sz w:val="24"/>
        </w:rPr>
        <w:t>，这一点直接决定了下一小节的负结果；③ 本分析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"任何增减站点的方案都不行"的证明，只说明</w:t>
      </w:r>
      <w:r>
        <w:rPr>
          <w:rFonts w:ascii="Times New Roman" w:hAnsi="Times New Roman" w:eastAsia="宋体"/>
          <w:b/>
          <w:sz w:val="24"/>
        </w:rPr>
        <w:t>在当前这一族"固定环 + 固定点数"设计里</w:t>
      </w:r>
      <w:r>
        <w:rPr>
          <w:rFonts w:ascii="Times New Roman" w:hAnsi="Times New Roman" w:eastAsia="宋体"/>
          <w:sz w:val="24"/>
        </w:rPr>
        <w:t>，收益与代价的分布如上。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5.5ter 额外观测是否必须每局都支付？——**条件触发的负结果**与自适应上界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设计约束（严格遵守）</w:t>
      </w:r>
      <w:r>
        <w:rPr>
          <w:rFonts w:ascii="Times New Roman" w:hAnsi="Times New Roman" w:eastAsia="宋体"/>
          <w:sz w:val="24"/>
        </w:rPr>
        <w:t>：不能"从 1150×9 里删掉三个点就当作回到有保证的六点覆盖"。任何自适应方案必须</w:t>
      </w:r>
      <w:r>
        <w:rPr>
          <w:rFonts w:ascii="Times New Roman" w:hAnsi="Times New Roman" w:eastAsia="宋体"/>
          <w:b/>
          <w:sz w:val="24"/>
        </w:rPr>
        <w:t>重新明确基础覆盖证书</w:t>
      </w:r>
      <w:r>
        <w:rPr>
          <w:rFonts w:ascii="Times New Roman" w:hAnsi="Times New Roman" w:eastAsia="宋体"/>
          <w:sz w:val="24"/>
        </w:rPr>
        <w:t>，并区分"承担证书的基础站"与"仅辅助定位的点"。因此本小节的试验设计是：</w:t>
      </w:r>
      <w:r>
        <w:rPr>
          <w:rFonts w:ascii="Times New Roman" w:hAnsi="Times New Roman" w:eastAsia="宋体"/>
          <w:b/>
          <w:sz w:val="24"/>
        </w:rPr>
        <w:t>基础 = 经证明的 $R_0{=}1200$ m、6 点环</w:t>
      </w:r>
      <w:r>
        <w:rPr>
          <w:rFonts w:ascii="Times New Roman" w:hAnsi="Times New Roman" w:eastAsia="宋体"/>
          <w:sz w:val="24"/>
        </w:rPr>
        <w:t xml:space="preserve">（最坏接收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m，余量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m，证书不变），</w:t>
      </w:r>
      <w:r>
        <w:rPr>
          <w:rFonts w:ascii="Times New Roman" w:hAnsi="Times New Roman" w:eastAsia="宋体"/>
          <w:b/>
          <w:sz w:val="24"/>
        </w:rPr>
        <w:t>辅助 = 同半径 $30^\circ/150^\circ/270^\circ$ 三个点</w:t>
      </w:r>
      <w:r>
        <w:rPr>
          <w:rFonts w:ascii="Times New Roman" w:hAnsi="Times New Roman" w:eastAsia="宋体"/>
          <w:sz w:val="24"/>
        </w:rPr>
        <w:t>，且约定</w:t>
      </w:r>
      <w:r>
        <w:rPr>
          <w:rFonts w:ascii="Times New Roman" w:hAnsi="Times New Roman" w:eastAsia="宋体"/>
          <w:b/>
          <w:sz w:val="24"/>
        </w:rPr>
        <w:t>辅助点的 `no_signal` 不计入"排除频道"判据</w:t>
      </w:r>
      <w:r>
        <w:rPr>
          <w:rFonts w:ascii="Times New Roman" w:hAnsi="Times New Roman" w:eastAsia="宋体"/>
          <w:sz w:val="24"/>
        </w:rPr>
        <w:t xml:space="preserve">（它不参与任何覆盖/排除证明）。触发量只用可观测的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为何可以"精确合成"阈值策略的代价</w:t>
      </w:r>
      <w:r>
        <w:rPr>
          <w:rFonts w:ascii="Times New Roman" w:hAnsi="Times New Roman" w:eastAsia="宋体"/>
          <w:sz w:val="24"/>
        </w:rPr>
        <w:t>：辅助点是</w:t>
      </w:r>
      <w:r>
        <w:rPr>
          <w:rFonts w:ascii="Times New Roman" w:hAnsi="Times New Roman" w:eastAsia="宋体"/>
          <w:b/>
          <w:sz w:val="24"/>
        </w:rPr>
        <w:t>在基础扫描之后</w:t>
      </w:r>
      <w:r>
        <w:rPr>
          <w:rFonts w:ascii="Times New Roman" w:hAnsi="Times New Roman" w:eastAsia="宋体"/>
          <w:sz w:val="24"/>
        </w:rPr>
        <w:t xml:space="preserve">才决定是否访问的，故同一案例的"辅助增量"与该案例是否触发无关。于是对任意阈值 </w:t>
      </w:r>
      <w:r>
        <w:rPr>
          <w:rFonts w:ascii="Cambria Math" w:hAnsi="Cambria Math" w:eastAsia="宋体"/>
          <w:sz w:val="24"/>
        </w:rPr>
        <w:t>K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Tₚₒlᵢ꜀y(K)=Tbₐₛₑ+∑꜀ₐₛₑₛDelta꜀ₐₛₑ·mathbf 1textttneed≥ K,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可用</w:t>
      </w:r>
      <w:r>
        <w:rPr>
          <w:rFonts w:ascii="Times New Roman" w:hAnsi="Times New Roman" w:eastAsia="宋体"/>
          <w:b/>
          <w:sz w:val="24"/>
        </w:rPr>
        <w:t>同一批配对数据</w:t>
      </w:r>
      <w:r>
        <w:rPr>
          <w:rFonts w:ascii="Times New Roman" w:hAnsi="Times New Roman" w:eastAsia="宋体"/>
          <w:sz w:val="24"/>
        </w:rPr>
        <w:t xml:space="preserve">精确算出全部阈值策略，无需为每个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重跑。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阈值 </w:t>
            </w:r>
            <w:r>
              <w:rPr>
                <w:rFonts w:ascii="Cambria Math" w:hAnsi="Cambria Math" w:eastAsia="宋体"/>
                <w:b/>
                <w:sz w:val="19"/>
              </w:rPr>
              <w:t>K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访问率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占总时间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总是访问（</w:t>
            </w:r>
            <w:r>
              <w:rPr>
                <w:rFonts w:ascii="Cambria Math" w:hAnsi="Cambria Math" w:eastAsia="宋体"/>
                <w:sz w:val="19"/>
              </w:rPr>
              <w:t>K≤1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+835.3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$+18.21\%$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72.1 %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+12.91%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+328.6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+7.17%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+139.0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+3.03%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+44.6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+0.97%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2.3 %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+11.7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+0.26%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0.2 %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≥8</w:t>
            </w:r>
            <w:r>
              <w:rPr>
                <w:rFonts w:ascii="Times New Roman" w:hAnsi="Times New Roman" w:eastAsia="宋体"/>
                <w:sz w:val="19"/>
              </w:rPr>
              <w:t xml:space="preserve"> / 从不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≤0.2%</w:t>
            </w:r>
            <w:r>
              <w:rPr>
                <w:rFonts w:ascii="Times New Roman" w:hAnsi="Times New Roman" w:eastAsia="宋体"/>
                <w:sz w:val="19"/>
              </w:rPr>
              <w:t xml:space="preserve"> / 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≈0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完美预知下界</w:t>
            </w:r>
            <w:r>
              <w:rPr>
                <w:rFonts w:ascii="Times New Roman" w:hAnsi="Times New Roman" w:eastAsia="宋体"/>
                <w:sz w:val="19"/>
              </w:rPr>
              <w:t>（每案"只有当该案确实划算才访问"）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mathbf-0.09%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结论（比"触发规则没调好"强得多）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该辅助观测族在任何触发规则下都不可能获益</w:t>
      </w:r>
      <w:r>
        <w:rPr>
          <w:rFonts w:ascii="Times New Roman" w:hAnsi="Times New Roman" w:eastAsia="宋体"/>
          <w:sz w:val="24"/>
        </w:rPr>
        <w:t xml:space="preserve">——完美预知下的最优也只有 </w:t>
      </w:r>
      <w:r>
        <w:rPr>
          <w:rFonts w:ascii="Cambria Math" w:hAnsi="Cambria Math" w:eastAsia="宋体"/>
          <w:sz w:val="24"/>
        </w:rPr>
        <w:t>-3.9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 xml:space="preserve">）。原因很直接：辅助扫描本身要花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s（覆盖侧），而它能消除的补测任务平均只有 </w:t>
      </w:r>
      <w:r>
        <w:rPr>
          <w:rFonts w:ascii="Cambria Math" w:hAnsi="Cambria Math" w:eastAsia="宋体"/>
          <w:sz w:val="24"/>
        </w:rPr>
        <w:t>1.68</w:t>
      </w:r>
      <w:r>
        <w:rPr>
          <w:rFonts w:ascii="Times New Roman" w:hAnsi="Times New Roman" w:eastAsia="宋体"/>
          <w:sz w:val="24"/>
        </w:rPr>
        <w:t xml:space="preserve"> 个、只省回 </w:t>
      </w:r>
      <w:r>
        <w:rPr>
          <w:rFonts w:ascii="Cambria Math" w:hAnsi="Cambria Math" w:eastAsia="宋体"/>
          <w:sz w:val="24"/>
        </w:rPr>
        <w:t>338</w:t>
      </w:r>
      <w:r>
        <w:rPr>
          <w:rFonts w:ascii="Times New Roman" w:hAnsi="Times New Roman" w:eastAsia="宋体"/>
          <w:sz w:val="24"/>
        </w:rPr>
        <w:t xml:space="preserve"> s 补测 </w:t>
      </w:r>
      <w:r>
        <w:rPr>
          <w:rFonts w:ascii="Cambria Math" w:hAnsi="Cambria Math" w:eastAsia="宋体"/>
          <w:sz w:val="24"/>
        </w:rPr>
        <w:t>+88</w:t>
      </w:r>
      <w:r>
        <w:rPr>
          <w:rFonts w:ascii="Times New Roman" w:hAnsi="Times New Roman" w:eastAsia="宋体"/>
          <w:sz w:val="24"/>
        </w:rPr>
        <w:t xml:space="preserve"> s 归航。</w:t>
      </w:r>
      <w:r>
        <w:rPr>
          <w:rFonts w:ascii="Times New Roman" w:hAnsi="Times New Roman" w:eastAsia="宋体"/>
          <w:b/>
          <w:sz w:val="24"/>
        </w:rPr>
        <w:t>即：问题不在"什么时候触发"，而在"这些点根本不划算"</w:t>
      </w:r>
      <w:r>
        <w:rPr>
          <w:rFonts w:ascii="Times New Roman" w:hAnsi="Times New Roman" w:eastAsia="宋体"/>
          <w:sz w:val="24"/>
        </w:rPr>
        <w:t>。这也与先前"机会观测/补测复用多数变差"的实验一致（§5.4）。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但"逐案自适应"仍有理论上界可算</w:t>
      </w:r>
      <w:r>
        <w:rPr>
          <w:rFonts w:ascii="Times New Roman" w:hAnsi="Times New Roman" w:eastAsia="宋体"/>
          <w:sz w:val="24"/>
        </w:rPr>
        <w:t>：若允许在 6 点环与 9 点环之间</w:t>
      </w:r>
      <w:r>
        <w:rPr>
          <w:rFonts w:ascii="Times New Roman" w:hAnsi="Times New Roman" w:eastAsia="宋体"/>
          <w:b/>
          <w:sz w:val="24"/>
        </w:rPr>
        <w:t>逐案选择</w:t>
      </w:r>
      <w:r>
        <w:rPr>
          <w:rFonts w:ascii="Times New Roman" w:hAnsi="Times New Roman" w:eastAsia="宋体"/>
          <w:sz w:val="24"/>
        </w:rPr>
        <w:t>（完美预知），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7369714" cy="36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fab520229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6971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（上界；s；相对"总是用 9 点环"；s；仅多省；s）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9 点环更慢的案例占 </w:t>
      </w:r>
      <w:r>
        <w:rPr>
          <w:rFonts w:ascii="Cambria Math" w:hAnsi="Cambria Math" w:eastAsia="宋体"/>
          <w:sz w:val="24"/>
        </w:rPr>
        <w:t>33.4%</w:t>
      </w:r>
      <w:r>
        <w:rPr>
          <w:rFonts w:ascii="Times New Roman" w:hAnsi="Times New Roman" w:eastAsia="宋体"/>
          <w:sz w:val="24"/>
        </w:rPr>
        <w:t xml:space="preserve">（平均慢 </w:t>
      </w:r>
      <w:r>
        <w:rPr>
          <w:rFonts w:ascii="Cambria Math" w:hAnsi="Cambria Math" w:eastAsia="宋体"/>
          <w:sz w:val="24"/>
        </w:rPr>
        <w:t>240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即"选择"这一动作的全部理论空间只有约 80 s</w:t>
      </w:r>
      <w:r>
        <w:rPr>
          <w:rFonts w:ascii="Times New Roman" w:hAnsi="Times New Roman" w:eastAsia="宋体"/>
          <w:sz w:val="24"/>
        </w:rPr>
        <w:t>，且需要</w:t>
      </w:r>
      <w:r>
        <w:rPr>
          <w:rFonts w:ascii="Times New Roman" w:hAnsi="Times New Roman" w:eastAsia="宋体"/>
          <w:b/>
          <w:sz w:val="24"/>
        </w:rPr>
        <w:t>在支付覆盖成本之前</w:t>
      </w:r>
      <w:r>
        <w:rPr>
          <w:rFonts w:ascii="Times New Roman" w:hAnsi="Times New Roman" w:eastAsia="宋体"/>
          <w:sz w:val="24"/>
        </w:rPr>
        <w:t xml:space="preserve">就能预知难度——而 §5.5bis 表明可观测的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 xml:space="preserve"> 出现在基础扫描</w:t>
      </w:r>
      <w:r>
        <w:rPr>
          <w:rFonts w:ascii="Times New Roman" w:hAnsi="Times New Roman" w:eastAsia="宋体"/>
          <w:b/>
          <w:sz w:val="24"/>
        </w:rPr>
        <w:t>之后</w:t>
      </w:r>
      <w:r>
        <w:rPr>
          <w:rFonts w:ascii="Times New Roman" w:hAnsi="Times New Roman" w:eastAsia="宋体"/>
          <w:sz w:val="24"/>
        </w:rPr>
        <w:t>。因此：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不建议</w:t>
      </w:r>
      <w:r>
        <w:rPr>
          <w:rFonts w:ascii="Times New Roman" w:hAnsi="Times New Roman" w:eastAsia="宋体"/>
          <w:sz w:val="24"/>
        </w:rPr>
        <w:t>沿"条件触发的额外观测点"继续投入（已被完美预知下界否定）；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若要继续，真正需要的是</w:t>
      </w:r>
      <w:r>
        <w:rPr>
          <w:rFonts w:ascii="Times New Roman" w:hAnsi="Times New Roman" w:eastAsia="宋体"/>
          <w:b/>
          <w:sz w:val="24"/>
        </w:rPr>
        <w:t>更早的难度代理量</w:t>
      </w:r>
      <w:r>
        <w:rPr>
          <w:rFonts w:ascii="Times New Roman" w:hAnsi="Times New Roman" w:eastAsia="宋体"/>
          <w:sz w:val="24"/>
        </w:rPr>
        <w:t xml:space="preserve">（例如前 </w:t>
      </w:r>
      <w:r>
        <w:rPr>
          <w:rFonts w:ascii="Cambria Math" w:hAnsi="Cambria Math" w:eastAsia="宋体"/>
          <w:sz w:val="24"/>
        </w:rPr>
        <w:t>m</w:t>
      </w:r>
      <w:r>
        <w:rPr>
          <w:rFonts w:ascii="Times New Roman" w:hAnsi="Times New Roman" w:eastAsia="宋体"/>
          <w:sz w:val="24"/>
        </w:rPr>
        <w:t xml:space="preserve"> 个基础点扫描后即可预测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），以及</w:t>
      </w:r>
      <w:r>
        <w:rPr>
          <w:rFonts w:ascii="Times New Roman" w:hAnsi="Times New Roman" w:eastAsia="宋体"/>
          <w:b/>
          <w:sz w:val="24"/>
        </w:rPr>
        <w:t>更便宜的第 3 个点之后的观测</w:t>
      </w:r>
      <w:r>
        <w:rPr>
          <w:rFonts w:ascii="Times New Roman" w:hAnsi="Times New Roman" w:eastAsia="宋体"/>
          <w:sz w:val="24"/>
        </w:rPr>
        <w:t xml:space="preserve">（对比：9 点环的覆盖增量仅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s，而"事后补扫 3 点"要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同样的三个点，几何与顺序决定了成本差 2.6 倍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问题三尚未达到可证明的数学最优</w:t>
      </w:r>
      <w:r>
        <w:rPr>
          <w:rFonts w:ascii="Times New Roman" w:hAnsi="Times New Roman" w:eastAsia="宋体"/>
          <w:sz w:val="24"/>
        </w:rPr>
        <w:t>：本文只证明了"这一族固定环设计的取舍分布"，以及"某一辅助观测族在任何触发下都不划算"。搜索空间中的其它族（不同半径/角度/点数组合、早期难度预测、把覆盖与定位分离的两阶段设计）</w:t>
      </w:r>
      <w:r>
        <w:rPr>
          <w:rFonts w:ascii="Times New Roman" w:hAnsi="Times New Roman" w:eastAsia="宋体"/>
          <w:b/>
          <w:sz w:val="24"/>
        </w:rPr>
        <w:t>未被穷尽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8e5f558c0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0_962d64118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1_22b6dcba0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 xml:space="preserve">该启发式估计"最多到约 20–24 点"已被 §6.12 取代：§6.12 用充要判据的精确算术证书证明 </w:t>
      </w:r>
      <w:r>
        <w:rPr>
          <w:rFonts w:ascii="Times New Roman" w:hAnsi="Times New Roman" w:eastAsia="宋体"/>
          <w:sz w:val="24"/>
        </w:rPr>
        <w:t>V4 是包含极小的可行站集</w:t>
      </w:r>
      <w:r>
        <w:rPr>
          <w:rFonts w:ascii="Times New Roman" w:hAnsi="Times New Roman" w:eastAsia="宋体"/>
          <w:b/>
          <w:sz w:val="24"/>
        </w:rPr>
        <w:t>（从 V4 删除任何单个站点都会失效），因此"在 V4 上减站"无可行解；但"是否存在坐标完全不同的 22–26 点布局"仍未证明——即本节启发式估计与 §6.12 的结论</w:t>
      </w:r>
      <w:r>
        <w:rPr>
          <w:rFonts w:ascii="Times New Roman" w:hAnsi="Times New Roman" w:eastAsia="宋体"/>
          <w:sz w:val="24"/>
        </w:rPr>
        <w:t>不矛盾也不等同</w:t>
      </w:r>
      <w:r>
        <w:rPr>
          <w:rFonts w:ascii="Times New Roman" w:hAnsi="Times New Roman" w:eastAsia="宋体"/>
          <w:b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2_d64d2b50c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3_4b837a597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必然改善余量、并在离线口径下降低时间</w:t>
      </w:r>
      <w:r>
        <w:rPr>
          <w:rFonts w:ascii="Times New Roman" w:hAnsi="Times New Roman" w:eastAsia="宋体"/>
          <w:sz w:val="24"/>
        </w:rPr>
        <w:t>的方向（候选；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，故问题四不能照搬该结论），而问题四在同一类分析中只得到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用"充要判据"证明 V4 **不可删减**（包含极小可行站集）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4_ff3c63526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5_3ed8d2007b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满足充要判据；机器辅助精确证明）</w:t>
      </w:r>
      <w:r>
        <w:rPr>
          <w:rFonts w:ascii="Times New Roman" w:hAnsi="Times New Roman" w:eastAsia="宋体"/>
          <w:sz w:val="24"/>
        </w:rPr>
        <w:t xml:space="preserve"> 机器精确复核以下</w:t>
      </w:r>
      <w:r>
        <w:rPr>
          <w:rFonts w:ascii="Times New Roman" w:hAnsi="Times New Roman" w:eastAsia="宋体"/>
          <w:b/>
          <w:sz w:val="24"/>
        </w:rPr>
        <w:t>六个前提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，全程 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，距离一律平方比较）：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Times New Roman" w:hAnsi="Times New Roman" w:eastAsia="宋体"/>
                <w:b/>
                <w:sz w:val="19"/>
              </w:rPr>
              <w:t>凸包由 Fraction 叉积重新构造</w:t>
            </w:r>
            <w:r>
              <w:rPr>
                <w:rFonts w:ascii="Times New Roman" w:hAnsi="Times New Roman" w:eastAsia="宋体"/>
                <w:sz w:val="19"/>
              </w:rPr>
              <w:t xml:space="preserve">（非浮点 </w:t>
            </w:r>
            <w:r>
              <w:rPr>
                <w:rFonts w:ascii="Consolas" w:hAnsi="Consolas" w:eastAsia="Consolas"/>
                <w:sz w:val="16"/>
              </w:rPr>
              <w:t>hull()</w:t>
            </w:r>
            <w:r>
              <w:rPr>
                <w:rFonts w:ascii="Times New Roman" w:hAnsi="Times New Roman" w:eastAsia="宋体"/>
                <w:sz w:val="19"/>
              </w:rPr>
              <w:t>），且严格凸（逐顶点左转）、</w:t>
            </w:r>
            <w:r>
              <w:rPr>
                <w:rFonts w:ascii="Times New Roman" w:hAnsi="Times New Roman" w:eastAsia="宋体"/>
                <w:b/>
                <w:sz w:val="19"/>
              </w:rPr>
              <w:t>全部 27 点位于每条有向边同一侧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成立，凸包 </w:t>
            </w: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 xml:space="preserve"> 顶点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19"/>
              </w:rPr>
              <w:t>37 个三角形两两内部不重叠</w:t>
            </w:r>
            <w:r>
              <w:rPr>
                <w:rFonts w:ascii="Times New Roman" w:hAnsi="Times New Roman" w:eastAsia="宋体"/>
                <w:sz w:val="19"/>
              </w:rPr>
              <w:t>（精确凸多边形裁剪求交面积）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成立：</w:t>
            </w:r>
            <w:r>
              <w:rPr>
                <w:rFonts w:ascii="Times New Roman" w:hAnsi="Times New Roman" w:eastAsia="宋体"/>
                <w:b/>
                <w:sz w:val="19"/>
              </w:rPr>
              <w:t>重叠对数 0，最大交面积精确为 0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⑥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m（"相交"为精确判据：顶点在盘内 ∨ 边到原点距离 </w:t>
            </w:r>
            <w:r>
              <w:rPr>
                <w:rFonts w:ascii="Cambria Math" w:hAnsi="Cambria Math" w:eastAsia="宋体"/>
                <w:sz w:val="19"/>
              </w:rPr>
              <w:t>≤1800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：① + ② 得每个三角形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凸包（凸包凸性）；③ + ④ 得三角形</w:t>
      </w:r>
      <w:r>
        <w:rPr>
          <w:rFonts w:ascii="Times New Roman" w:hAnsi="Times New Roman" w:eastAsia="宋体"/>
          <w:b/>
          <w:sz w:val="24"/>
        </w:rPr>
        <w:t>互不重叠</w:t>
      </w:r>
      <w:r>
        <w:rPr>
          <w:rFonts w:ascii="Times New Roman" w:hAnsi="Times New Roman" w:eastAsia="宋体"/>
          <w:sz w:val="24"/>
        </w:rPr>
        <w:t>且面积之和恰等于凸包面积；</w:t>
      </w:r>
      <w:r>
        <w:rPr>
          <w:rFonts w:ascii="Times New Roman" w:hAnsi="Times New Roman" w:eastAsia="宋体"/>
          <w:b/>
          <w:sz w:val="24"/>
        </w:rPr>
        <w:t>由于三角形与凸包均为闭集，其并集是闭集</w:t>
      </w:r>
      <w:r>
        <w:rPr>
          <w:rFonts w:ascii="Times New Roman" w:hAnsi="Times New Roman" w:eastAsia="宋体"/>
          <w:sz w:val="24"/>
        </w:rPr>
        <w:t xml:space="preserve">，而由 ③ 有 </w:t>
      </w:r>
      <w:r>
        <w:rPr>
          <w:rFonts w:ascii="Cambria Math" w:hAnsi="Cambria Math" w:eastAsia="宋体"/>
          <w:sz w:val="24"/>
        </w:rPr>
        <w:t>area(⋃ Tᵢ)=∑area(Tᵢ)=area(convS)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conv(S)∖⋃ Tᵢ</w:t>
      </w:r>
      <w:r>
        <w:rPr>
          <w:rFonts w:ascii="Times New Roman" w:hAnsi="Times New Roman" w:eastAsia="宋体"/>
          <w:sz w:val="24"/>
        </w:rPr>
        <w:t xml:space="preserve"> 是开集且测度为 0 ⟹ 无内点 ⟹ 为空 ⟹ </w:t>
      </w:r>
      <w:r>
        <w:rPr>
          <w:rFonts w:ascii="Cambria Math" w:hAnsi="Cambria Math" w:eastAsia="宋体"/>
          <w:sz w:val="24"/>
        </w:rPr>
        <w:t>⋃ Tᵢ=conv(S)</w:t>
      </w:r>
      <w:r>
        <w:rPr>
          <w:rFonts w:ascii="Times New Roman" w:hAnsi="Times New Roman" w:eastAsia="宋体"/>
          <w:sz w:val="24"/>
        </w:rPr>
        <w:t xml:space="preserve">；结合 ⑤ 得 </w:t>
      </w:r>
      <w:r>
        <w:rPr>
          <w:rFonts w:ascii="Cambria Math" w:hAnsi="Cambria Math" w:eastAsia="宋体"/>
          <w:sz w:val="24"/>
        </w:rPr>
        <w:t>⋃ Tᵢsupseteq</w:t>
      </w:r>
      <w:r>
        <w:rPr>
          <w:rFonts w:ascii="Times New Roman" w:hAnsi="Times New Roman" w:eastAsia="宋体"/>
          <w:sz w:val="24"/>
        </w:rPr>
        <w:t xml:space="preserve"> 圆盘。最后取任意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⑥ 得 </w:t>
      </w:r>
      <w:r>
        <w:rPr>
          <w:rFonts w:ascii="Cambria Math" w:hAnsi="Cambria Math" w:eastAsia="宋体"/>
          <w:sz w:val="24"/>
        </w:rPr>
        <w:t>lvert GArvert,lvert GBrvert,lvert GCrvert≤1000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>。∎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为何必须有前提 ③（这是本条证明的关键补齐）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仅有面积相等 ④ 不能推出并集 = 凸包</w:t>
      </w:r>
      <w:r>
        <w:rPr>
          <w:rFonts w:ascii="Times New Roman" w:hAnsi="Times New Roman" w:eastAsia="楷体"/>
          <w:color w:val="333333"/>
          <w:sz w:val="21"/>
        </w:rPr>
        <w:t>——若三角形之间存在重叠，重叠面积可与缺口面积相互抵消，面积等式依然成立。故 ③（两两内部不重叠）是证明链的必需环节，本文以精确裁剪逐对验证（666 对，重叠对数 0）。此外，三角形列表由浮点构造过程生成，但上述六个前提的</w:t>
      </w:r>
      <w:r>
        <w:rPr>
          <w:rFonts w:ascii="Times New Roman" w:hAnsi="Times New Roman" w:eastAsia="楷体"/>
          <w:b/>
          <w:color w:val="333333"/>
          <w:sz w:val="21"/>
        </w:rPr>
        <w:t>复核对象只是该列表与点集本身</w:t>
      </w:r>
      <w:r>
        <w:rPr>
          <w:rFonts w:ascii="Times New Roman" w:hAnsi="Times New Roman" w:eastAsia="楷体"/>
          <w:color w:val="333333"/>
          <w:sz w:val="21"/>
        </w:rPr>
        <w:t>，且全部使用精确有理算术。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B（必要性：V4 为包含极小可行站集）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单站删除方案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结论与适用范围（严格遵守）</w:t>
      </w:r>
      <w:r>
        <w:rPr>
          <w:rFonts w:ascii="Times New Roman" w:hAnsi="Times New Roman" w:eastAsia="宋体"/>
          <w:sz w:val="24"/>
        </w:rPr>
        <w:t>：命题 B 的</w:t>
      </w:r>
      <w:r>
        <w:rPr>
          <w:rFonts w:ascii="Times New Roman" w:hAnsi="Times New Roman" w:eastAsia="宋体"/>
          <w:b/>
          <w:sz w:val="24"/>
        </w:rPr>
        <w:t>正确表述</w:t>
      </w:r>
      <w:r>
        <w:rPr>
          <w:rFonts w:ascii="Times New Roman" w:hAnsi="Times New Roman" w:eastAsia="宋体"/>
          <w:sz w:val="24"/>
        </w:rPr>
        <w:t>是——</w:t>
      </w:r>
      <w:r>
        <w:rPr>
          <w:rFonts w:ascii="Times New Roman" w:hAnsi="Times New Roman" w:eastAsia="宋体"/>
          <w:b/>
          <w:sz w:val="24"/>
        </w:rPr>
        <w:t>V4 是"包含极小"（inclusion-minimal）的可行站集：从 V4 删除任何单个站点都会破坏确定性证书</w:t>
      </w:r>
      <w:r>
        <w:rPr>
          <w:rFonts w:ascii="Times New Roman" w:hAnsi="Times New Roman" w:eastAsia="宋体"/>
          <w:sz w:val="24"/>
        </w:rPr>
        <w:t>。它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推出"任何 26 点布局均不可行"，也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"27 点是全局最少站数"的证明——27 条证书只覆盖 V4 自身的 27 个单站删除子集，</w:t>
      </w:r>
      <w:r>
        <w:rPr>
          <w:rFonts w:ascii="Times New Roman" w:hAnsi="Times New Roman" w:eastAsia="宋体"/>
          <w:b/>
          <w:sz w:val="24"/>
        </w:rPr>
        <w:t>坐标完全不同的 22–26 点可行布局是否存在，本文未证明</w:t>
      </w:r>
      <w:r>
        <w:rPr>
          <w:rFonts w:ascii="Times New Roman" w:hAnsi="Times New Roman" w:eastAsia="宋体"/>
          <w:sz w:val="24"/>
        </w:rPr>
        <w:t>（§6.7 的"约 20–24 站"仍是启发式估计，且其 2.2 % 收益上界对应的是"若真能减 5 站"的</w:t>
      </w:r>
      <w:r>
        <w:rPr>
          <w:rFonts w:ascii="Times New Roman" w:hAnsi="Times New Roman" w:eastAsia="宋体"/>
          <w:b/>
          <w:sz w:val="24"/>
        </w:rPr>
        <w:t>不可达上界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旁证（不是证明，但支持"充分判据在本设计上已紧"）</w:t>
      </w:r>
      <w:r>
        <w:rPr>
          <w:rFonts w:ascii="Times New Roman" w:hAnsi="Times New Roman" w:eastAsia="宋体"/>
          <w:sz w:val="24"/>
        </w:rPr>
        <w:t xml:space="preserve">：充要判据在网格上的余量为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m，与充分判据的支撑边余量 </w:t>
      </w:r>
      <w:r>
        <w:rPr>
          <w:rFonts w:ascii="Cambria Math" w:hAnsi="Cambria Math" w:eastAsia="宋体"/>
          <w:sz w:val="24"/>
        </w:rPr>
        <w:t>10.395</w:t>
      </w:r>
      <w:r>
        <w:rPr>
          <w:rFonts w:ascii="Times New Roman" w:hAnsi="Times New Roman" w:eastAsia="宋体"/>
          <w:sz w:val="24"/>
        </w:rPr>
        <w:t xml:space="preserve"> m 数值一致——两套互不相同的代码路径得到同一数字，说明 V4 的几何余量已被用尽（也与 §6.10、§6.11 的两条零结果互为印证）。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 为</w:t>
      </w:r>
      <w:r>
        <w:rPr>
          <w:rFonts w:ascii="Times New Roman" w:hAnsi="Times New Roman" w:eastAsia="宋体"/>
          <w:b/>
          <w:sz w:val="24"/>
        </w:rPr>
        <w:t>机器辅助精确证明</w:t>
      </w:r>
      <w:r>
        <w:rPr>
          <w:rFonts w:ascii="Times New Roman" w:hAnsi="Times New Roman" w:eastAsia="宋体"/>
          <w:sz w:val="24"/>
        </w:rPr>
        <w:t>（六前提逐项精确复核 + 上述闭集/不重叠/面积相等的并集论证），其</w:t>
      </w:r>
      <w:r>
        <w:rPr>
          <w:rFonts w:ascii="Times New Roman" w:hAnsi="Times New Roman" w:eastAsia="宋体"/>
          <w:b/>
          <w:sz w:val="24"/>
        </w:rPr>
        <w:t>三角剖分本体</w:t>
      </w:r>
      <w:r>
        <w:rPr>
          <w:rFonts w:ascii="Times New Roman" w:hAnsi="Times New Roman" w:eastAsia="宋体"/>
          <w:sz w:val="24"/>
        </w:rPr>
        <w:t xml:space="preserve">由浮点构造过程生成；②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（真实最小值不高于该值），严格上确界未求；③ 命题 B 的适用范围如上，</w:t>
      </w:r>
      <w:r>
        <w:rPr>
          <w:rFonts w:ascii="Times New Roman" w:hAnsi="Times New Roman" w:eastAsia="宋体"/>
          <w:b/>
          <w:sz w:val="24"/>
        </w:rPr>
        <w:t>不含</w:t>
      </w:r>
      <w:r>
        <w:rPr>
          <w:rFonts w:ascii="Times New Roman" w:hAnsi="Times New Roman" w:eastAsia="宋体"/>
          <w:sz w:val="24"/>
        </w:rPr>
        <w:t>"其它布局不可行"。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问题三的定级与纪律（</w:t>
      </w:r>
      <w:r>
        <w:rPr>
          <w:rFonts w:ascii="Times New Roman" w:hAnsi="Times New Roman" w:eastAsia="宋体"/>
          <w:sz w:val="24"/>
        </w:rPr>
        <w:t>本节最重要的自我修正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>：本文把三类命题严格分开——</w:t>
      </w:r>
      <w:r>
        <w:rPr>
          <w:rFonts w:ascii="Times New Roman" w:hAnsi="Times New Roman" w:eastAsia="宋体"/>
          <w:b/>
          <w:sz w:val="24"/>
        </w:rPr>
        <w:t>(i) 某候选失效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(ii) 某类方案的搜索告一段落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(iii) 全局/数学最优</w:t>
      </w:r>
      <w:r>
        <w:rPr>
          <w:rFonts w:ascii="Times New Roman" w:hAnsi="Times New Roman" w:eastAsia="宋体"/>
          <w:sz w:val="24"/>
        </w:rPr>
        <w:t>。问题三只完成了 (i)：</w:t>
      </w:r>
      <w:r>
        <w:rPr>
          <w:rFonts w:ascii="Times New Roman" w:hAnsi="Times New Roman" w:eastAsia="宋体"/>
          <w:b/>
          <w:sz w:val="24"/>
        </w:rPr>
        <w:t>$1150$ m × 9 点环是"离线更优、覆盖余量必然更大"的候选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 xml:space="preserve">，最坏接收余量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m），而</w:t>
      </w:r>
      <w:r>
        <w:rPr>
          <w:rFonts w:ascii="Times New Roman" w:hAnsi="Times New Roman" w:eastAsia="宋体"/>
          <w:b/>
          <w:sz w:val="24"/>
        </w:rPr>
        <w:t>实机（官方模拟器）两臂各 20 局经源数校正后区间含 0、按源归一甚至略偏旧方案</w:t>
      </w:r>
      <w:r>
        <w:rPr>
          <w:rFonts w:ascii="Times New Roman" w:hAnsi="Times New Roman" w:eastAsia="宋体"/>
          <w:sz w:val="24"/>
        </w:rPr>
        <w:t>，故</w:t>
      </w:r>
      <w:r>
        <w:rPr>
          <w:rFonts w:ascii="Times New Roman" w:hAnsi="Times New Roman" w:eastAsia="宋体"/>
          <w:b/>
          <w:sz w:val="24"/>
        </w:rPr>
        <w:t>不能断言它优于旧方案</w:t>
      </w:r>
      <w:r>
        <w:rPr>
          <w:rFonts w:ascii="Times New Roman" w:hAnsi="Times New Roman" w:eastAsia="宋体"/>
          <w:sz w:val="24"/>
        </w:rPr>
        <w:t>；原"证据足够采纳"的判断据此撤回。同时，</w:t>
      </w:r>
      <w:r>
        <w:rPr>
          <w:rFonts w:ascii="Times New Roman" w:hAnsi="Times New Roman" w:eastAsia="宋体"/>
          <w:b/>
          <w:sz w:val="24"/>
        </w:rPr>
        <w:t>不能由这一候选的实机成败替整个问题宣布"已无优化空间"</w:t>
      </w:r>
      <w:r>
        <w:rPr>
          <w:rFonts w:ascii="Times New Roman" w:hAnsi="Times New Roman" w:eastAsia="宋体"/>
          <w:sz w:val="24"/>
        </w:rPr>
        <w:t>——§5.5bis 的分组分析表明收益集中在难定位场景（</w:t>
      </w:r>
      <w:r>
        <w:rPr>
          <w:rFonts w:ascii="Cambria Math" w:hAnsi="Cambria Math" w:eastAsia="宋体"/>
          <w:sz w:val="24"/>
        </w:rPr>
        <w:t>r=-0.674</w:t>
      </w:r>
      <w:r>
        <w:rPr>
          <w:rFonts w:ascii="Times New Roman" w:hAnsi="Times New Roman" w:eastAsia="宋体"/>
          <w:sz w:val="24"/>
        </w:rPr>
        <w:t>），§5.5ter 则证明"事后补扫辅助点"这一族</w:t>
      </w:r>
      <w:r>
        <w:rPr>
          <w:rFonts w:ascii="Times New Roman" w:hAnsi="Times New Roman" w:eastAsia="宋体"/>
          <w:b/>
          <w:sz w:val="24"/>
        </w:rPr>
        <w:t>在任何触发规则下都不划算</w:t>
      </w:r>
      <w:r>
        <w:rPr>
          <w:rFonts w:ascii="Times New Roman" w:hAnsi="Times New Roman" w:eastAsia="宋体"/>
          <w:sz w:val="24"/>
        </w:rPr>
        <w:t xml:space="preserve">（完美预知下界仅 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>），但"更早的难度代理量"与"更便宜的后段观测"两类设计</w:t>
      </w:r>
      <w:r>
        <w:rPr>
          <w:rFonts w:ascii="Times New Roman" w:hAnsi="Times New Roman" w:eastAsia="宋体"/>
          <w:b/>
          <w:sz w:val="24"/>
        </w:rPr>
        <w:t>尚未穷尽</w:t>
      </w:r>
      <w:r>
        <w:rPr>
          <w:rFonts w:ascii="Times New Roman" w:hAnsi="Times New Roman" w:eastAsia="宋体"/>
          <w:sz w:val="24"/>
        </w:rPr>
        <w:t>。</w:t>
      </w:r>
      <w:r>
        <w:rPr>
          <w:rFonts w:ascii="Times New Roman" w:hAnsi="Times New Roman" w:eastAsia="宋体"/>
          <w:b/>
          <w:sz w:val="24"/>
        </w:rPr>
        <w:t>代码层面两者均可一键切换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，旧冻结配置逐位等价），正式测试窗口内若实测不利即可回退。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候选配置(10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候选配置病理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