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tabs>
          <w:tab w:val="left" w:pos="2127"/>
          <w:tab w:val="left" w:pos="2552"/>
        </w:tabs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仿宋_GB2312" w:hAnsi="仿宋" w:eastAsia="仿宋_GB2312"/>
          <w:sz w:val="44"/>
          <w:szCs w:val="44"/>
        </w:rPr>
      </w:pPr>
    </w:p>
    <w:p>
      <w:pPr>
        <w:widowControl/>
        <w:pBdr>
          <w:bottom w:val="thinThickThinMediumGap" w:color="auto" w:sz="18" w:space="1"/>
        </w:pBdr>
        <w:wordWrap w:val="0"/>
        <w:snapToGrid w:val="0"/>
        <w:jc w:val="right"/>
        <w:rPr>
          <w:rFonts w:ascii="微软雅黑" w:hAnsi="微软雅黑" w:eastAsia="微软雅黑"/>
          <w:b/>
          <w:kern w:val="0"/>
          <w:sz w:val="32"/>
          <w:szCs w:val="32"/>
          <w:lang w:bidi="en-US"/>
        </w:rPr>
      </w:pPr>
      <w:r>
        <w:rPr>
          <w:rFonts w:hint="eastAsia" w:ascii="微软雅黑" w:hAnsi="微软雅黑" w:eastAsia="微软雅黑"/>
          <w:b/>
          <w:kern w:val="0"/>
          <w:sz w:val="32"/>
          <w:szCs w:val="32"/>
          <w:lang w:bidi="en-US"/>
        </w:rPr>
        <w:t>【</w:t>
      </w:r>
      <w:r>
        <w:rPr>
          <w:rFonts w:hint="eastAsia" w:ascii="微软雅黑" w:hAnsi="微软雅黑" w:eastAsia="微软雅黑"/>
          <w:b/>
          <w:kern w:val="0"/>
          <w:sz w:val="32"/>
          <w:szCs w:val="32"/>
          <w:lang w:val="en-US" w:eastAsia="zh-CN" w:bidi="en-US"/>
        </w:rPr>
        <w:t>vue前端框架说明手册</w:t>
      </w:r>
      <w:r>
        <w:rPr>
          <w:rFonts w:hint="eastAsia" w:ascii="微软雅黑" w:hAnsi="微软雅黑" w:eastAsia="微软雅黑"/>
          <w:b/>
          <w:kern w:val="0"/>
          <w:sz w:val="32"/>
          <w:szCs w:val="32"/>
          <w:lang w:bidi="en-US"/>
        </w:rPr>
        <w:t>】</w:t>
      </w:r>
    </w:p>
    <w:p>
      <w:pPr>
        <w:widowControl/>
        <w:wordWrap w:val="0"/>
        <w:snapToGrid w:val="0"/>
        <w:jc w:val="right"/>
        <w:rPr>
          <w:rFonts w:ascii="微软雅黑" w:hAnsi="微软雅黑" w:eastAsia="微软雅黑"/>
          <w:kern w:val="0"/>
          <w:szCs w:val="20"/>
          <w:lang w:bidi="en-US"/>
        </w:rPr>
      </w:pPr>
    </w:p>
    <w:p>
      <w:pPr>
        <w:widowControl/>
        <w:snapToGrid w:val="0"/>
        <w:jc w:val="right"/>
        <w:rPr>
          <w:rFonts w:hint="eastAsia" w:ascii="微软雅黑" w:hAnsi="微软雅黑" w:eastAsia="微软雅黑"/>
          <w:kern w:val="0"/>
          <w:szCs w:val="20"/>
          <w:lang w:val="en-US" w:eastAsia="zh-CN" w:bidi="en-US"/>
        </w:rPr>
      </w:pP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  <w:r>
        <w:rPr>
          <w:rFonts w:hint="eastAsia" w:ascii="微软雅黑" w:hAnsi="微软雅黑" w:eastAsia="微软雅黑"/>
          <w:kern w:val="0"/>
          <w:szCs w:val="20"/>
          <w:lang w:bidi="en-US"/>
        </w:rPr>
        <w:tab/>
      </w:r>
    </w:p>
    <w:p>
      <w:pPr>
        <w:widowControl/>
        <w:snapToGrid w:val="0"/>
        <w:jc w:val="left"/>
        <w:rPr>
          <w:rFonts w:ascii="微软雅黑" w:hAnsi="微软雅黑" w:eastAsia="微软雅黑"/>
          <w:kern w:val="0"/>
          <w:szCs w:val="20"/>
          <w:lang w:eastAsia="en-US" w:bidi="en-US"/>
        </w:rPr>
      </w:pPr>
    </w:p>
    <w:p>
      <w:pPr>
        <w:widowControl/>
        <w:snapToGrid w:val="0"/>
        <w:jc w:val="left"/>
        <w:rPr>
          <w:rFonts w:ascii="微软雅黑" w:hAnsi="微软雅黑" w:eastAsia="微软雅黑"/>
          <w:kern w:val="0"/>
          <w:szCs w:val="20"/>
          <w:lang w:eastAsia="en-US" w:bidi="en-US"/>
        </w:rPr>
      </w:pPr>
    </w:p>
    <w:p>
      <w:pPr>
        <w:widowControl/>
        <w:snapToGrid w:val="0"/>
        <w:jc w:val="left"/>
        <w:rPr>
          <w:rFonts w:ascii="微软雅黑" w:hAnsi="微软雅黑" w:eastAsia="微软雅黑"/>
          <w:kern w:val="0"/>
          <w:szCs w:val="20"/>
          <w:lang w:eastAsia="en-US" w:bidi="en-US"/>
        </w:rPr>
      </w:pPr>
    </w:p>
    <w:p>
      <w:pPr>
        <w:widowControl/>
        <w:pBdr>
          <w:bottom w:val="single" w:color="auto" w:sz="6" w:space="1"/>
        </w:pBdr>
        <w:snapToGrid w:val="0"/>
        <w:jc w:val="right"/>
        <w:rPr>
          <w:rFonts w:ascii="微软雅黑" w:hAnsi="微软雅黑" w:eastAsia="微软雅黑"/>
          <w:b/>
          <w:kern w:val="0"/>
          <w:szCs w:val="20"/>
          <w:lang w:eastAsia="en-US" w:bidi="en-US"/>
        </w:rPr>
      </w:pPr>
    </w:p>
    <w:p>
      <w:pPr>
        <w:widowControl/>
        <w:pBdr>
          <w:bottom w:val="single" w:color="auto" w:sz="6" w:space="1"/>
        </w:pBdr>
        <w:snapToGrid w:val="0"/>
        <w:jc w:val="right"/>
        <w:rPr>
          <w:rFonts w:ascii="微软雅黑" w:hAnsi="微软雅黑" w:eastAsia="微软雅黑"/>
          <w:b/>
          <w:kern w:val="0"/>
          <w:szCs w:val="20"/>
          <w:lang w:eastAsia="en-US" w:bidi="en-US"/>
        </w:rPr>
      </w:pPr>
    </w:p>
    <w:p>
      <w:pPr>
        <w:widowControl/>
        <w:pBdr>
          <w:bottom w:val="single" w:color="auto" w:sz="6" w:space="1"/>
        </w:pBdr>
        <w:snapToGrid w:val="0"/>
        <w:jc w:val="right"/>
        <w:rPr>
          <w:rFonts w:ascii="微软雅黑" w:hAnsi="微软雅黑" w:eastAsia="微软雅黑"/>
          <w:b/>
          <w:kern w:val="0"/>
          <w:szCs w:val="20"/>
          <w:lang w:eastAsia="en-US" w:bidi="en-US"/>
        </w:rPr>
      </w:pPr>
    </w:p>
    <w:p>
      <w:pPr>
        <w:widowControl/>
        <w:pBdr>
          <w:bottom w:val="single" w:color="auto" w:sz="6" w:space="1"/>
        </w:pBdr>
        <w:snapToGrid w:val="0"/>
        <w:jc w:val="right"/>
        <w:rPr>
          <w:rFonts w:ascii="微软雅黑" w:hAnsi="微软雅黑" w:eastAsia="微软雅黑"/>
          <w:b/>
          <w:kern w:val="0"/>
          <w:szCs w:val="20"/>
          <w:lang w:eastAsia="en-US" w:bidi="en-US"/>
        </w:rPr>
      </w:pPr>
    </w:p>
    <w:p>
      <w:pPr>
        <w:widowControl/>
        <w:pBdr>
          <w:bottom w:val="single" w:color="auto" w:sz="6" w:space="1"/>
        </w:pBdr>
        <w:snapToGrid w:val="0"/>
        <w:jc w:val="right"/>
        <w:rPr>
          <w:rFonts w:ascii="微软雅黑" w:hAnsi="微软雅黑" w:eastAsia="微软雅黑"/>
          <w:b/>
          <w:kern w:val="0"/>
          <w:szCs w:val="20"/>
          <w:lang w:eastAsia="en-US" w:bidi="en-US"/>
        </w:rPr>
      </w:pPr>
      <w:r>
        <w:rPr>
          <w:rFonts w:hint="eastAsia" w:ascii="微软雅黑" w:hAnsi="微软雅黑" w:eastAsia="微软雅黑"/>
          <w:b/>
          <w:kern w:val="0"/>
          <w:szCs w:val="20"/>
          <w:lang w:eastAsia="en-US" w:bidi="en-US"/>
        </w:rPr>
        <w:t>修订历史</w:t>
      </w:r>
    </w:p>
    <w:p>
      <w:pPr>
        <w:widowControl/>
        <w:snapToGrid w:val="0"/>
        <w:jc w:val="left"/>
        <w:rPr>
          <w:rFonts w:ascii="微软雅黑" w:hAnsi="微软雅黑" w:eastAsia="微软雅黑"/>
          <w:kern w:val="0"/>
          <w:sz w:val="13"/>
          <w:szCs w:val="13"/>
          <w:lang w:eastAsia="en-US" w:bidi="en-US"/>
        </w:rPr>
      </w:pPr>
    </w:p>
    <w:tbl>
      <w:tblPr>
        <w:tblStyle w:val="11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757"/>
        <w:gridCol w:w="4344"/>
        <w:gridCol w:w="1004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版本</w:t>
            </w:r>
          </w:p>
        </w:tc>
        <w:tc>
          <w:tcPr>
            <w:tcW w:w="43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内容</w:t>
            </w: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编写人</w:t>
            </w: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1"/>
                <w:szCs w:val="21"/>
                <w:vertAlign w:val="baseline"/>
                <w:lang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2018/12/18</w:t>
            </w:r>
          </w:p>
        </w:tc>
        <w:tc>
          <w:tcPr>
            <w:tcW w:w="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43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  <w:t>制定设计模板</w:t>
            </w: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郭俊秋</w:t>
            </w: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4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0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p>
      <w:r>
        <w:br w:type="page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_Toc17012 </w:instrText>
      </w:r>
      <w:r>
        <w:fldChar w:fldCharType="separate"/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szCs w:val="24"/>
          <w:lang w:val="en-US" w:eastAsia="zh-CN" w:bidi="ar-SA"/>
        </w:rPr>
        <w:t>概述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_Toc4732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导言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_Toc14736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适用范围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_Toc27388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目标读者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_Toc24111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1.4.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名词解释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_Toc21476 </w:instrText>
      </w:r>
      <w:r>
        <w:fldChar w:fldCharType="separate"/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 xml:space="preserve">2. </w:t>
      </w:r>
      <w:r>
        <w:rPr>
          <w:rFonts w:hint="eastAsia" w:cstheme="minorBidi"/>
          <w:szCs w:val="24"/>
          <w:lang w:val="en-US" w:eastAsia="zh-CN" w:bidi="ar-SA"/>
        </w:rPr>
        <w:t>框架技术设计</w:t>
      </w:r>
      <w:r>
        <w:tab/>
      </w:r>
      <w:r>
        <w:fldChar w:fldCharType="begin"/>
      </w:r>
      <w:r>
        <w:instrText xml:space="preserve"> PAGEREF _Toc21476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_Toc13256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技术要点</w:t>
      </w:r>
      <w:r>
        <w:tab/>
      </w:r>
      <w:r>
        <w:fldChar w:fldCharType="begin"/>
      </w:r>
      <w:r>
        <w:instrText xml:space="preserve"> PAGEREF _Toc13256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_Toc10936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框架设计概图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_Toc5823 </w:instrText>
      </w:r>
      <w:r>
        <w:fldChar w:fldCharType="separate"/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 xml:space="preserve">3. </w:t>
      </w:r>
      <w:r>
        <w:rPr>
          <w:rFonts w:hint="eastAsia" w:cstheme="minorBidi"/>
          <w:szCs w:val="24"/>
          <w:lang w:val="en-US" w:eastAsia="zh-CN" w:bidi="ar-SA"/>
        </w:rPr>
        <w:t>功能模块总揽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_Toc25109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3.1.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登录入口模块设计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3.2.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ums子系统模块设计</w:t>
      </w:r>
      <w:r>
        <w:tab/>
      </w:r>
      <w:r>
        <w:fldChar w:fldCharType="begin"/>
      </w:r>
      <w:r>
        <w:instrText xml:space="preserve"> PAGEREF _Toc3080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 </w:instrText>
      </w:r>
      <w:r>
        <w:fldChar w:fldCharType="separate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>3.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dms子系统模块设计</w:t>
      </w:r>
      <w:r>
        <w:tab/>
      </w:r>
      <w:r>
        <w:fldChar w:fldCharType="begin"/>
      </w:r>
      <w:r>
        <w:instrText xml:space="preserve"> PAGEREF _Toc3080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_Toc16747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 xml:space="preserve">. </w:t>
      </w:r>
      <w:r>
        <w:rPr>
          <w:rFonts w:hint="eastAsia" w:cstheme="minorBidi"/>
          <w:szCs w:val="24"/>
          <w:lang w:val="en-US" w:eastAsia="zh-CN" w:bidi="ar-SA"/>
        </w:rPr>
        <w:t>数据服务处理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_Toc10217 </w:instrText>
      </w:r>
      <w: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接口&amp;数据请求处理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_Toc9372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接口&amp;数局响应处理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Lines="0" w:after="330" w:afterLines="0" w:line="576" w:lineRule="auto"/>
        <w:ind w:left="432" w:leftChars="0" w:right="0" w:hanging="432" w:firstLineChars="0"/>
        <w:jc w:val="both"/>
        <w:outlineLvl w:val="0"/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</w:pPr>
      <w:bookmarkStart w:id="0" w:name="_Toc17012"/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>概述</w:t>
      </w:r>
      <w:bookmarkEnd w:id="0"/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 xml:space="preserve"> 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1" w:name="_Toc4732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导言</w:t>
      </w:r>
      <w:bookmarkEnd w:id="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端框架vue是一个JavaScriptMVVM库，是一套构建用户界面的渐进式框架，它是以数据驱动和组件化的思想构建的，采用自底向上增量开发的设计。相比于Angular.js，Vue.js提供了更加简洁、更易于理解的API，使得我们能够快速地上手并使用Vue.js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2" w:name="_Toc14736"/>
      <w:bookmarkStart w:id="3" w:name="_Toc32193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适用范围</w:t>
      </w:r>
      <w:bookmarkEnd w:id="2"/>
      <w:bookmarkEnd w:id="3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对浏览器兼容要求不高，vuejs是到IE9,偏向于主流浏览器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MVVM开发模式(双向数据绑定)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单页面应用快速开发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对性能要求比较高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需要组件化开发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对原生js对象进行底层操作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4" w:name="_Toc27388"/>
      <w:bookmarkStart w:id="5" w:name="_Toc4987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目标读者</w:t>
      </w:r>
      <w:bookmarkEnd w:id="4"/>
      <w:bookmarkEnd w:id="5"/>
    </w:p>
    <w:p>
      <w:pPr>
        <w:ind w:firstLine="420" w:firstLineChars="0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6" w:name="_Toc28538"/>
      <w:r>
        <w:rPr>
          <w:rFonts w:hint="eastAsia"/>
          <w:lang w:val="en-US" w:eastAsia="zh-CN"/>
        </w:rPr>
        <w:t>适用于产品设计人员、前端开发人员、测试人员、后台开发人员等等;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7" w:name="_Toc10660"/>
      <w:bookmarkStart w:id="8" w:name="_Toc15327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参考文档</w:t>
      </w:r>
      <w:bookmarkEnd w:id="7"/>
      <w:bookmarkEnd w:id="8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Vue.js: </w:t>
      </w:r>
      <w:r>
        <w:rPr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"https://cn.vuejs.org/v2/api/"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https://cn.vuejs.org/v2/api/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vueRouter: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https://router.vuejs.org/zh/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Vuex: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"https://vuex.vuejs.org/zh/"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https://vuex.vuejs.org/zh/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ui库：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Style w:val="13"/>
          <w:rFonts w:hint="eastAsia"/>
          <w:szCs w:val="22"/>
          <w:lang w:val="en-US" w:eastAsia="zh-CN"/>
        </w:rPr>
        <w:instrText xml:space="preserve"> HYPERLINK "http://element-cn.eleme.io/#/zh-CN"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13"/>
          <w:rFonts w:hint="eastAsia"/>
          <w:szCs w:val="22"/>
          <w:lang w:val="en-US" w:eastAsia="zh-CN"/>
        </w:rPr>
        <w:t>http://element-cn.eleme.io/#/zh-CN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Style w:val="13"/>
          <w:rFonts w:hint="eastAsia"/>
          <w:szCs w:val="22"/>
          <w:lang w:val="en-US" w:eastAsia="zh-CN"/>
        </w:rPr>
        <w:t xml:space="preserve"> (pc端)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服务axios: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Style w:val="13"/>
          <w:rFonts w:hint="eastAsia"/>
          <w:szCs w:val="22"/>
          <w:lang w:val="en-US" w:eastAsia="zh-CN"/>
        </w:rPr>
        <w:instrText xml:space="preserve"> HYPERLINK "https://www.npmjs.com/package/axios"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13"/>
          <w:rFonts w:hint="eastAsia"/>
          <w:szCs w:val="22"/>
          <w:lang w:val="en-US" w:eastAsia="zh-CN"/>
        </w:rPr>
        <w:t>https://www.npmjs.com/package/axios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css预编译器: less  </w:t>
      </w:r>
      <w:r>
        <w:rPr>
          <w:rStyle w:val="13"/>
          <w:rFonts w:hint="eastAsia"/>
          <w:szCs w:val="22"/>
          <w:lang w:val="en-US" w:eastAsia="zh-CN"/>
        </w:rPr>
        <w:fldChar w:fldCharType="begin"/>
      </w:r>
      <w:r>
        <w:rPr>
          <w:rStyle w:val="13"/>
          <w:rFonts w:hint="eastAsia"/>
          <w:szCs w:val="22"/>
          <w:lang w:val="en-US" w:eastAsia="zh-CN"/>
        </w:rPr>
        <w:instrText xml:space="preserve"> HYPERLINK "http://lesscss.cn/" </w:instrText>
      </w:r>
      <w:r>
        <w:rPr>
          <w:rStyle w:val="13"/>
          <w:rFonts w:hint="eastAsia"/>
          <w:szCs w:val="22"/>
          <w:lang w:val="en-US" w:eastAsia="zh-CN"/>
        </w:rPr>
        <w:fldChar w:fldCharType="separate"/>
      </w:r>
      <w:r>
        <w:rPr>
          <w:rStyle w:val="13"/>
          <w:rFonts w:hint="eastAsia"/>
          <w:szCs w:val="22"/>
          <w:lang w:val="en-US" w:eastAsia="zh-CN"/>
        </w:rPr>
        <w:t>http://lesscss.cn/</w:t>
      </w:r>
      <w:r>
        <w:rPr>
          <w:rStyle w:val="13"/>
          <w:rFonts w:hint="eastAsia"/>
          <w:szCs w:val="22"/>
          <w:lang w:val="en-US" w:eastAsia="zh-CN"/>
        </w:rPr>
        <w:fldChar w:fldCharType="end"/>
      </w:r>
      <w:r>
        <w:rPr>
          <w:rStyle w:val="13"/>
          <w:rFonts w:hint="eastAsia"/>
          <w:szCs w:val="22"/>
          <w:lang w:val="en-US" w:eastAsia="zh-CN"/>
        </w:rPr>
        <w:t xml:space="preserve">   </w:t>
      </w:r>
      <w:r>
        <w:rPr>
          <w:rStyle w:val="13"/>
          <w:rFonts w:hint="eastAsia"/>
          <w:b/>
          <w:bCs/>
          <w:szCs w:val="22"/>
          <w:lang w:val="en-US" w:eastAsia="zh-CN"/>
        </w:rPr>
        <w:t>sass</w:t>
      </w:r>
      <w:r>
        <w:rPr>
          <w:rStyle w:val="13"/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Style w:val="13"/>
          <w:rFonts w:hint="eastAsia"/>
          <w:szCs w:val="22"/>
          <w:lang w:val="en-US" w:eastAsia="zh-CN"/>
        </w:rPr>
        <w:instrText xml:space="preserve"> HYPERLINK "https://www.sass.hk/"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13"/>
          <w:rFonts w:hint="eastAsia"/>
          <w:szCs w:val="22"/>
          <w:lang w:val="en-US" w:eastAsia="zh-CN"/>
        </w:rPr>
        <w:t>https://www.sass.hk/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ES6: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Style w:val="13"/>
          <w:rFonts w:hint="eastAsia"/>
          <w:szCs w:val="22"/>
          <w:lang w:val="en-US" w:eastAsia="zh-CN"/>
        </w:rPr>
        <w:instrText xml:space="preserve"> HYPERLINK "http://es6.ruanyifeng.com/"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13"/>
          <w:rFonts w:hint="eastAsia"/>
          <w:szCs w:val="22"/>
          <w:lang w:val="en-US" w:eastAsia="zh-CN"/>
        </w:rPr>
        <w:t>http://es6.ruanyifeng.com/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Lines="0" w:after="330" w:afterLines="0" w:line="576" w:lineRule="auto"/>
        <w:ind w:left="432" w:leftChars="0" w:right="0" w:hanging="432" w:firstLineChars="0"/>
        <w:jc w:val="both"/>
        <w:outlineLvl w:val="0"/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>框架技术设计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9" w:name="_Toc3080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技术要点</w:t>
      </w:r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数据双向绑定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vue是通过数据劫持的方式来做数据绑定的，其中最核心的方法便是通过Object.defineProperty()来实现对属性的劫持，达到监听数据变动的目的;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要实现mvvm的双向绑定，就必须要实现以下几点：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1、实现一个数据监听器Observer，能够对数据对象的所有属性进行监听，如有变动可拿到最新值并通知订阅者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2、实现一个指令解析器Compile，对每个元素节点的指令进行扫描和解析，根据指令模板替换数据，以及绑定相应的更新函数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3、实现一个Watcher，作为连接Observer和Compile的桥梁，能够订阅并收到每个属性变动的通知，执行指令绑定的相应回调函数，从而更新视图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4、mvvm入口函数，整合以上三者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上述流程如图所示：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3952240"/>
            <wp:effectExtent l="0" t="0" r="0" b="1016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在vue中，我们通过Vue.extend来创建Vue的子类，这个东西其实就是组件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也就是说Vue实例和组件的实例有差别但是差别不带，因为毕竟一个是父类一个是子类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一般的应用，会拥有一个根实例，在根实例里面都是一个一个的组件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因为组件是要嵌入到实例或者父组件里的，也就是说，组件可以互相嵌套，而且，所有的组件最外层必须有一个根实例，所以组件分为：全局组件和局部组件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全局组件在任意的实例、父级组件中都能使用，局部组件只能在创建自己的父级组件或者实例中使用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组件通过不同的注册方法成为全局、局部组件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创建组件：Vue.extend(options)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全局注册：var App = Vue.extend({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template:"&lt;h1&gt;hello world&lt;/h1&gt;"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})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Vue.component('my-app',App)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组件通过template来确定自己的模板,template里的模板必须有根节点，标签必须闭合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组件的属性挂载通过：data方法来返回一个对象作为组件的属性，这样做的目的是为了每一个组件实例都拥有独立的data属性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框架设计概图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vue框架设计图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035300"/>
            <wp:effectExtent l="0" t="0" r="4445" b="12700"/>
            <wp:docPr id="7" name="图片 7" descr="图片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_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08725" cy="3955415"/>
            <wp:effectExtent l="0" t="0" r="1587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工具:  vue-cli脚手架(版本2.0)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搭建步骤:  1.npm install vue-cli 安装vue-li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2.vue init webpack yourdemoname 执行这个步骤以后。就会弹出询问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“项目名称..项目描述“等等问题 直接按照提示操作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3.使用命令:  cd youdemoname 然后执行npm install 就可以了，这个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时候你的项目中有多了一个node_modules 目录</w:t>
      </w:r>
    </w:p>
    <w:p>
      <w:pPr>
        <w:numPr>
          <w:ilvl w:val="0"/>
          <w:numId w:val="0"/>
        </w:numPr>
        <w:ind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4.使用npm run dev 命令来运行项目 "npm-run-bulid" 来执行发布，会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自动生成dist文件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9890" cy="4885690"/>
            <wp:effectExtent l="0" t="0" r="10160" b="10160"/>
            <wp:docPr id="2" name="图片 4" descr="3868852-dc56e16bc1ae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3868852-dc56e16bc1ae6b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说明：前端页面的入口在src文件夹, config具体可以配置地址及相关服务, static放一些静态资源,router文件下设置单页面的路由跳转;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885440" cy="6895465"/>
            <wp:effectExtent l="0" t="0" r="10160" b="6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689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说明:上图表示模块化的区分,文件夹代表大模块,一级代表主模块页面,children文件夹下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代表子模块页面,比如：账号管理页面（account.vue）属于一级主模块页面,chidren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文件夹下的（accountAdd.vue）和 （accountEdit.vue）表示子模块目录;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组件说明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tree-table 树表格组件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import treeTable from '../../libs/pc/tree-table.vue', 先导入到模块vue中,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定义组件引用components{treeTable},就可以渲染数据生成树表格结构;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模块调用:在ums子系统的菜单管理模块(menuManagement)调用;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富文本框quillEditor 组件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使用方法:调用 import { quillEditor } from 'vue-quill-editor'; 一般用到onchange事件,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在富文本框内容改变时候调用;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模块调用:dms子系统所有的详情页面调用;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主题切换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场景描述:客户可以根据自主切换三种主题，分别是:经典蓝、科技蓝、深沉蓝;主要是是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切换主模块页面的头部背景样式、slider导航样式、表格、表单、按钮等等;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实现方式:首先在项目创建common.sutraBlue.css、common.deepBlue.css、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common.scienceBlue.css三个样式文件,在index.html中加入标签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./static/css/common/common.sutraBlue.css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changeSkin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,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在header.vue加点击主题按钮,分别来改变link标签的href值就做到主题切换;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Lines="0" w:after="330" w:afterLines="0" w:line="576" w:lineRule="auto"/>
        <w:ind w:left="432" w:leftChars="0" w:right="0" w:hanging="432" w:firstLineChars="0"/>
        <w:jc w:val="both"/>
        <w:outlineLvl w:val="0"/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>功能模块总揽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10" w:name="_Toc6682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登录入口模块设计</w:t>
      </w:r>
      <w:bookmarkEnd w:id="10"/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650"/>
        <w:gridCol w:w="142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65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4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login</w:t>
            </w:r>
          </w:p>
        </w:tc>
        <w:tc>
          <w:tcPr>
            <w:tcW w:w="165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登录</w:t>
            </w:r>
          </w:p>
        </w:tc>
        <w:tc>
          <w:tcPr>
            <w:tcW w:w="14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/login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../components/page/Login.vue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useChoose</w:t>
            </w:r>
          </w:p>
        </w:tc>
        <w:tc>
          <w:tcPr>
            <w:tcW w:w="165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平台模块分层</w:t>
            </w:r>
          </w:p>
        </w:tc>
        <w:tc>
          <w:tcPr>
            <w:tcW w:w="14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/useChoose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../components/common/useChoose.vue</w:t>
            </w:r>
          </w:p>
        </w:tc>
      </w:tr>
    </w:tbl>
    <w:p>
      <w:pPr>
        <w:rPr>
          <w:rFonts w:hint="default" w:ascii="Arial" w:hAnsi="Arial" w:eastAsia="黑体" w:cstheme="minorBidi"/>
          <w:b/>
          <w:bCs/>
          <w:kern w:val="2"/>
          <w:sz w:val="32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6129020" cy="3342005"/>
            <wp:effectExtent l="0" t="0" r="508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20765" cy="1519555"/>
            <wp:effectExtent l="0" t="0" r="13335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38545" cy="1143000"/>
            <wp:effectExtent l="0" t="0" r="1460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登录模块对应服务：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登录：1 .验证码接口服务 /api/v1/login/captchaCode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2.登录确定接口服务 /api/v1/ubc/login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3.获取手机验证码 /api/v1/login/send/sms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4.身份验证服务 /api/v1/login/sms/confirm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5.新密码确认 /api/v1/login/pwd/reset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6.加密key获取 /api/v1/login/generate/param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模块分层列表：1.模块列表 /api/v1/product/list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2.点击具体模块 /api/v1/product/one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ums子系统模块设计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1.菜单管理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395"/>
        <w:gridCol w:w="2100"/>
        <w:gridCol w:w="4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39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1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30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menuManagement</w:t>
            </w:r>
          </w:p>
        </w:tc>
        <w:tc>
          <w:tcPr>
            <w:tcW w:w="139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菜单管理</w:t>
            </w:r>
          </w:p>
        </w:tc>
        <w:tc>
          <w:tcPr>
            <w:tcW w:w="21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/menuManagement</w:t>
            </w:r>
          </w:p>
        </w:tc>
        <w:tc>
          <w:tcPr>
            <w:tcW w:w="430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../components/page/menus/menu.vue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5966460" cy="941070"/>
            <wp:effectExtent l="0" t="0" r="15240" b="1143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菜单管理：1. 菜单列表接口服务 /api/v1/menu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2.产品管理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1305"/>
        <w:gridCol w:w="2265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productManagement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产品管理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/productManagement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../components/page/product/product.vue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productAdd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产品新建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/productAdd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../components/page/product/children/productAdd.vue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productEdit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产品编辑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/productEdit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../components/page/product/children/productEdit.vue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menuSet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菜单设置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/menuSet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../components/page/product/children/menuSet.vue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184900" cy="2739390"/>
            <wp:effectExtent l="0" t="0" r="6350" b="381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产品管理：1. 产品列表接口服务 /api/v1/mng/product/list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 产品列表删除接口服务 /api/v1/product/del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产品管理-新建：1. 产品管理新建保存接口服务 /api/v1/product/add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产品管理-编辑：1. 产品管理编辑保存接口服务 /api/v1/product/upd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产品管理-菜单设置：1.产品管理菜单设置树接口服务 /api/v1/product/menu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2.产品管理菜单设置树保存接口服务 /api/v1/product/menu/set  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3.字典管理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155"/>
        <w:gridCol w:w="2520"/>
        <w:gridCol w:w="3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dictionaryManagement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字典管理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/dictionaryManagement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../components/page/dictionary/dictionary.vue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dictionaryAdd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字典新建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/dictionaryAdd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../components/page/dictionary/children/dictionaryAdd.vue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dictionaryEdit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字典编辑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/dictionaryEdit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../components/page/dictionary/children/dictionaryEdit.vue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maintainList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字典维护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/maintainList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../components/page/dictionary/children/maintainList.vue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maintainAdd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字典维护添加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/maintainAdd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../components/page/dictionary/children/maintainAdd.vue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43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maintainEdit</w:t>
            </w:r>
          </w:p>
        </w:tc>
        <w:tc>
          <w:tcPr>
            <w:tcW w:w="115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字典维护编辑</w:t>
            </w:r>
          </w:p>
        </w:tc>
        <w:tc>
          <w:tcPr>
            <w:tcW w:w="252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/maintainEdit</w:t>
            </w:r>
          </w:p>
        </w:tc>
        <w:tc>
          <w:tcPr>
            <w:tcW w:w="376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../components/page/dictionary/children/maintainEdit.vue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125210" cy="2901950"/>
            <wp:effectExtent l="0" t="0" r="8890" b="1270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字典管理：1.字典管理的产品选择接口服务 /api/v1/mng/product/list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2.字典管理列表接口服务 /api/v1/dictionary/list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3.字典管理删除接口服务 /api/v1/dictionary/del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字典管理-字典管理添加： 1.字典管理添加保存接口服务 /api/v1/dictionary/add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2.字典管理的产品选择接口服务 /api/v1/mng/product/list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字典管理-字典管理编辑： 1.字典管理编辑保存接口服务 /api/v1/dictionary/upd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2.字典管理的产品选择接口服务 /api/v1/mng/product/list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字典管理-字典维护列表： 1.字典维护删除接口服务 /api/v1/dictionary/maintain/del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2.字典维护列表接口服务 /api/v1/dictionary/maintain/list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字典管理-字典维护添加：1.字典维护添加保存接口服务 /api/v1/dictionary/maintain/add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字典管理-字典维护编辑：1.字典维护编辑保存接口服务 /api/v1/dictionary/maintain/upd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4.组织管理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500"/>
        <w:gridCol w:w="2670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organizationManagement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组织管理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/organizationManagement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../components/page/organization/organization.vue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organizationAdd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组织新建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/organizationAdd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../components/page/organization/children/organizationAdd.vue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organizationEdit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组织编辑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/organizationEdit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../components/page/organization/children/organizationEdit.vue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productImpower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产品授权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/productImpower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../components/page/organization/children/productImpower.vue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impowerAdd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产品授权新建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/impowerAdd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../components/page/organization/children/impowerAdd.vue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impowerEdit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产品授权编辑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/impowerEdit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../components/page/organization/children/impowerEdit.vue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dictionaryList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字典管理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/dictionaryList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../components/page/organization/children/dictionaryList.vue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departmentList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部门管理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/departmentList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../components/page/organization/children/departmentList.vue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departmentAdd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部门管理新建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/departmentAdd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../components/page/organization/children/departmentAdd.vue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departmentEdit</w:t>
            </w:r>
          </w:p>
        </w:tc>
        <w:tc>
          <w:tcPr>
            <w:tcW w:w="150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部门管理编辑</w:t>
            </w:r>
          </w:p>
        </w:tc>
        <w:tc>
          <w:tcPr>
            <w:tcW w:w="267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/departmentEdit</w:t>
            </w:r>
          </w:p>
        </w:tc>
        <w:tc>
          <w:tcPr>
            <w:tcW w:w="363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../components/page/organization/children/departmentEdit.vue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012180" cy="3482340"/>
            <wp:effectExtent l="0" t="0" r="7620" b="381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组织管理：1.组织列表接口服务 /api/v1/org/list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2.组织管理导入模板下载服务 /api/v1/org/excel/download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3.组织管理导出接口服务 /api/v1/org/import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4.组织管理删除接口服务 /api/v1/org/del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组织管理-新建：1.组织管理新建保存接口服务 /api/v1/org/add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2.组织管理的客户标识接口服务 /api/v1/account/clientsign/list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组织管理-编辑：1.组织管理编辑保存接口服务 /api/v1/org/upd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2.组织管理的客户标识接口服务 /api/v1/account/clientsign/list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组织管理-产品授权：1.产品授权列表接口服务 /api/v1/org/product/auth/list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2.产品名称接口服务 /api/v1/org/product/list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3.产品授权切换状态服务/api/v1/org/product/auth/status/upd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组织管理-产品授权编辑：1.产品授权编辑保存接口服务 /api/v1/org/product/auth/upd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组织管理-产品授权新建：1.产品授权新建保存接口服务 /api/v1/org/product/auth/add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组织管理-产品授权-字典管理：1.字典类型列表接口服务 /api/v1/org/dictionary/list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2.字典类型值类型服务 /api/v1/org/dictionary/type/list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组织管理-产品授权-字典管理新建：1.字典管理新建保存服务 /api/v1/org/dictionary/add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组织管理-部门管理：1.部门管理树接口服务 /api/v1/org/dept/list/tree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2.部门导入模板下载服务 /api/v1/org/dept/excel/download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3.部门类型选择接口服务 /api/v1/org/dept/type/list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4.部门管理列表接口服务 /api/v1/org/dept/list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5.部门导出接口服务 /api/v1/org/dept/import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组织管理-部门管理新建: 1.部门管理新建保存接口服务 /api/v1/org/dept/add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2.部门类型选择接口服务 /api/v1/org/dept/type/list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3.部门管理树接口服务 /api/v1/org/dept/list/tree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组织管理-部门管理编辑: 1.部门管理编辑保存接口服务 /api/v1/org/dept/upd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2.部门类型选择接口服务 /api/v1/org/dept/type/list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3.部门管理树接口服务 /api/v1/org/dept/list/tree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5.角色管理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1305"/>
        <w:gridCol w:w="2265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roleManagement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角色管理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/roleManagement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../components/page/role/role.vue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roleAdd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角色新建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/roleAdd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../components/page/role/children/roleAdd.vue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roleEdit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角色编辑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/roleEdit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../components/page/role/children/roleEdit.vue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16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roleMenu</w:t>
            </w:r>
          </w:p>
        </w:tc>
        <w:tc>
          <w:tcPr>
            <w:tcW w:w="13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菜单授权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/roleMenu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../components/page/role/children/roleMenu.vue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049010" cy="3202305"/>
            <wp:effectExtent l="0" t="0" r="8890" b="17145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角色管理：1.角色管理列表接口服务 /api/v1/role/list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2.角色管理删除接口服务 /api/v1/role/del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3.产品选择接口服务 /api/v1/mng/product/list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角色管理-新建：1.产品选择接口服务 /api/v1/mng/product/list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2.角色管理新建保存接口服务 /api/v1/role/add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角色管理-编辑：1.产品选择接口服务 /api/v1/mng/product/list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2.角色管理编辑保存接口服务 /api/v1/role/upd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角色管理-菜单设置：1.菜单设置树接口服务 /api/v1/role/menu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2.菜单设置树保存接口服务 /api/v1/role/menu/set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6.账号管理</w:t>
      </w:r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1110"/>
        <w:gridCol w:w="2265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6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11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6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accountManagement</w:t>
            </w:r>
          </w:p>
        </w:tc>
        <w:tc>
          <w:tcPr>
            <w:tcW w:w="111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账号管理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/accountManagement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../components/page/account/account.vue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6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accountAdd</w:t>
            </w:r>
          </w:p>
        </w:tc>
        <w:tc>
          <w:tcPr>
            <w:tcW w:w="111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账号新建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/accountAdd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../components/page/account/children/accountAdd.vue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6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accountEdit</w:t>
            </w:r>
          </w:p>
        </w:tc>
        <w:tc>
          <w:tcPr>
            <w:tcW w:w="111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账号编辑</w:t>
            </w:r>
          </w:p>
        </w:tc>
        <w:tc>
          <w:tcPr>
            <w:tcW w:w="226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/accountEdit</w:t>
            </w:r>
          </w:p>
        </w:tc>
        <w:tc>
          <w:tcPr>
            <w:tcW w:w="414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../components/page/account/children/accountEdit.vue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060440" cy="3402965"/>
            <wp:effectExtent l="0" t="0" r="16510" b="698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账号管理：1.账号管理列表服务 /api/v1/account/list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2.所属组织列表服务 /api/v1/account/org/list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3.账号管理导出接口服务 /api/v1/account/import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4.账号管理导入模板下载服务 /api/v1/account/excel/download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5.账号管理删除接口服务 /api/v1/account/del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6.切换账号状态接口服务 /api/v1/account/status/upd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7.重置密码接口服务 /api/v1/account/pwd/reset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账号新建：1.账号新建保存接口服务 /api/v1/account/add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2.所选组织接口服务 /api/v1/account/org/list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3.部门类型列表接口服务 /api/v1/account/dept/type/list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4.部门名称列表接口服务 /api/v1/account/dept/name/list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5.角色类型列表接口服务 /api/v1/account/role/list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账号编辑：1.账号新建保存接口服务 /api/v1/account/upd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2.所选组织接口服务 /api/v1/account/org/list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3.部门类型列表接口服务 /api/v1/account/dept/type/list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4.部门名称列表接口服务 /api/v1/account/dept/name/list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5.角色类型列表接口服务 /api/v1/account/role/list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7.系统监控 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575"/>
        <w:gridCol w:w="1905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67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57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9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72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67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operateLog</w:t>
            </w:r>
          </w:p>
        </w:tc>
        <w:tc>
          <w:tcPr>
            <w:tcW w:w="157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系统日志</w:t>
            </w:r>
          </w:p>
        </w:tc>
        <w:tc>
          <w:tcPr>
            <w:tcW w:w="19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/operateLog</w:t>
            </w:r>
          </w:p>
        </w:tc>
        <w:tc>
          <w:tcPr>
            <w:tcW w:w="472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../components/page/operate/operateLog.vue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67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messageLog</w:t>
            </w:r>
          </w:p>
        </w:tc>
        <w:tc>
          <w:tcPr>
            <w:tcW w:w="157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消息记录</w:t>
            </w:r>
          </w:p>
        </w:tc>
        <w:tc>
          <w:tcPr>
            <w:tcW w:w="190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/messageLog</w:t>
            </w:r>
          </w:p>
        </w:tc>
        <w:tc>
          <w:tcPr>
            <w:tcW w:w="472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../components/page/message/messageLog.vue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057900" cy="2378075"/>
            <wp:effectExtent l="0" t="0" r="0" b="31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日志管理-操作行为日志：1.系统日志列表服务 /api/v1/operationlog/list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2.按勾选导出服务 /api/v1/operationlog/exporting/selected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3.按条件导出服务 /api/v1/operationlog/exporting/queried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4.产品选择接口服务 /api/v1/mng/product/list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5.客户选择接口服务 /api/v1/product/org/list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6.角色选择接口服务 /api/v1/role/list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7.操作类型接口服务 /api/v1/dictionary/maintain/list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8.操作位置接口服务 /api/v1/product/menu/list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日志管理-消息发送日志：1.消息发送日志列表服务 /api/v1/notificationlog/list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2.按勾选导出服务 /api/v1/notificationlog/exporting/selected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3.按条件导出服务 /api/v1/notificationlog/exporting/queried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4.单个发送的接口服务 /api/v1/notificationlog/sendingagain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5.批量发送接口服务 /api/v1/notificationlog/sendingagain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6.产品选择接口服务 /api/v1/mng/product/list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7.组织选择接口服务 /api/v1/product/org/list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8.发送方式接口服务 /api/v1/dictionary/maintain/list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9.发送状态接口服务 /api/v1/dictionary/maintain/list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vertAlign w:val="baseline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dms子系统模块设计</w:t>
      </w:r>
    </w:p>
    <w:p>
      <w:pP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1.最新舆情</w:t>
      </w:r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4"/>
        <w:gridCol w:w="1095"/>
        <w:gridCol w:w="1980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1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095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980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1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newPublic</w:t>
            </w:r>
          </w:p>
        </w:tc>
        <w:tc>
          <w:tcPr>
            <w:tcW w:w="1095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最新舆情</w:t>
            </w:r>
          </w:p>
        </w:tc>
        <w:tc>
          <w:tcPr>
            <w:tcW w:w="1980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/newPublic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../components/page/newPublic/newPublic.vue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9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newPublicAdd</w:t>
            </w:r>
          </w:p>
        </w:tc>
        <w:tc>
          <w:tcPr>
            <w:tcW w:w="1095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添加</w:t>
            </w:r>
          </w:p>
        </w:tc>
        <w:tc>
          <w:tcPr>
            <w:tcW w:w="1980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/newPublicAdd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../components/page/newPublic/children/newPublicAdd.vue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6" w:hRule="atLeast"/>
        </w:trPr>
        <w:tc>
          <w:tcPr>
            <w:tcW w:w="1824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newPublicDetails</w:t>
            </w:r>
          </w:p>
        </w:tc>
        <w:tc>
          <w:tcPr>
            <w:tcW w:w="1095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详情</w:t>
            </w:r>
          </w:p>
        </w:tc>
        <w:tc>
          <w:tcPr>
            <w:tcW w:w="1980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/newPublicDetails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../components/page/newPublic/children/newPublicDetails.vue</w:t>
            </w:r>
          </w:p>
        </w:tc>
      </w:tr>
    </w:tbl>
    <w:p/>
    <w:p/>
    <w:p>
      <w:r>
        <w:drawing>
          <wp:inline distT="0" distB="0" distL="114300" distR="114300">
            <wp:extent cx="6072505" cy="2767330"/>
            <wp:effectExtent l="0" t="0" r="4445" b="139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最新舆情：1.最新舆情列表接口服务 /api/v1/newest/article/list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2.信息渠道接口服务 /api/v1/dictionary/maintain/list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3.获取数据接口服务 /api/v1/article/jobstarting/manual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4.最新舆情删除接口服务 /api/v1/newest/article/del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最新舆情-添加： 1.最新舆情添加保存接口服务 /api/v1/newest/article/add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2.信息分类列表接口服务 /api/v1/dictionary/maintain/list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最新舆情-详情：1.最新舆情下发服务 /api/v1/newest/article/down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2.最新舆情详情接口服务 /api/v1/newest/article/detail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3.事件分类一级接口服务 /api/v1/sys/event/classify/one/level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4.事件分类二级接口服务 /api/v1/sys/event/classify/two/level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2.舆情处置</w:t>
      </w:r>
    </w:p>
    <w:p>
      <w:pPr>
        <w:rPr>
          <w:rFonts w:hint="default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1185"/>
        <w:gridCol w:w="1560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5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18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5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15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</w:t>
            </w:r>
          </w:p>
        </w:tc>
        <w:tc>
          <w:tcPr>
            <w:tcW w:w="118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舆情处置</w:t>
            </w:r>
          </w:p>
        </w:tc>
        <w:tc>
          <w:tcPr>
            <w:tcW w:w="15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/publicOpinion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</w:t>
            </w: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</w:t>
            </w: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</w:t>
            </w: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5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publicOpinionDetails</w:t>
            </w:r>
          </w:p>
        </w:tc>
        <w:tc>
          <w:tcPr>
            <w:tcW w:w="118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详情</w:t>
            </w:r>
          </w:p>
        </w:tc>
        <w:tc>
          <w:tcPr>
            <w:tcW w:w="15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/publicOpinionDetails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</w:t>
            </w: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</w:t>
            </w: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/children/publicOpinionDetails.vue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5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publicOpinionEdit</w:t>
            </w:r>
          </w:p>
        </w:tc>
        <w:tc>
          <w:tcPr>
            <w:tcW w:w="118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编辑</w:t>
            </w:r>
          </w:p>
        </w:tc>
        <w:tc>
          <w:tcPr>
            <w:tcW w:w="15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/publicOpinionEdit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../components/page/publicOpinion/children/publicOpinionEdit.vue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5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publicOpinionAddtion</w:t>
            </w:r>
          </w:p>
        </w:tc>
        <w:tc>
          <w:tcPr>
            <w:tcW w:w="118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追加舆情</w:t>
            </w:r>
          </w:p>
        </w:tc>
        <w:tc>
          <w:tcPr>
            <w:tcW w:w="15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/publicOpinionAddtion</w:t>
            </w:r>
          </w:p>
        </w:tc>
        <w:tc>
          <w:tcPr>
            <w:tcW w:w="498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../components/page/publicOpinion/children/publicOpinionAddtion.vue</w:t>
            </w:r>
          </w:p>
        </w:tc>
      </w:tr>
    </w:tbl>
    <w:p/>
    <w:p>
      <w:r>
        <w:drawing>
          <wp:inline distT="0" distB="0" distL="114300" distR="114300">
            <wp:extent cx="6199505" cy="2357120"/>
            <wp:effectExtent l="0" t="0" r="10795" b="50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舆情处置：1.舆情处置列表接口服务 /api/v1/mng/article/deal/list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2.事件分类一级接口服务 /api/v1/sys/event/classify/one/level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3.事件分类二级接口服务 /api/v1/sys/event/classify/two/level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4.舆情处置导出接口服务 /api/v1/mng/article/deal/exp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舆情处置-编辑：1.事件分类一级接口服务 /api/v1/sys/event/classify/one/level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2.事件分类二级接口服务 /api/v1/sys/event/classify/two/level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3.舆情处置保存接口服务 /api/v1/mng/article/deal/upd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舆情处置-详情： 1.舆情处置详情接口服务 /api/v1/mng/article/deal/detail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2.舆情处置保存接口服务 /api/v1/mng/article/deal/detail/submit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3.回复内容点击删除接口服务 /api/v1/mng/article/deal/reply/del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4.追加下发列表服务 /api/v1/mng/article/deal/append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5.追加下发确定服务 /api/v1/newest/article/down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6.移除下发列表服务 /api/v1/mng/article/deal/del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7.移除下发确定服务 /api/v1/mng/article/deal/del/submit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舆情处置-追加舆情：1.最新舆情列表接口服务 /api/v1/newest/article/list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2.信息渠道接口服务 /api/v1/dictionary/maintain/list</w:t>
      </w:r>
    </w:p>
    <w:p>
      <w:r>
        <w:rPr>
          <w:rFonts w:hint="eastAsia"/>
          <w:lang w:val="en-US" w:eastAsia="zh-CN"/>
        </w:rPr>
        <w:t xml:space="preserve">                       3.追加舆情确定接口服务 /api/v1/mng/article/deal/append/article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3.舆情上报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125"/>
        <w:gridCol w:w="2130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00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1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6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00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auditReport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审核上报</w:t>
            </w:r>
          </w:p>
        </w:tc>
        <w:tc>
          <w:tcPr>
            <w:tcW w:w="21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/auditReport</w:t>
            </w:r>
          </w:p>
        </w:tc>
        <w:tc>
          <w:tcPr>
            <w:tcW w:w="46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../components/page/auditReport/auditReport.vue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00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auditReportDetails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审核上报-详情</w:t>
            </w:r>
          </w:p>
        </w:tc>
        <w:tc>
          <w:tcPr>
            <w:tcW w:w="21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/auditReportDetails</w:t>
            </w:r>
          </w:p>
        </w:tc>
        <w:tc>
          <w:tcPr>
            <w:tcW w:w="46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../components/page/auditReport/children/auditReportDetails.vue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00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publicReport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上报舆情</w:t>
            </w:r>
          </w:p>
        </w:tc>
        <w:tc>
          <w:tcPr>
            <w:tcW w:w="21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/publicReport</w:t>
            </w:r>
          </w:p>
        </w:tc>
        <w:tc>
          <w:tcPr>
            <w:tcW w:w="46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../components/page/publicReport/publicReport.vue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00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publicReportAdd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上报舆情添加</w:t>
            </w:r>
          </w:p>
        </w:tc>
        <w:tc>
          <w:tcPr>
            <w:tcW w:w="21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/publicReportAdd</w:t>
            </w:r>
          </w:p>
        </w:tc>
        <w:tc>
          <w:tcPr>
            <w:tcW w:w="46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../components/page/publicReport/children/publicReportAdd.vue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159500" cy="3859530"/>
            <wp:effectExtent l="0" t="0" r="12700" b="762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舆情交流-审核上报：1.审核上报列表接口服务 /api/v1/article/exchange/audit/list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2.审核上报导出接口服务 /api/v1/article/exchange/audit/exp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3.转为舆情接口服务 /api/v1/article/exchange/audit/toArticle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舆情交流-审核上报-上报详情：1.详情服务 /api/v1/article/exchange/audit/detail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2.保存服务 /api/v1/article/exchange/audit/submit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3.删除回复服务 /api/v1/article/exchange/audit/reply/del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舆情交流-上报舆情：1.上报舆情列表接口服务 /api/v1/article/exchange/export/list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2.上报舆情删除接口服务 /api/v1/article/exchange/export/del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3.上报舆情导出接口服务 /api/v1/article/exchange/export/exp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舆情交流-上报舆情-上报详情：1.详情服务 /api/v1/article/exchange/export/detail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2.保存服务 /api/v1/article/exchange/export/submit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3.删除回复服务 /api/v1/article/exchange/audit/reply/del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舆情交流-新增上报：1.信息分类列表接口 /api/v1/dictionary/maintain/list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2.报送部门列表接口 /api/v1/article/exchange/export/dept/list</w:t>
      </w:r>
    </w:p>
    <w:p>
      <w:pPr>
        <w:ind w:firstLine="42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3.新增上报保存接口 /api/v1/article/exchange/export/add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4.舆情处理</w:t>
      </w: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125"/>
        <w:gridCol w:w="20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24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20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48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24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publicDispose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舆情处理</w:t>
            </w:r>
          </w:p>
        </w:tc>
        <w:tc>
          <w:tcPr>
            <w:tcW w:w="20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/publicDispose</w:t>
            </w:r>
          </w:p>
        </w:tc>
        <w:tc>
          <w:tcPr>
            <w:tcW w:w="448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../components/page/publicDispose/publicDispose.vue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244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publicDisposeDetails</w:t>
            </w:r>
          </w:p>
        </w:tc>
        <w:tc>
          <w:tcPr>
            <w:tcW w:w="11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详情</w:t>
            </w:r>
          </w:p>
        </w:tc>
        <w:tc>
          <w:tcPr>
            <w:tcW w:w="202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/publicDisposeDetails</w:t>
            </w:r>
          </w:p>
        </w:tc>
        <w:tc>
          <w:tcPr>
            <w:tcW w:w="4486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../components/page/publicDispose/children/publicDisposeDetails.vue</w:t>
            </w:r>
          </w:p>
        </w:tc>
      </w:tr>
    </w:tbl>
    <w:p/>
    <w:p>
      <w:r>
        <w:drawing>
          <wp:inline distT="0" distB="0" distL="114300" distR="114300">
            <wp:extent cx="6089650" cy="3370580"/>
            <wp:effectExtent l="0" t="0" r="6350" b="127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结构服务为：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舆情处理：1.舆情处理列表接口服务 /api/v1/article/deal/list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2.事件分类一级接口服务 /api/v1/sys/event/classify/one/level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3.事件分类二级接口服务 /api/v1/sys/event/classify/two/level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舆情处理-详情：1.舆情处理详情接口服务 /api/v1/article/deal/detail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2.舆情处理保存接口服务 /api/v1/article/deal/detail/submit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3.回复内容删除接口服务 /api/v1/mng/article/deal/reply/del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5.绩效考核管理员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230"/>
        <w:gridCol w:w="1860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performanceAdmin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绩效考核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/performanceAdmin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../components/page/performanceAdmin/performanceAdmin.vue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assessEdit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考核得分修改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/assessEdit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../components/page/performanceAdmin/children/assessEdit.vue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standingAdmin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考核台帐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/standingAdmin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../components/page/performanceAdmin/children/standingAdmin.vue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informationAudition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资料审核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/informationAudition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../components/page/performanceAdmin/children/informationAudition.vue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informationAuditionEdit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资料审核-审核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/informationAuditionEdit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../components/page/performanceAdmin/children/informationAuditionEdit.vue</w:t>
            </w:r>
          </w:p>
        </w:tc>
      </w:tr>
    </w:tbl>
    <w:p/>
    <w:p>
      <w:r>
        <w:drawing>
          <wp:inline distT="0" distB="0" distL="114300" distR="114300">
            <wp:extent cx="6156325" cy="3287395"/>
            <wp:effectExtent l="0" t="0" r="15875" b="825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6.绩效考核发言人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230"/>
        <w:gridCol w:w="1860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performanceSpoke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绩效考核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/performanceSpoke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../components/page/performanceSpoke/performanceSpoke.vue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standingSpoke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考核台帐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/standingSpoke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../components/page/performanceSpoke/children/standingSpoke.vue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filesUpload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文件上传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/filesUpload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../components/page/performanceSpoke/children/filesUpload.vue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uploadAdd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文件上传-上传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/uploadAdd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../components/page/performanceSpoke/children/uploadAdd.vue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uploadOpinion</w:t>
            </w:r>
          </w:p>
        </w:tc>
        <w:tc>
          <w:tcPr>
            <w:tcW w:w="123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文件上传-修改</w:t>
            </w:r>
          </w:p>
        </w:tc>
        <w:tc>
          <w:tcPr>
            <w:tcW w:w="1860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/uploadOpinion</w:t>
            </w:r>
          </w:p>
        </w:tc>
        <w:tc>
          <w:tcPr>
            <w:tcW w:w="441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../components/page/performanceSpoke/children/uploadOpinion.vue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6107430" cy="3768725"/>
            <wp:effectExtent l="0" t="0" r="762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考核配置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11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335"/>
        <w:gridCol w:w="1845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模块名称</w:t>
            </w:r>
          </w:p>
        </w:tc>
        <w:tc>
          <w:tcPr>
            <w:tcW w:w="133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功能点</w:t>
            </w:r>
          </w:p>
        </w:tc>
        <w:tc>
          <w:tcPr>
            <w:tcW w:w="184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路由</w:t>
            </w:r>
          </w:p>
        </w:tc>
        <w:tc>
          <w:tcPr>
            <w:tcW w:w="43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inspectionConfig</w:t>
            </w:r>
          </w:p>
        </w:tc>
        <w:tc>
          <w:tcPr>
            <w:tcW w:w="133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考核年管理</w:t>
            </w:r>
          </w:p>
        </w:tc>
        <w:tc>
          <w:tcPr>
            <w:tcW w:w="184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/inspectionConfig</w:t>
            </w:r>
          </w:p>
        </w:tc>
        <w:tc>
          <w:tcPr>
            <w:tcW w:w="43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../components/page/inspectionConfig/inspectionConfig.vue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yearDetails</w:t>
            </w:r>
          </w:p>
        </w:tc>
        <w:tc>
          <w:tcPr>
            <w:tcW w:w="133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考核年详情</w:t>
            </w:r>
          </w:p>
        </w:tc>
        <w:tc>
          <w:tcPr>
            <w:tcW w:w="184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/yearDetails</w:t>
            </w:r>
          </w:p>
        </w:tc>
        <w:tc>
          <w:tcPr>
            <w:tcW w:w="43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../components/page/inspectionConfig/children/yearDetails.vue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ruleExamine</w:t>
            </w:r>
          </w:p>
        </w:tc>
        <w:tc>
          <w:tcPr>
            <w:tcW w:w="133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考核规则查看</w:t>
            </w:r>
          </w:p>
        </w:tc>
        <w:tc>
          <w:tcPr>
            <w:tcW w:w="184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/ruleExamine</w:t>
            </w:r>
          </w:p>
        </w:tc>
        <w:tc>
          <w:tcPr>
            <w:tcW w:w="43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../components/page/inspectionConfig/children/ruleExamine.vue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379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ruleEdit</w:t>
            </w:r>
          </w:p>
        </w:tc>
        <w:tc>
          <w:tcPr>
            <w:tcW w:w="133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default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考核规则编辑</w:t>
            </w:r>
          </w:p>
        </w:tc>
        <w:tc>
          <w:tcPr>
            <w:tcW w:w="1845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/ruleEdit</w:t>
            </w:r>
          </w:p>
        </w:tc>
        <w:tc>
          <w:tcPr>
            <w:tcW w:w="4321" w:type="dxa"/>
          </w:tcPr>
          <w:p>
            <w:pPr>
              <w:pStyle w:val="3"/>
              <w:keepNext/>
              <w:keepLines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60" w:beforeLines="0" w:after="260" w:afterLines="0" w:line="240" w:lineRule="auto"/>
              <w:ind w:leftChars="0" w:right="0" w:rightChars="0"/>
              <w:jc w:val="both"/>
              <w:outlineLvl w:val="1"/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../components/page/inspectionConfig/children/ruleEdit.vue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376035" cy="3258185"/>
            <wp:effectExtent l="0" t="0" r="5715" b="18415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pStyle w:val="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Lines="0" w:after="330" w:afterLines="0" w:line="576" w:lineRule="auto"/>
        <w:ind w:left="432" w:leftChars="0" w:right="0" w:hanging="432" w:firstLineChars="0"/>
        <w:jc w:val="both"/>
        <w:outlineLvl w:val="0"/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>数据服务处理</w:t>
      </w: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11" w:name="_Toc10217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接口&amp;数据</w:t>
      </w:r>
      <w:bookmarkEnd w:id="11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请求处理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引入方式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 npm install axios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 cnpm install axios //taobao源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 bower install axios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或者使用cdn：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&lt;script src="https://unpkg.com/axios/dist/axios.min.js"&gt;&lt;/script&gt;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执行GET请求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向具有指定ID的用户发出请求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axios.get('/user?ID=12345')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.then(function (response)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.catch(function (error)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console.log(error);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也可以通过 params 对象传递参数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axios.get('/user',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params: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ID: 12345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.then(function (response)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.catch(function (error)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console.log(error);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执行post请求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axios.post('/user',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firstName: 'Fred',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lastName: 'Flintstone'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.then(function (response)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.catch(function (error)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console.log(error);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全局配置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axios.defaults.baseURL = 'https://api.example.com';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//服务地址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axios.defaults.headers['Authorization'] = AUTH_TOKEN;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//token值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axios.defaults.headers['Access-Control-Allow-Origin']='*'  //允许跨域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拦截器 （判断是否存在token）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可以截取请求或响应在被 then 或者 catch 处理之前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//添加请求拦截器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axios.interceptors.request.use（function（config）{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//在发送请求之前做某事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return config;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}，function（error）{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//请求错误时做些事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return Promise.reject（error）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}）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axios.interceptors.request.use(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config =&gt; {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(store.state.token) { 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判断是否存在token，如果存在的话，则每个http header都加上token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   config.headers.Authorization = `token 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${store.state.token}`;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err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Promise.reject(err);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创建实例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可以使用自定义配置创建axios的新实例axios.create（[config]）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instance = axios.create({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baseURL: 'https://some-domain.com/api/',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timeout: 1000,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headers: {'X-Custom-Header': 'foobar'}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bookmarkStart w:id="12" w:name="_Toc9372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接口&amp;数据</w:t>
      </w:r>
      <w:bookmarkEnd w:id="12"/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对外处理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拦截器（例如：登录时间长未点击,回到登录页）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//添加响应拦截器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axios.interceptors.response.use（function（response）{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//对响应数据做些事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return response;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}，function（error）{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//请求错误时做些事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return Promise.reject（error）;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}）;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axios.interceptors.response.use(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response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response;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error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(error.response)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switch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(error.response.status)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case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401: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// 返回 401 清除token信息并跳转到登录页面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store.commit(types.LOGOUT);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router.replace({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path: 'login',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             query: {redirect: 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router.currentRoute.fullPath}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})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ind w:left="1260" w:leftChars="0" w:firstLine="720" w:firstLineChars="300"/>
        <w:jc w:val="left"/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Promise.reject(error.response.data)   </w:t>
      </w:r>
    </w:p>
    <w:p>
      <w:pPr>
        <w:keepNext w:val="0"/>
        <w:keepLines w:val="0"/>
        <w:widowControl/>
        <w:suppressLineNumbers w:val="0"/>
        <w:ind w:left="840" w:leftChars="0" w:firstLine="1200" w:firstLineChars="50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返回接口返回的错误信息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数据响应后监听 $</w:t>
      </w:r>
      <w:r>
        <w:t>nextTick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watch：{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content:function(){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   this.$nextTick(function(){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          this.scroll();   //这样就能将事件执行在界面渲染之后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       })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   }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 xml:space="preserve">   }</w:t>
      </w:r>
      <w:r>
        <w:rPr>
          <w:rFonts w:hint="eastAsi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Lines="0" w:after="330" w:afterLines="0" w:line="576" w:lineRule="auto"/>
        <w:ind w:left="432" w:leftChars="0" w:right="0" w:hanging="432" w:firstLineChars="0"/>
        <w:jc w:val="both"/>
        <w:outlineLvl w:val="0"/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sz w:val="44"/>
          <w:szCs w:val="24"/>
          <w:lang w:val="en-US" w:eastAsia="zh-CN" w:bidi="ar-SA"/>
        </w:rPr>
        <w:t>Json数据说明(绩效考核)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图表一</w:t>
      </w:r>
    </w:p>
    <w:p>
      <w:r>
        <w:drawing>
          <wp:inline distT="0" distB="0" distL="114300" distR="114300">
            <wp:extent cx="6033135" cy="2013585"/>
            <wp:effectExtent l="0" t="0" r="5715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Json数据格式: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tabledata:[{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departmentName:'柳州舆情中心',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a:'1',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b:'3',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c:'4',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d:'6',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e:'7',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f:'4',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g:'4',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h:'4',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i:'4',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j:'3',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k:'6',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l:'8',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assessment:'40',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tableHeadData:[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key:1,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label:'舆情处置流程',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prop:'',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children:[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{key:2,label:'接收舆情(8)',prop:'a'},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{key:3,label:'制定方案(6)',prop:'b'},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{key:4,label:'组织调查(8)',prop:'c'},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{key:5,label:'采取措施(6)',prop:'d'},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{key:6,label:'事情办结(6)',prop:'e'}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key:7,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label:'网络宣传引导',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prop:'',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width:'',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children:[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{key:8,label:'信息发布(3)',prop:'f'},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{key:9,label:'善用媒体(4)',prop:'g'},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{key:10,label:'媒体应对(4)',prop:'h'}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key:11,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label:'文件上传',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prop:'',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width:'',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children:[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{key:12,label:'制度文件(3)',prop:'i'},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{key:13,label:'领导批示(3)',prop:'j'}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key:14,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label:'附加分值',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prop:'',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width:'',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children:[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{key:15,label:'签到(3)',prop:'k'},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{key:16,label:'舆情数量(3)',prop:'l'}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]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Lines="0" w:after="260" w:afterLines="0" w:line="413" w:lineRule="auto"/>
        <w:ind w:left="575" w:leftChars="0" w:right="0" w:hanging="575" w:firstLineChars="0"/>
        <w:jc w:val="both"/>
        <w:outlineLvl w:val="1"/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32"/>
          <w:szCs w:val="24"/>
          <w:lang w:val="en-US" w:eastAsia="zh-CN" w:bidi="ar-SA"/>
        </w:rPr>
        <w:t>图表二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4555" cy="3444875"/>
            <wp:effectExtent l="0" t="0" r="17145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Json数据格式：</w:t>
      </w:r>
    </w:p>
    <w:p>
      <w:pPr>
        <w:rPr>
          <w:rFonts w:hint="eastAsia"/>
          <w:lang w:val="en-US" w:eastAsia="zh-CN"/>
        </w:rPr>
      </w:pP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tableData: [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'速度(4)',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'3',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time_require:'80分钟',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single_score:'6'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'速度(4)',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'3',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public_opinion:'重大舆情',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time_require:'80分钟',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single_score:'6'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'措施(8)',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time_require:'40分钟',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'预案(8)',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time_require:'40分钟',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'组织调查(10)',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'1',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time_type:'考核项时间',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time_require:'50分钟',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single_score:'5'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items_parent:'应急响应',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'时效性(9)',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'2',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17,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association_rules:'可选处置项',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public_opinion:'重大舆情',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time_require:'70分钟',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items_parent:'信息发布',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'持续性(11)',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time_type:'考核项时间',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time_require:'40分钟',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single_score:'3'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'半年考核',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items_parent:'信息发布',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'增长性(11)',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time_require:'40分钟',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single_score:'3'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'年度考核',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items_parent:'制度措施',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'媒体应用(6)',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time_type:'考核项时间',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time_require:'20分钟',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'年度考核',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items_parent:'加分项目',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'公众反馈(5)',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time_type:'考核项时间',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time_require:'10分钟',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'年度考核',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items_parent:'加分项目',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'群众举报(5)',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time_require:'10分钟',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cycle: '年度考核',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items_parent:'加分项目',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items: '数量质量(5)',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type: '所有类型',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default_score: '4',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max_score: 15,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min_score:1,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association_rules:'考核流程',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public_opinion:'一般舆情',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time_type:'下发时间',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time_require:'10分钟',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single_score:'2'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column_row_offset: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cycle: [8, 4],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items_parent:[6,2,1,3],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items: [2, 1, 1, 1, 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type: [2, 1, 1, 1, 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default_score: 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max_score:[1,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min_score:[1,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association_rules:[2, 1, 1, 1, 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public_opinion:[1,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time_type:[1,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time_require:[1,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single_score:[1, 1, 1, 1, 1,1,1,1,1,1,1,1],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now_col_row_num: 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now_col_offset: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lang w:eastAsia="zh-CN"/>
      </w:rPr>
      <w:t>第</w:t>
    </w:r>
    <w:r>
      <w:rPr>
        <w:rFonts w:hint="eastAsia"/>
        <w:lang w:val="en-US" w:eastAsia="zh-CN"/>
      </w:rPr>
      <w:t xml:space="preserve">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15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1152525" cy="200025"/>
          <wp:effectExtent l="0" t="0" r="9525" b="9525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Theme="minorEastAsia" w:hAnsiTheme="minorEastAsia"/>
      </w:rPr>
      <w:t xml:space="preserve">                                      </w:t>
    </w:r>
    <w:r>
      <w:rPr>
        <w:rFonts w:hint="eastAsia" w:asciiTheme="minorEastAsia" w:hAnsiTheme="minorEastAsia"/>
        <w:lang w:val="en-US" w:eastAsia="zh-CN"/>
      </w:rPr>
      <w:t xml:space="preserve"> </w:t>
    </w:r>
    <w:r>
      <w:rPr>
        <w:rFonts w:hint="eastAsia" w:asciiTheme="minorEastAsia" w:hAnsiTheme="minorEastAsia"/>
        <w:lang w:eastAsia="zh-CN"/>
      </w:rPr>
      <w:t>中泓在线一体化平台接口设计说明书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A1AD8"/>
    <w:multiLevelType w:val="singleLevel"/>
    <w:tmpl w:val="914A1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7FC984"/>
    <w:multiLevelType w:val="singleLevel"/>
    <w:tmpl w:val="A77FC9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DCC76A6"/>
    <w:multiLevelType w:val="singleLevel"/>
    <w:tmpl w:val="ADCC76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EA50955"/>
    <w:multiLevelType w:val="singleLevel"/>
    <w:tmpl w:val="AEA509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D3D245"/>
    <w:multiLevelType w:val="singleLevel"/>
    <w:tmpl w:val="B1D3D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B78181F"/>
    <w:multiLevelType w:val="singleLevel"/>
    <w:tmpl w:val="BB7818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37F14E9"/>
    <w:multiLevelType w:val="singleLevel"/>
    <w:tmpl w:val="C37F14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5D45921"/>
    <w:multiLevelType w:val="singleLevel"/>
    <w:tmpl w:val="C5D459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0E9D74C"/>
    <w:multiLevelType w:val="singleLevel"/>
    <w:tmpl w:val="00E9D7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4E2FB27"/>
    <w:multiLevelType w:val="singleLevel"/>
    <w:tmpl w:val="14E2F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5C2E5B4"/>
    <w:multiLevelType w:val="singleLevel"/>
    <w:tmpl w:val="15C2E5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0A1195D"/>
    <w:multiLevelType w:val="singleLevel"/>
    <w:tmpl w:val="30A119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950641F"/>
    <w:multiLevelType w:val="singleLevel"/>
    <w:tmpl w:val="395064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9FEBF8B"/>
    <w:multiLevelType w:val="singleLevel"/>
    <w:tmpl w:val="49FEBF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E602C5A"/>
    <w:multiLevelType w:val="singleLevel"/>
    <w:tmpl w:val="4E602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EA51834"/>
    <w:multiLevelType w:val="singleLevel"/>
    <w:tmpl w:val="4EA518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A3A2D3B"/>
    <w:multiLevelType w:val="multilevel"/>
    <w:tmpl w:val="5A3A2D3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7">
    <w:nsid w:val="5CEAB1F3"/>
    <w:multiLevelType w:val="singleLevel"/>
    <w:tmpl w:val="5CEAB1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003532E"/>
    <w:multiLevelType w:val="singleLevel"/>
    <w:tmpl w:val="6003532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17"/>
  </w:num>
  <w:num w:numId="12">
    <w:abstractNumId w:val="18"/>
  </w:num>
  <w:num w:numId="13">
    <w:abstractNumId w:val="13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367C"/>
    <w:rsid w:val="009603AE"/>
    <w:rsid w:val="00D83E7C"/>
    <w:rsid w:val="00E11DFA"/>
    <w:rsid w:val="017F224B"/>
    <w:rsid w:val="021750D4"/>
    <w:rsid w:val="02451E74"/>
    <w:rsid w:val="029504F7"/>
    <w:rsid w:val="02A16D9E"/>
    <w:rsid w:val="02C46201"/>
    <w:rsid w:val="02F717FD"/>
    <w:rsid w:val="031D11BF"/>
    <w:rsid w:val="032823E0"/>
    <w:rsid w:val="0337317D"/>
    <w:rsid w:val="03512207"/>
    <w:rsid w:val="03A30B8F"/>
    <w:rsid w:val="03B33D8C"/>
    <w:rsid w:val="03E95A2B"/>
    <w:rsid w:val="0423672E"/>
    <w:rsid w:val="04350235"/>
    <w:rsid w:val="045E236B"/>
    <w:rsid w:val="04650266"/>
    <w:rsid w:val="0496617F"/>
    <w:rsid w:val="04A14B83"/>
    <w:rsid w:val="04D75F88"/>
    <w:rsid w:val="04E07AC3"/>
    <w:rsid w:val="04ED1E4C"/>
    <w:rsid w:val="06271407"/>
    <w:rsid w:val="062C01DC"/>
    <w:rsid w:val="0670150F"/>
    <w:rsid w:val="06902B75"/>
    <w:rsid w:val="06951EBB"/>
    <w:rsid w:val="06F5591D"/>
    <w:rsid w:val="07001193"/>
    <w:rsid w:val="07243841"/>
    <w:rsid w:val="07394400"/>
    <w:rsid w:val="076574E3"/>
    <w:rsid w:val="08F42C92"/>
    <w:rsid w:val="09104138"/>
    <w:rsid w:val="092B790C"/>
    <w:rsid w:val="09852904"/>
    <w:rsid w:val="099B6DB4"/>
    <w:rsid w:val="09F245A1"/>
    <w:rsid w:val="09FD066B"/>
    <w:rsid w:val="0A114646"/>
    <w:rsid w:val="0A3A3B6F"/>
    <w:rsid w:val="0A5D5D45"/>
    <w:rsid w:val="0A76055A"/>
    <w:rsid w:val="0B2C7D4E"/>
    <w:rsid w:val="0B6D45AA"/>
    <w:rsid w:val="0BB11044"/>
    <w:rsid w:val="0C207F25"/>
    <w:rsid w:val="0C353C51"/>
    <w:rsid w:val="0C660AE3"/>
    <w:rsid w:val="0C8B466D"/>
    <w:rsid w:val="0CAF09A4"/>
    <w:rsid w:val="0CBF20C9"/>
    <w:rsid w:val="0CDC17EA"/>
    <w:rsid w:val="0CE07A12"/>
    <w:rsid w:val="0D825C37"/>
    <w:rsid w:val="0D94205B"/>
    <w:rsid w:val="0DB60CA7"/>
    <w:rsid w:val="0DD22EDC"/>
    <w:rsid w:val="0E1872D2"/>
    <w:rsid w:val="0E552300"/>
    <w:rsid w:val="0F0A7FD9"/>
    <w:rsid w:val="0F113C57"/>
    <w:rsid w:val="0F756B96"/>
    <w:rsid w:val="0FBA3949"/>
    <w:rsid w:val="0FFD2F22"/>
    <w:rsid w:val="10741ED2"/>
    <w:rsid w:val="108A6555"/>
    <w:rsid w:val="10FC5046"/>
    <w:rsid w:val="11167A4E"/>
    <w:rsid w:val="113B6855"/>
    <w:rsid w:val="11710278"/>
    <w:rsid w:val="11771F26"/>
    <w:rsid w:val="11A41D54"/>
    <w:rsid w:val="11AA311A"/>
    <w:rsid w:val="11D37D28"/>
    <w:rsid w:val="12137366"/>
    <w:rsid w:val="122A252F"/>
    <w:rsid w:val="12303A8F"/>
    <w:rsid w:val="127A2FD0"/>
    <w:rsid w:val="1291357B"/>
    <w:rsid w:val="12A63496"/>
    <w:rsid w:val="130820C3"/>
    <w:rsid w:val="139C1973"/>
    <w:rsid w:val="13BE6FF2"/>
    <w:rsid w:val="14024072"/>
    <w:rsid w:val="142F635F"/>
    <w:rsid w:val="14307767"/>
    <w:rsid w:val="146476C1"/>
    <w:rsid w:val="14A815C2"/>
    <w:rsid w:val="14F141F2"/>
    <w:rsid w:val="150312F8"/>
    <w:rsid w:val="15280BBE"/>
    <w:rsid w:val="15344D8D"/>
    <w:rsid w:val="159B157C"/>
    <w:rsid w:val="15C92814"/>
    <w:rsid w:val="16D738BB"/>
    <w:rsid w:val="16EF025A"/>
    <w:rsid w:val="17000007"/>
    <w:rsid w:val="1718687A"/>
    <w:rsid w:val="171A0F51"/>
    <w:rsid w:val="1729650A"/>
    <w:rsid w:val="175453D0"/>
    <w:rsid w:val="177B1C48"/>
    <w:rsid w:val="17B255CA"/>
    <w:rsid w:val="17B5272D"/>
    <w:rsid w:val="17E86F7F"/>
    <w:rsid w:val="18185297"/>
    <w:rsid w:val="19286CFC"/>
    <w:rsid w:val="194C5CCA"/>
    <w:rsid w:val="194F62F6"/>
    <w:rsid w:val="196815B9"/>
    <w:rsid w:val="19801C9C"/>
    <w:rsid w:val="19A64D27"/>
    <w:rsid w:val="19CD1A9C"/>
    <w:rsid w:val="19DB7363"/>
    <w:rsid w:val="1A261713"/>
    <w:rsid w:val="1A2C42B8"/>
    <w:rsid w:val="1A366350"/>
    <w:rsid w:val="1A676D11"/>
    <w:rsid w:val="1A867AB8"/>
    <w:rsid w:val="1ABD1E63"/>
    <w:rsid w:val="1B76584A"/>
    <w:rsid w:val="1BFC64B0"/>
    <w:rsid w:val="1C6469F8"/>
    <w:rsid w:val="1C833046"/>
    <w:rsid w:val="1C954634"/>
    <w:rsid w:val="1DA21551"/>
    <w:rsid w:val="1DA47E17"/>
    <w:rsid w:val="1DA6781C"/>
    <w:rsid w:val="1DC7422A"/>
    <w:rsid w:val="1E121142"/>
    <w:rsid w:val="1E190094"/>
    <w:rsid w:val="1E332F49"/>
    <w:rsid w:val="1FAF6670"/>
    <w:rsid w:val="20210CC1"/>
    <w:rsid w:val="20221153"/>
    <w:rsid w:val="203337DE"/>
    <w:rsid w:val="20972475"/>
    <w:rsid w:val="20B44CD4"/>
    <w:rsid w:val="20DA1CBF"/>
    <w:rsid w:val="20EB33BF"/>
    <w:rsid w:val="20F86ACF"/>
    <w:rsid w:val="218A1E65"/>
    <w:rsid w:val="21AA5DF3"/>
    <w:rsid w:val="22337A87"/>
    <w:rsid w:val="224A33FE"/>
    <w:rsid w:val="22526B7C"/>
    <w:rsid w:val="22593827"/>
    <w:rsid w:val="22654B81"/>
    <w:rsid w:val="228E64CA"/>
    <w:rsid w:val="22B52300"/>
    <w:rsid w:val="22E15A68"/>
    <w:rsid w:val="230B508C"/>
    <w:rsid w:val="23147055"/>
    <w:rsid w:val="23214580"/>
    <w:rsid w:val="23422E21"/>
    <w:rsid w:val="235B2D2C"/>
    <w:rsid w:val="23EA2940"/>
    <w:rsid w:val="241244EB"/>
    <w:rsid w:val="24D97D1C"/>
    <w:rsid w:val="253D5EF2"/>
    <w:rsid w:val="25712B44"/>
    <w:rsid w:val="259865A9"/>
    <w:rsid w:val="25F2079E"/>
    <w:rsid w:val="26290E53"/>
    <w:rsid w:val="269A5E48"/>
    <w:rsid w:val="26BD3A30"/>
    <w:rsid w:val="26CB38E8"/>
    <w:rsid w:val="26CC3269"/>
    <w:rsid w:val="26E8064D"/>
    <w:rsid w:val="26EB61E5"/>
    <w:rsid w:val="26FA10EA"/>
    <w:rsid w:val="27052E7F"/>
    <w:rsid w:val="270D2488"/>
    <w:rsid w:val="272858E4"/>
    <w:rsid w:val="27F454D3"/>
    <w:rsid w:val="288A2D4E"/>
    <w:rsid w:val="288B6F7E"/>
    <w:rsid w:val="289A6A9F"/>
    <w:rsid w:val="28BD338C"/>
    <w:rsid w:val="28DF37D0"/>
    <w:rsid w:val="29226F93"/>
    <w:rsid w:val="292842A0"/>
    <w:rsid w:val="297B7583"/>
    <w:rsid w:val="2A002029"/>
    <w:rsid w:val="2A0E548E"/>
    <w:rsid w:val="2A340E55"/>
    <w:rsid w:val="2A417C6A"/>
    <w:rsid w:val="2A600731"/>
    <w:rsid w:val="2A8F30A2"/>
    <w:rsid w:val="2AC60518"/>
    <w:rsid w:val="2AD8523D"/>
    <w:rsid w:val="2B36261C"/>
    <w:rsid w:val="2B5707D5"/>
    <w:rsid w:val="2BB46007"/>
    <w:rsid w:val="2BBE06A6"/>
    <w:rsid w:val="2BC0512C"/>
    <w:rsid w:val="2BC86894"/>
    <w:rsid w:val="2BE90368"/>
    <w:rsid w:val="2BEF7914"/>
    <w:rsid w:val="2C0C5A5E"/>
    <w:rsid w:val="2C1B6CC9"/>
    <w:rsid w:val="2C1C5F9A"/>
    <w:rsid w:val="2C2D47ED"/>
    <w:rsid w:val="2C553E16"/>
    <w:rsid w:val="2C576234"/>
    <w:rsid w:val="2CCC0404"/>
    <w:rsid w:val="2D3B48B6"/>
    <w:rsid w:val="2D4763B5"/>
    <w:rsid w:val="2D631A50"/>
    <w:rsid w:val="2D845AB3"/>
    <w:rsid w:val="2D8B7731"/>
    <w:rsid w:val="2DC16068"/>
    <w:rsid w:val="2DC769EC"/>
    <w:rsid w:val="2DC849F8"/>
    <w:rsid w:val="2DCB6B60"/>
    <w:rsid w:val="2E530D56"/>
    <w:rsid w:val="2EDE21E1"/>
    <w:rsid w:val="2F3E3384"/>
    <w:rsid w:val="2F6B5788"/>
    <w:rsid w:val="2FDD7113"/>
    <w:rsid w:val="30014375"/>
    <w:rsid w:val="302B2E6D"/>
    <w:rsid w:val="32004342"/>
    <w:rsid w:val="32237F47"/>
    <w:rsid w:val="3296489F"/>
    <w:rsid w:val="329943EC"/>
    <w:rsid w:val="329E266D"/>
    <w:rsid w:val="32AE4682"/>
    <w:rsid w:val="32FA2593"/>
    <w:rsid w:val="33120310"/>
    <w:rsid w:val="331352D7"/>
    <w:rsid w:val="336E709D"/>
    <w:rsid w:val="33737EC0"/>
    <w:rsid w:val="33795B08"/>
    <w:rsid w:val="33A1438E"/>
    <w:rsid w:val="33D819DE"/>
    <w:rsid w:val="340267B4"/>
    <w:rsid w:val="34407F7A"/>
    <w:rsid w:val="34422CE3"/>
    <w:rsid w:val="3446279D"/>
    <w:rsid w:val="346C07C8"/>
    <w:rsid w:val="349A2C3E"/>
    <w:rsid w:val="349C6007"/>
    <w:rsid w:val="34ED7C0C"/>
    <w:rsid w:val="351F7C59"/>
    <w:rsid w:val="352B4988"/>
    <w:rsid w:val="35817177"/>
    <w:rsid w:val="359612CC"/>
    <w:rsid w:val="35D249D6"/>
    <w:rsid w:val="36047D97"/>
    <w:rsid w:val="3616287D"/>
    <w:rsid w:val="3627682E"/>
    <w:rsid w:val="36364612"/>
    <w:rsid w:val="366E42F2"/>
    <w:rsid w:val="36734436"/>
    <w:rsid w:val="36E30FB8"/>
    <w:rsid w:val="36E3696E"/>
    <w:rsid w:val="37094057"/>
    <w:rsid w:val="37420C21"/>
    <w:rsid w:val="375E4378"/>
    <w:rsid w:val="378F138F"/>
    <w:rsid w:val="37B05701"/>
    <w:rsid w:val="3811707D"/>
    <w:rsid w:val="38A73595"/>
    <w:rsid w:val="38FA02B5"/>
    <w:rsid w:val="393C1411"/>
    <w:rsid w:val="39747161"/>
    <w:rsid w:val="39812E40"/>
    <w:rsid w:val="398915EA"/>
    <w:rsid w:val="399A33A0"/>
    <w:rsid w:val="3A184A35"/>
    <w:rsid w:val="3A302E71"/>
    <w:rsid w:val="3A326C61"/>
    <w:rsid w:val="3A596FBC"/>
    <w:rsid w:val="3A5D03AC"/>
    <w:rsid w:val="3A733671"/>
    <w:rsid w:val="3A795D25"/>
    <w:rsid w:val="3A9743F2"/>
    <w:rsid w:val="3A9E0B47"/>
    <w:rsid w:val="3AEA32BB"/>
    <w:rsid w:val="3B326472"/>
    <w:rsid w:val="3B4A7D7E"/>
    <w:rsid w:val="3BC40CCD"/>
    <w:rsid w:val="3C150877"/>
    <w:rsid w:val="3C2D08C1"/>
    <w:rsid w:val="3C487CBA"/>
    <w:rsid w:val="3CA33EE7"/>
    <w:rsid w:val="3CA562FB"/>
    <w:rsid w:val="3CE3496D"/>
    <w:rsid w:val="3D175BE5"/>
    <w:rsid w:val="3D3C672C"/>
    <w:rsid w:val="3D4752C0"/>
    <w:rsid w:val="3D6F73BA"/>
    <w:rsid w:val="3D742D82"/>
    <w:rsid w:val="3DC01C53"/>
    <w:rsid w:val="3E3E69F1"/>
    <w:rsid w:val="3E5C53A2"/>
    <w:rsid w:val="3E63704E"/>
    <w:rsid w:val="3E720A3D"/>
    <w:rsid w:val="3F2B2A2F"/>
    <w:rsid w:val="3F5D54D5"/>
    <w:rsid w:val="3FCB2577"/>
    <w:rsid w:val="3FDD010A"/>
    <w:rsid w:val="40222946"/>
    <w:rsid w:val="409353B8"/>
    <w:rsid w:val="40F678E2"/>
    <w:rsid w:val="41141628"/>
    <w:rsid w:val="414316BE"/>
    <w:rsid w:val="41AA65A5"/>
    <w:rsid w:val="41E051FE"/>
    <w:rsid w:val="422F1DDD"/>
    <w:rsid w:val="42320F19"/>
    <w:rsid w:val="42B94DB6"/>
    <w:rsid w:val="4308695B"/>
    <w:rsid w:val="432D2BBB"/>
    <w:rsid w:val="436C5E72"/>
    <w:rsid w:val="4375314F"/>
    <w:rsid w:val="439F546C"/>
    <w:rsid w:val="43C55019"/>
    <w:rsid w:val="43D92C61"/>
    <w:rsid w:val="441430C7"/>
    <w:rsid w:val="444F2BB8"/>
    <w:rsid w:val="446E44F2"/>
    <w:rsid w:val="447114D3"/>
    <w:rsid w:val="44791311"/>
    <w:rsid w:val="44B86A7C"/>
    <w:rsid w:val="44B96CAF"/>
    <w:rsid w:val="44E45338"/>
    <w:rsid w:val="450A138A"/>
    <w:rsid w:val="46B64280"/>
    <w:rsid w:val="46FB7FD2"/>
    <w:rsid w:val="47191093"/>
    <w:rsid w:val="471B1979"/>
    <w:rsid w:val="473239A7"/>
    <w:rsid w:val="474E517B"/>
    <w:rsid w:val="475B0D8C"/>
    <w:rsid w:val="47A8790B"/>
    <w:rsid w:val="47D02B7A"/>
    <w:rsid w:val="47D51F18"/>
    <w:rsid w:val="47DA626C"/>
    <w:rsid w:val="484803F7"/>
    <w:rsid w:val="488F5B92"/>
    <w:rsid w:val="48A35547"/>
    <w:rsid w:val="49501ACA"/>
    <w:rsid w:val="4A117477"/>
    <w:rsid w:val="4A1705A7"/>
    <w:rsid w:val="4A8B4CB7"/>
    <w:rsid w:val="4A934BE2"/>
    <w:rsid w:val="4AE168C4"/>
    <w:rsid w:val="4AE55E5B"/>
    <w:rsid w:val="4B9D5FE8"/>
    <w:rsid w:val="4B9F33CA"/>
    <w:rsid w:val="4BFD04BA"/>
    <w:rsid w:val="4C1D0EBB"/>
    <w:rsid w:val="4C3E3D64"/>
    <w:rsid w:val="4C585F78"/>
    <w:rsid w:val="4CD37710"/>
    <w:rsid w:val="4CFA147E"/>
    <w:rsid w:val="4D2B3052"/>
    <w:rsid w:val="4D4572C3"/>
    <w:rsid w:val="4D6447EA"/>
    <w:rsid w:val="4D796EBB"/>
    <w:rsid w:val="4DAE09E8"/>
    <w:rsid w:val="4DD55190"/>
    <w:rsid w:val="4E3368A4"/>
    <w:rsid w:val="4E55156A"/>
    <w:rsid w:val="4E657B8D"/>
    <w:rsid w:val="4E7010E9"/>
    <w:rsid w:val="4E935653"/>
    <w:rsid w:val="4EC62F51"/>
    <w:rsid w:val="4ED42052"/>
    <w:rsid w:val="4F244D56"/>
    <w:rsid w:val="4F3B6A64"/>
    <w:rsid w:val="4F6B3DA1"/>
    <w:rsid w:val="4FCE0BFE"/>
    <w:rsid w:val="4FCE11F4"/>
    <w:rsid w:val="500279DA"/>
    <w:rsid w:val="50042AE6"/>
    <w:rsid w:val="5050222A"/>
    <w:rsid w:val="505B5240"/>
    <w:rsid w:val="50712CA7"/>
    <w:rsid w:val="5073033A"/>
    <w:rsid w:val="51145C55"/>
    <w:rsid w:val="526B339B"/>
    <w:rsid w:val="527E19AE"/>
    <w:rsid w:val="52B34BF3"/>
    <w:rsid w:val="5337255A"/>
    <w:rsid w:val="533F3013"/>
    <w:rsid w:val="534510F6"/>
    <w:rsid w:val="53643A1A"/>
    <w:rsid w:val="536874C4"/>
    <w:rsid w:val="53C85CB5"/>
    <w:rsid w:val="541953EC"/>
    <w:rsid w:val="54AD02A9"/>
    <w:rsid w:val="54CF24D1"/>
    <w:rsid w:val="55073FBD"/>
    <w:rsid w:val="555D27AC"/>
    <w:rsid w:val="558F7817"/>
    <w:rsid w:val="55B56AA8"/>
    <w:rsid w:val="563A02C4"/>
    <w:rsid w:val="56892860"/>
    <w:rsid w:val="569604C1"/>
    <w:rsid w:val="56A805A2"/>
    <w:rsid w:val="56C002F7"/>
    <w:rsid w:val="57165858"/>
    <w:rsid w:val="5786516F"/>
    <w:rsid w:val="581040A6"/>
    <w:rsid w:val="58302242"/>
    <w:rsid w:val="587B1E79"/>
    <w:rsid w:val="58DA2C7C"/>
    <w:rsid w:val="595B4090"/>
    <w:rsid w:val="59944653"/>
    <w:rsid w:val="59960A06"/>
    <w:rsid w:val="59D306BD"/>
    <w:rsid w:val="5A161B8B"/>
    <w:rsid w:val="5A5C2CAA"/>
    <w:rsid w:val="5A7D0081"/>
    <w:rsid w:val="5AE9002D"/>
    <w:rsid w:val="5AFC41C5"/>
    <w:rsid w:val="5B3653D6"/>
    <w:rsid w:val="5B3E6547"/>
    <w:rsid w:val="5B5D189C"/>
    <w:rsid w:val="5C114EBE"/>
    <w:rsid w:val="5C7030D0"/>
    <w:rsid w:val="5C9C2F7D"/>
    <w:rsid w:val="5D5F14E8"/>
    <w:rsid w:val="5D735101"/>
    <w:rsid w:val="5D767D4E"/>
    <w:rsid w:val="5D841412"/>
    <w:rsid w:val="5DB1084E"/>
    <w:rsid w:val="5DC2151D"/>
    <w:rsid w:val="5DF95399"/>
    <w:rsid w:val="5E44467E"/>
    <w:rsid w:val="5E876CBA"/>
    <w:rsid w:val="5E8D00C1"/>
    <w:rsid w:val="5ECB12D7"/>
    <w:rsid w:val="5EE428DA"/>
    <w:rsid w:val="5F0002D2"/>
    <w:rsid w:val="5F345E01"/>
    <w:rsid w:val="5F40285E"/>
    <w:rsid w:val="5F633268"/>
    <w:rsid w:val="60A5420F"/>
    <w:rsid w:val="61206636"/>
    <w:rsid w:val="614B4B0B"/>
    <w:rsid w:val="61722CED"/>
    <w:rsid w:val="617E67FE"/>
    <w:rsid w:val="619F2E62"/>
    <w:rsid w:val="61C62C36"/>
    <w:rsid w:val="6208247E"/>
    <w:rsid w:val="62334FB9"/>
    <w:rsid w:val="623465F7"/>
    <w:rsid w:val="624E2AED"/>
    <w:rsid w:val="62D27979"/>
    <w:rsid w:val="62E8072C"/>
    <w:rsid w:val="62F16F6B"/>
    <w:rsid w:val="63380838"/>
    <w:rsid w:val="63573FA0"/>
    <w:rsid w:val="635D5DA3"/>
    <w:rsid w:val="6362638C"/>
    <w:rsid w:val="6371124F"/>
    <w:rsid w:val="63833ABC"/>
    <w:rsid w:val="63862C85"/>
    <w:rsid w:val="63B00F43"/>
    <w:rsid w:val="63FB0397"/>
    <w:rsid w:val="64030D8F"/>
    <w:rsid w:val="64045545"/>
    <w:rsid w:val="648B5E47"/>
    <w:rsid w:val="64D0744C"/>
    <w:rsid w:val="64F96A57"/>
    <w:rsid w:val="653366A6"/>
    <w:rsid w:val="65473AA8"/>
    <w:rsid w:val="65871A13"/>
    <w:rsid w:val="65EA12C7"/>
    <w:rsid w:val="66156055"/>
    <w:rsid w:val="66475E1E"/>
    <w:rsid w:val="668B0AB4"/>
    <w:rsid w:val="66F8467D"/>
    <w:rsid w:val="675802AE"/>
    <w:rsid w:val="67D36833"/>
    <w:rsid w:val="67FE6238"/>
    <w:rsid w:val="683A7565"/>
    <w:rsid w:val="687823CE"/>
    <w:rsid w:val="68790C48"/>
    <w:rsid w:val="688319B0"/>
    <w:rsid w:val="68E000E4"/>
    <w:rsid w:val="690B2F95"/>
    <w:rsid w:val="69B53D86"/>
    <w:rsid w:val="69D116DC"/>
    <w:rsid w:val="69DA5801"/>
    <w:rsid w:val="69E26E0A"/>
    <w:rsid w:val="6A0A5770"/>
    <w:rsid w:val="6A0D6551"/>
    <w:rsid w:val="6A216C87"/>
    <w:rsid w:val="6A3F2ADC"/>
    <w:rsid w:val="6A7027FA"/>
    <w:rsid w:val="6A8D1EE6"/>
    <w:rsid w:val="6B634542"/>
    <w:rsid w:val="6B7F35F9"/>
    <w:rsid w:val="6B8018D2"/>
    <w:rsid w:val="6B8F16A8"/>
    <w:rsid w:val="6BD2558C"/>
    <w:rsid w:val="6BD94806"/>
    <w:rsid w:val="6C787868"/>
    <w:rsid w:val="6CF83663"/>
    <w:rsid w:val="6D892FB0"/>
    <w:rsid w:val="6DB513D1"/>
    <w:rsid w:val="6DD84F77"/>
    <w:rsid w:val="6E1879DB"/>
    <w:rsid w:val="6E816FC1"/>
    <w:rsid w:val="6EAF77AB"/>
    <w:rsid w:val="6EB04205"/>
    <w:rsid w:val="6EFC2BF7"/>
    <w:rsid w:val="6F056680"/>
    <w:rsid w:val="6F29663E"/>
    <w:rsid w:val="6F2F67FA"/>
    <w:rsid w:val="6F795768"/>
    <w:rsid w:val="6FFA5597"/>
    <w:rsid w:val="700C735D"/>
    <w:rsid w:val="70930E1B"/>
    <w:rsid w:val="70E7631F"/>
    <w:rsid w:val="71081582"/>
    <w:rsid w:val="715F7667"/>
    <w:rsid w:val="71776DDA"/>
    <w:rsid w:val="718C001A"/>
    <w:rsid w:val="719B67E3"/>
    <w:rsid w:val="7242121A"/>
    <w:rsid w:val="725B3DF5"/>
    <w:rsid w:val="72634F26"/>
    <w:rsid w:val="73836832"/>
    <w:rsid w:val="739030DE"/>
    <w:rsid w:val="73B721B0"/>
    <w:rsid w:val="742D6749"/>
    <w:rsid w:val="74770D8B"/>
    <w:rsid w:val="74CF584E"/>
    <w:rsid w:val="754D076B"/>
    <w:rsid w:val="759B6138"/>
    <w:rsid w:val="75BB6F00"/>
    <w:rsid w:val="762D4D6B"/>
    <w:rsid w:val="76A069DF"/>
    <w:rsid w:val="76C13987"/>
    <w:rsid w:val="770D15D7"/>
    <w:rsid w:val="77217CFA"/>
    <w:rsid w:val="77263B8D"/>
    <w:rsid w:val="775B17A0"/>
    <w:rsid w:val="77915DB1"/>
    <w:rsid w:val="77A77472"/>
    <w:rsid w:val="77EA2082"/>
    <w:rsid w:val="78911C46"/>
    <w:rsid w:val="78957791"/>
    <w:rsid w:val="78DF67F5"/>
    <w:rsid w:val="791F3B53"/>
    <w:rsid w:val="79B13CAE"/>
    <w:rsid w:val="79F45930"/>
    <w:rsid w:val="7A586EB7"/>
    <w:rsid w:val="7A930A31"/>
    <w:rsid w:val="7A9D58C7"/>
    <w:rsid w:val="7AF854A1"/>
    <w:rsid w:val="7B036E72"/>
    <w:rsid w:val="7B1F1EB0"/>
    <w:rsid w:val="7B5374A2"/>
    <w:rsid w:val="7B7126E3"/>
    <w:rsid w:val="7BB63DA6"/>
    <w:rsid w:val="7BFE5D10"/>
    <w:rsid w:val="7C275C05"/>
    <w:rsid w:val="7C7A72F3"/>
    <w:rsid w:val="7C941811"/>
    <w:rsid w:val="7C9507F4"/>
    <w:rsid w:val="7CCB0FB4"/>
    <w:rsid w:val="7D347D23"/>
    <w:rsid w:val="7D775F21"/>
    <w:rsid w:val="7DEB0CA8"/>
    <w:rsid w:val="7F0A0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0"/>
      <w:sz w:val="45"/>
      <w:szCs w:val="45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4F4F4F"/>
      <w:u w:val="non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2018-01-31T10:53:00Z</dcterms:created>
  <dc:creator>中泓-王立滨</dc:creator>
  <cp:lastModifiedBy>郭俊秋</cp:lastModifiedBy>
  <dcterms:modified xsi:type="dcterms:W3CDTF">2019-03-15T02:30:00Z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