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Kafka接口-管理站服务端</w:t>
      </w: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设备接收接口说明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1.1、</w:t>
      </w:r>
      <w:r>
        <w:rPr>
          <w:rFonts w:ascii="宋体" w:hAnsi="宋体" w:eastAsia="宋体" w:cs="Times New Roman"/>
          <w:b/>
          <w:sz w:val="24"/>
          <w:szCs w:val="21"/>
        </w:rPr>
        <w:t>Topic</w:t>
      </w:r>
      <w:r>
        <w:rPr>
          <w:rFonts w:hint="eastAsia" w:ascii="宋体" w:hAnsi="宋体" w:eastAsia="宋体" w:cs="Times New Roman"/>
          <w:b/>
          <w:sz w:val="24"/>
          <w:szCs w:val="21"/>
        </w:rPr>
        <w:t>定义</w:t>
      </w:r>
    </w:p>
    <w:tbl>
      <w:tblPr>
        <w:tblStyle w:val="3"/>
        <w:tblW w:w="0" w:type="auto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2016"/>
        <w:gridCol w:w="1040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01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Topic定义</w:t>
            </w:r>
          </w:p>
        </w:tc>
        <w:tc>
          <w:tcPr>
            <w:tcW w:w="1040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发布方</w:t>
            </w:r>
          </w:p>
        </w:tc>
        <w:tc>
          <w:tcPr>
            <w:tcW w:w="269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设备基础数据同步</w:t>
            </w:r>
          </w:p>
        </w:tc>
        <w:tc>
          <w:tcPr>
            <w:tcW w:w="2016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</w:rPr>
              <w:t>tunnelDeviceBaseData</w:t>
            </w:r>
          </w:p>
        </w:tc>
        <w:tc>
          <w:tcPr>
            <w:tcW w:w="104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管理站</w:t>
            </w:r>
          </w:p>
        </w:tc>
        <w:tc>
          <w:tcPr>
            <w:tcW w:w="2696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接收类型（新增:add、修改:edit、删除:del、导入:import）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内容接口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2.1、</w:t>
      </w:r>
      <w:r>
        <w:rPr>
          <w:rFonts w:hint="eastAsia"/>
          <w:b/>
          <w:bCs/>
          <w:sz w:val="24"/>
          <w:szCs w:val="24"/>
          <w:lang w:val="en-US" w:eastAsia="zh-CN"/>
        </w:rPr>
        <w:t>设备接收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</w:t>
      </w:r>
      <w:r>
        <w:rPr>
          <w:rFonts w:hint="eastAsia"/>
          <w:b/>
          <w:bCs/>
          <w:sz w:val="21"/>
          <w:szCs w:val="21"/>
          <w:lang w:val="en-US" w:eastAsia="zh-CN"/>
        </w:rPr>
        <w:t>数据状况</w:t>
      </w:r>
      <w:r>
        <w:rPr>
          <w:rFonts w:hint="eastAsia"/>
          <w:sz w:val="24"/>
          <w:szCs w:val="24"/>
          <w:lang w:val="en-US" w:eastAsia="zh-CN"/>
        </w:rPr>
        <w:t>】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4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生产者</w:t>
            </w:r>
          </w:p>
        </w:tc>
        <w:tc>
          <w:tcPr>
            <w:tcW w:w="4990" w:type="dxa"/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管理站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消费者</w:t>
            </w:r>
          </w:p>
        </w:tc>
        <w:tc>
          <w:tcPr>
            <w:tcW w:w="499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高速云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Topic</w:t>
            </w:r>
          </w:p>
        </w:tc>
        <w:tc>
          <w:tcPr>
            <w:tcW w:w="499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tunnelDeviceBaseData</w:t>
            </w:r>
          </w:p>
        </w:tc>
      </w:tr>
    </w:tbl>
    <w:p>
      <w:pPr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【数据格式】</w:t>
      </w:r>
    </w:p>
    <w:tbl>
      <w:tblPr>
        <w:tblStyle w:val="3"/>
        <w:tblW w:w="0" w:type="auto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673"/>
        <w:gridCol w:w="1673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211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sdDevicesList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  <w:t>数据集合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pushType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接收类型（新增:add、修改:edit、删除:del、导入:import）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userName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当前登录者名称</w:t>
            </w:r>
          </w:p>
        </w:tc>
      </w:tr>
    </w:tbl>
    <w:p>
      <w:pPr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sdDevicesList：</w:t>
      </w:r>
    </w:p>
    <w:p>
      <w:pPr>
        <w:spacing w:line="24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673"/>
        <w:gridCol w:w="1673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211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eqId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eqIds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设备Id集合（删除时必传）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eqTunnelId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所属隧道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eqType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fEqId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父设备Id-PLC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eqName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dataSource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数据采集方式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dataType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deliveryTime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eqDirection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所属隧道方向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eqModel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eqPwd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eqUser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installTime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设备安装时间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ip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isMonitor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是否监控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lane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设备所属车道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lat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lng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pile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pileNum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设备整形桩号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port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protocol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协议类型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protocolName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通信协议名称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protocolUrl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协议通信地址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protocolVersion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remark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secureKey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设备密钥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useLife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预期寿命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useStatus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warrantyEndTime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维保截至时间</w:t>
            </w:r>
          </w:p>
        </w:tc>
      </w:tr>
    </w:tbl>
    <w:p>
      <w:pPr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隧道接收接口说明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1.1、</w:t>
      </w:r>
      <w:r>
        <w:rPr>
          <w:rFonts w:hint="eastAsia"/>
          <w:b/>
          <w:bCs/>
          <w:sz w:val="24"/>
          <w:szCs w:val="24"/>
          <w:lang w:val="en-US" w:eastAsia="zh-CN"/>
        </w:rPr>
        <w:t>Topic定义</w:t>
      </w:r>
    </w:p>
    <w:tbl>
      <w:tblPr>
        <w:tblStyle w:val="3"/>
        <w:tblW w:w="0" w:type="auto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2016"/>
        <w:gridCol w:w="1040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01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Topic定义</w:t>
            </w:r>
          </w:p>
        </w:tc>
        <w:tc>
          <w:tcPr>
            <w:tcW w:w="1040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发布方</w:t>
            </w:r>
          </w:p>
        </w:tc>
        <w:tc>
          <w:tcPr>
            <w:tcW w:w="269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隧道基础数据同步</w:t>
            </w:r>
          </w:p>
        </w:tc>
        <w:tc>
          <w:tcPr>
            <w:tcW w:w="2016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tunnelBaseData</w:t>
            </w:r>
          </w:p>
        </w:tc>
        <w:tc>
          <w:tcPr>
            <w:tcW w:w="104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管理站</w:t>
            </w:r>
          </w:p>
        </w:tc>
        <w:tc>
          <w:tcPr>
            <w:tcW w:w="2696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接收类型（新增:add、修改:edit、删除:del、导入:import）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内容接口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2.1、</w:t>
      </w:r>
      <w:r>
        <w:rPr>
          <w:rFonts w:hint="eastAsia"/>
          <w:b/>
          <w:bCs/>
          <w:sz w:val="24"/>
          <w:szCs w:val="24"/>
          <w:lang w:val="en-US" w:eastAsia="zh-CN"/>
        </w:rPr>
        <w:t>隧道接收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</w:t>
      </w:r>
      <w:r>
        <w:rPr>
          <w:rFonts w:hint="eastAsia"/>
          <w:b/>
          <w:bCs/>
          <w:sz w:val="21"/>
          <w:szCs w:val="21"/>
          <w:lang w:val="en-US" w:eastAsia="zh-CN"/>
        </w:rPr>
        <w:t>数据状况</w:t>
      </w:r>
      <w:r>
        <w:rPr>
          <w:rFonts w:hint="eastAsia"/>
          <w:sz w:val="24"/>
          <w:szCs w:val="24"/>
          <w:lang w:val="en-US" w:eastAsia="zh-CN"/>
        </w:rPr>
        <w:t>】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4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生产者</w:t>
            </w:r>
          </w:p>
        </w:tc>
        <w:tc>
          <w:tcPr>
            <w:tcW w:w="4990" w:type="dxa"/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管理站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消费者</w:t>
            </w:r>
          </w:p>
        </w:tc>
        <w:tc>
          <w:tcPr>
            <w:tcW w:w="499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高速云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Topic</w:t>
            </w:r>
          </w:p>
        </w:tc>
        <w:tc>
          <w:tcPr>
            <w:tcW w:w="499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tunnelBaseData</w:t>
            </w:r>
          </w:p>
        </w:tc>
      </w:tr>
    </w:tbl>
    <w:p>
      <w:pPr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</w:t>
      </w:r>
      <w:r>
        <w:rPr>
          <w:rFonts w:hint="eastAsia" w:ascii="宋体" w:hAnsi="宋体" w:eastAsia="宋体" w:cs="Times New Roman"/>
          <w:b/>
          <w:szCs w:val="24"/>
        </w:rPr>
        <w:t>数据格式</w:t>
      </w:r>
      <w:r>
        <w:rPr>
          <w:rFonts w:hint="eastAsia"/>
          <w:sz w:val="24"/>
          <w:szCs w:val="24"/>
          <w:lang w:val="en-US" w:eastAsia="zh-CN"/>
        </w:rPr>
        <w:t>】</w:t>
      </w:r>
    </w:p>
    <w:tbl>
      <w:tblPr>
        <w:tblStyle w:val="3"/>
        <w:tblW w:w="0" w:type="auto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673"/>
        <w:gridCol w:w="1673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211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sdTunnelsList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  <w:t>数据集合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pushType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接收类型（新增:add、修改:edit、删除:del）</w:t>
            </w:r>
          </w:p>
        </w:tc>
      </w:tr>
    </w:tbl>
    <w:p>
      <w:pPr>
        <w:spacing w:line="24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sdTunnelsList：</w:t>
      </w:r>
    </w:p>
    <w:p>
      <w:pPr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673"/>
        <w:gridCol w:w="1673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211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coordinates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 w:bidi="ar-SA"/>
              </w:rPr>
              <w:t>三维坐标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deptId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Long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隧道所属部门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endPile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结束桩号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startPile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开始桩号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lane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车道数目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latitude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longitude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poll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remake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tunnelAddress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隧道地址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tunnelId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隧道Id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tunnelLength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false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隧道长度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tunnelName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1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隧道名称</w:t>
            </w:r>
          </w:p>
        </w:tc>
      </w:tr>
    </w:tbl>
    <w:p>
      <w:pPr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仿宋alt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48F27"/>
    <w:multiLevelType w:val="singleLevel"/>
    <w:tmpl w:val="A1948F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000000"/>
    <w:rsid w:val="14A07D85"/>
    <w:rsid w:val="16FF6EBD"/>
    <w:rsid w:val="23B03984"/>
    <w:rsid w:val="7E33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850</Words>
  <Characters>1908</Characters>
  <Lines>0</Lines>
  <Paragraphs>0</Paragraphs>
  <TotalTime>0</TotalTime>
  <ScaleCrop>false</ScaleCrop>
  <LinksUpToDate>false</LinksUpToDate>
  <CharactersWithSpaces>1908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2022-10-28T07:02:00Z</dcterms:created>
  <dc:creator>issuser</dc:creator>
  <cp:lastModifiedBy>Z</cp:lastModifiedBy>
  <dcterms:modified xsi:type="dcterms:W3CDTF">2022-11-05T06:34:35Z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7430E13D56764779BD3597774F71843B</vt:lpwstr>
  </property>
</Properties>
</file>