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
<Relationships xmlns="http://schemas.openxmlformats.org/package/2006/relationships">
<Relationship Id="rId1" Target="docProps/app.xml" Type="http://schemas.openxmlformats.org/officeDocument/2006/relationships/extended-properties"/>
<Relationship Id="rId2" Target="docProps/core.xml" Type="http://schemas.openxmlformats.org/package/2006/relationships/metadata/core-properties"/>
<Relationship Id="rId3" Target="docProps/custom.xml" Type="http://schemas.openxmlformats.org/officeDocument/2006/relationships/custom-properties"/>
<Relationship Id="rId4" Target="word/document.xml" Type="http://schemas.openxmlformats.org/officeDocument/2006/relationships/officeDocument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line="440" w:lineRule="exact"/>
        <w:jc w:val="center"/>
        <w:rPr>
          <w:rFonts w:asciiTheme="minorEastAsia" w:hAnsiTheme="minorEastAsia" w:eastAsia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bCs/>
          <w:sz w:val="28"/>
          <w:szCs w:val="28"/>
        </w:rPr>
        <w:t>债权情况说明</w:t>
      </w:r>
    </w:p>
    <w:p>
      <w:pPr>
        <w:spacing w:line="460" w:lineRule="exact"/>
        <w:jc w:val="center"/>
        <w:rPr>
          <w:rFonts w:asciiTheme="minorEastAsia" w:hAnsiTheme="minorEastAsia" w:eastAsiaTheme="minorEastAsia"/>
          <w:b/>
          <w:bCs/>
          <w:sz w:val="24"/>
        </w:rPr>
      </w:pPr>
      <w:r>
        <w:rPr>
          <w:rFonts w:hint="eastAsia" w:asciiTheme="minorEastAsia" w:hAnsiTheme="minorEastAsia" w:eastAsiaTheme="minorEastAsia"/>
          <w:b/>
          <w:bCs/>
          <w:color w:val="FF0000"/>
          <w:sz w:val="24"/>
        </w:rPr>
        <w:t>(无需提交法院，仅供诉讼时阅读参考)</w:t>
      </w:r>
    </w:p>
    <w:p>
      <w:pPr>
        <w:pStyle w:val="7"/>
        <w:spacing w:before="0" w:beforeAutospacing="0" w:after="0" w:afterAutospacing="0" w:line="465" w:lineRule="atLeast"/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原告：</w:t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姓名：</w:t>
      </w:r>
      <w:r>
        <w:rPr>
          <w:rFonts w:ascii="Songti SC Regular" w:hAnsi="Songti SC Regular" w:cs="Songti SC Regular" w:eastAsia="Songti SC Regular"/>
          <w:color w:val=""/>
          <w:sz w:val="24"/>
        </w:rPr>
        <w:t>刘</w:t>
        <w:t>国</w:t>
        <w:t>亮</w:t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，性别：</w:t>
      </w:r>
      <w:r>
        <w:rPr>
          <w:rFonts w:ascii="Songti SC Regular" w:hAnsi="Songti SC Regular" w:cs="Songti SC Regular" w:eastAsia="Songti SC Regular"/>
          <w:color w:val=""/>
          <w:sz w:val="24"/>
        </w:rPr>
        <w:t>男</w:t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，民族：</w:t>
      </w:r>
      <w:r>
        <w:rPr>
          <w:rFonts w:ascii="Songti SC Regular" w:hAnsi="Songti SC Regular" w:cs="Songti SC Regular" w:eastAsia="Songti SC Regular"/>
          <w:color w:val=""/>
          <w:sz w:val="24"/>
        </w:rPr>
        <w:t>汉</w:t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ascii="Songti SC Regular" w:hAnsi="Songti SC Regular" w:cs="Songti SC Regular" w:eastAsia="Songti SC Regular"/>
          <w:color w:val=""/>
          <w:sz w:val="24"/>
        </w:rPr>
        <w:t>1</w:t>
        <w:t>9</w:t>
        <w:t>9</w:t>
        <w:t>3</w:t>
        <w:t>年</w:t>
        <w:t>0</w:t>
        <w:t>8</w:t>
        <w:t>月</w:t>
        <w:t>1</w:t>
        <w:t>0</w:t>
        <w:t>日</w:t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出生，身份证号：</w:t>
      </w:r>
      <w:r>
        <w:rPr>
          <w:rFonts w:ascii="Songti SC Regular" w:hAnsi="Songti SC Regular" w:cs="Songti SC Regular" w:eastAsia="Songti SC Regular"/>
          <w:color w:val=""/>
          <w:sz w:val="24"/>
        </w:rPr>
        <w:t>2</w:t>
        <w:t>1</w:t>
        <w:t>0</w:t>
        <w:t>2</w:t>
        <w:t>8</w:t>
        <w:t>2</w:t>
        <w:t>1</w:t>
        <w:t>9</w:t>
        <w:t>9</w:t>
        <w:t>3</w:t>
        <w:t>0</w:t>
        <w:t>8</w:t>
        <w:t>1</w:t>
        <w:t>0</w:t>
        <w:t>3</w:t>
        <w:t>4</w:t>
        <w:t>1</w:t>
        <w:t>6</w:t>
      </w:r>
    </w:p>
    <w:p>
      <w:pPr>
        <w:pStyle w:val="7"/>
        <w:spacing w:before="0" w:beforeAutospacing="0" w:after="0" w:afterAutospacing="0" w:line="465" w:lineRule="atLeast"/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住址：</w:t>
      </w:r>
      <w:r>
        <w:rPr>
          <w:rFonts w:ascii="Songti SC Regular" w:hAnsi="Songti SC Regular" w:cs="Songti SC Regular" w:eastAsia="Songti SC Regular"/>
          <w:color w:val=""/>
          <w:sz w:val="24"/>
        </w:rPr>
        <w:t>辽</w:t>
        <w:t>宁</w:t>
        <w:t>省</w:t>
        <w:t>普</w:t>
        <w:t>兰</w:t>
        <w:t>店</w:t>
        <w:t>市</w:t>
        <w:t>皮</w:t>
        <w:t>口</w:t>
        <w:t>镇</w:t>
        <w:t>夹</w:t>
        <w:t>心</w:t>
        <w:t>子</w:t>
        <w:t>村</w:t>
        <w:t>曲</w:t>
        <w:t>屯</w:t>
        <w:t>1</w:t>
        <w:t>-</w:t>
        <w:t>1</w:t>
        <w:t>1</w:t>
        <w:t>6</w:t>
        <w:t>号</w:t>
      </w:r>
    </w:p>
    <w:p>
      <w:pPr>
        <w:pStyle w:val="7"/>
        <w:spacing w:before="0" w:beforeAutospacing="0" w:after="0" w:afterAutospacing="0" w:line="465" w:lineRule="atLeast"/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联系电话：</w:t>
      </w:r>
      <w:r>
        <w:rPr>
          <w:rFonts w:ascii="Songti SC Regular" w:hAnsi="Songti SC Regular" w:cs="Songti SC Regular" w:eastAsia="Songti SC Regular"/>
          <w:color w:val=""/>
          <w:sz w:val="24"/>
        </w:rPr>
        <w:t>1</w:t>
        <w:t>3</w:t>
        <w:t>7</w:t>
        <w:t>1</w:t>
        <w:t>6</w:t>
        <w:t>1</w:t>
        <w:t>0</w:t>
        <w:t>6</w:t>
        <w:t>2</w:t>
        <w:t>3</w:t>
        <w:t>2</w:t>
      </w:r>
    </w:p>
    <w:p>
      <w:pPr>
        <w:pStyle w:val="7"/>
        <w:spacing w:before="0" w:beforeAutospacing="0" w:after="0" w:afterAutospacing="0" w:line="465" w:lineRule="atLeast"/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被告：</w:t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姓名：</w:t>
      </w:r>
      <w:r>
        <w:rPr>
          <w:rFonts w:ascii="Songti SC Regular" w:hAnsi="Songti SC Regular" w:cs="Songti SC Regular" w:eastAsia="Songti SC Regular"/>
          <w:color w:val=""/>
          <w:sz w:val="24"/>
        </w:rPr>
        <w:t>潘</w:t>
        <w:t>勃</w:t>
        <w:t>林</w:t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，性别：</w:t>
      </w:r>
      <w:r>
        <w:rPr>
          <w:rFonts w:ascii="Songti SC Regular" w:hAnsi="Songti SC Regular" w:cs="Songti SC Regular" w:eastAsia="Songti SC Regular"/>
          <w:color w:val=""/>
          <w:sz w:val="24"/>
        </w:rPr>
        <w:t>男</w:t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，民族：</w:t>
      </w:r>
      <w:r>
        <w:rPr>
          <w:rFonts w:ascii="Songti SC Regular" w:hAnsi="Songti SC Regular" w:cs="Songti SC Regular" w:eastAsia="Songti SC Regular"/>
          <w:color w:val=""/>
          <w:sz w:val="24"/>
        </w:rPr>
        <w:t/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ascii="Songti SC Regular" w:hAnsi="Songti SC Regular" w:cs="Songti SC Regular" w:eastAsia="Songti SC Regular"/>
          <w:color w:val=""/>
          <w:sz w:val="24"/>
        </w:rPr>
        <w:t>1</w:t>
        <w:t>9</w:t>
        <w:t>9</w:t>
        <w:t>3</w:t>
        <w:t>年</w:t>
        <w:t>0</w:t>
        <w:t>1</w:t>
        <w:t>月</w:t>
        <w:t>0</w:t>
        <w:t>7</w:t>
        <w:t>日</w:t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出生，身份证号：</w:t>
      </w:r>
      <w:r>
        <w:rPr>
          <w:rFonts w:ascii="Songti SC Regular" w:hAnsi="Songti SC Regular" w:cs="Songti SC Regular" w:eastAsia="Songti SC Regular"/>
          <w:color w:val=""/>
          <w:sz w:val="24"/>
        </w:rPr>
        <w:t>3</w:t>
        <w:t>4</w:t>
        <w:t>2</w:t>
        <w:t>6</w:t>
        <w:t>2</w:t>
        <w:t>2</w:t>
        <w:t>1</w:t>
        <w:t>9</w:t>
        <w:t>9</w:t>
        <w:t>3</w:t>
        <w:t>0</w:t>
        <w:t>1</w:t>
        <w:t>0</w:t>
        <w:t>7</w:t>
        <w:t>1</w:t>
        <w:t>3</w:t>
        <w:t>7</w:t>
        <w:t>4</w:t>
      </w:r>
    </w:p>
    <w:p>
      <w:pPr>
        <w:pStyle w:val="7"/>
        <w:spacing w:before="0" w:beforeAutospacing="0" w:after="0" w:afterAutospacing="0" w:line="465" w:lineRule="atLeast"/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住址：</w:t>
      </w:r>
      <w:r>
        <w:rPr>
          <w:rFonts w:ascii="Songti SC Regular" w:hAnsi="Songti SC Regular" w:cs="Songti SC Regular" w:eastAsia="Songti SC Regular"/>
          <w:color w:val=""/>
          <w:sz w:val="24"/>
        </w:rPr>
        <w:t>安</w:t>
        <w:t>徽</w:t>
        <w:t>省</w:t>
        <w:t>合</w:t>
        <w:t>肥</w:t>
        <w:t>市</w:t>
        <w:t>庐</w:t>
        <w:t>江</w:t>
        <w:t>县</w:t>
        <w:t>万</w:t>
        <w:t>山</w:t>
        <w:t>镇</w:t>
        <w:t>水</w:t>
        <w:t>关</w:t>
        <w:t>村</w:t>
        <w:t>潘</w:t>
        <w:t>冲</w:t>
        <w:t>村</w:t>
        <w:t>民</w:t>
        <w:t>组</w:t>
      </w:r>
    </w:p>
    <w:p>
      <w:pPr>
        <w:pStyle w:val="7"/>
        <w:spacing w:before="0" w:beforeAutospacing="0" w:after="0" w:afterAutospacing="0" w:line="465" w:lineRule="atLeast"/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联系电话：</w:t>
      </w:r>
      <w:r>
        <w:rPr>
          <w:rFonts w:ascii="Songti SC Regular" w:hAnsi="Songti SC Regular" w:cs="Songti SC Regular" w:eastAsia="Songti SC Regular"/>
          <w:color w:val=""/>
          <w:sz w:val="24"/>
        </w:rPr>
        <w:t>1</w:t>
        <w:t>8</w:t>
        <w:t>9</w:t>
        <w:t>5</w:t>
        <w:t>6</w:t>
        <w:t>5</w:t>
        <w:t>9</w:t>
        <w:t>3</w:t>
        <w:t>6</w:t>
        <w:t>5</w:t>
        <w:t>6</w:t>
      </w:r>
    </w:p>
    <w:p>
      <w:pPr>
        <w:pStyle w:val="7"/>
        <w:spacing w:before="0" w:beforeAutospacing="0" w:after="0" w:afterAutospacing="0" w:line="465" w:lineRule="atLeast"/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案由：</w:t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民间借贷纠纷</w:t>
      </w:r>
    </w:p>
    <w:p>
      <w:pPr>
        <w:pStyle w:val="7"/>
        <w:spacing w:before="0" w:beforeAutospacing="0" w:after="0" w:afterAutospacing="0" w:line="465" w:lineRule="atLeast"/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诉讼请求：</w:t>
      </w:r>
    </w:p>
    <w:p>
      <w:pPr>
        <w:pStyle w:val="7"/>
        <w:numPr>
          <w:ilvl w:val="0"/>
          <w:numId w:val="1"/>
        </w:numPr>
        <w:spacing w:before="0" w:beforeAutospacing="0" w:after="0" w:afterAutospacing="0" w:line="465" w:lineRule="atLeast"/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请求法院判令被告偿还借款本</w:t>
      </w:r>
      <w:bookmarkStart w:id="0" w:name="_GoBack"/>
      <w:bookmarkEnd w:id="0"/>
      <w:r>
        <w:rPr>
          <w:rFonts w:hint="eastAsia" w:ascii="Songti SC Regular" w:hAnsi="Songti SC Regular" w:eastAsia="Songti SC Regular" w:cs="Songti SC Regular"/>
          <w:sz w:val="24"/>
          <w:szCs w:val="24"/>
        </w:rPr>
        <w:t>金</w:t>
      </w:r>
      <w:r>
        <w:rPr>
          <w:rFonts w:ascii="Songti SC Regular" w:hAnsi="Songti SC Regular" w:cs="Songti SC Regular" w:eastAsia="Songti SC Regular"/>
          <w:color w:val=""/>
          <w:sz w:val="24"/>
        </w:rPr>
        <w:t>2</w:t>
        <w:t>3</w:t>
        <w:t>9</w:t>
        <w:t>6</w:t>
        <w:t>5</w:t>
        <w:t>.</w:t>
        <w:t>3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元并支付利息</w:t>
      </w:r>
      <w:r>
        <w:rPr>
          <w:rFonts w:ascii="Songti SC Regular" w:hAnsi="Songti SC Regular" w:cs="Songti SC Regular" w:eastAsia="Songti SC Regular"/>
          <w:color w:val=""/>
          <w:sz w:val="24"/>
        </w:rPr>
        <w:t>1</w:t>
        <w:t>1</w:t>
        <w:t>5</w:t>
        <w:t>0</w:t>
        <w:t>.</w:t>
        <w:t>3</w:t>
        <w:t>3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元；</w:t>
      </w:r>
    </w:p>
    <w:p>
      <w:pPr>
        <w:pStyle w:val="7"/>
        <w:numPr>
          <w:ilvl w:val="0"/>
          <w:numId w:val="1"/>
        </w:numPr>
        <w:spacing w:before="0" w:beforeAutospacing="0" w:after="0" w:afterAutospacing="0" w:line="465" w:lineRule="atLeast"/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请求法院判令被告向原告支付逾期利息</w:t>
      </w:r>
      <w:r>
        <w:rPr>
          <w:rFonts w:ascii="Songti SC Regular" w:hAnsi="Songti SC Regular" w:cs="Songti SC Regular" w:eastAsia="Songti SC Regular"/>
          <w:color w:val=""/>
          <w:sz w:val="24"/>
        </w:rPr>
        <w:t>2</w:t>
        <w:t>4</w:t>
        <w:t>1</w:t>
        <w:t>4</w:t>
        <w:t>4</w:t>
        <w:t>.</w:t>
        <w:t>7</w:t>
        <w:t>5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元（自逾期之日起暂计至</w:t>
      </w:r>
      <w:r>
        <w:rPr>
          <w:rFonts w:ascii="Songti SC Regular" w:hAnsi="Songti SC Regular" w:cs="Songti SC Regular" w:eastAsia="Songti SC Regular"/>
          <w:color w:val=""/>
          <w:sz w:val="24"/>
        </w:rPr>
        <w:t>2</w:t>
        <w:t>0</w:t>
        <w:t>2</w:t>
        <w:t>5</w:t>
        <w:t>年</w:t>
        <w:t>0</w:t>
        <w:t>3</w:t>
        <w:t>月</w:t>
        <w:t>1</w:t>
        <w:t>9</w:t>
        <w:t>日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，以未还本金为基数，按年利率</w:t>
      </w:r>
      <w:r>
        <w:rPr>
          <w:rFonts w:ascii="Songti SC Regular" w:hAnsi="Songti SC Regular" w:cs="Songti SC Regular" w:eastAsia="Songti SC Regular"/>
          <w:color w:val=""/>
          <w:sz w:val="24"/>
        </w:rPr>
        <w:t>1</w:t>
        <w:t>2</w:t>
        <w:t>.</w:t>
        <w:t>4</w:t>
        <w:t>%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计算，实际计算至还清之日，年利率最高不超过按法律规定的一年期贷款市场报价利率的四倍，具体以法院裁判为准）；</w:t>
      </w:r>
    </w:p>
    <w:p>
      <w:pPr>
        <w:pStyle w:val="7"/>
        <w:numPr>
          <w:ilvl w:val="0"/>
          <w:numId w:val="1"/>
        </w:numPr>
        <w:spacing w:before="0" w:beforeAutospacing="0" w:after="0" w:afterAutospacing="0" w:line="465" w:lineRule="atLeast"/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本案的案件受理费、公告费（如有）、律师费（如有）由被告全部承担。</w:t>
      </w:r>
    </w:p>
    <w:p>
      <w:pPr>
        <w:pStyle w:val="7"/>
        <w:spacing w:before="0" w:beforeAutospacing="0" w:after="0" w:afterAutospacing="0" w:line="465" w:lineRule="atLeast"/>
        <w:rPr>
          <w:rFonts w:hint="eastAsia" w:ascii="Songti SC Regular" w:hAnsi="Songti SC Regular" w:eastAsia="Songti SC Regular" w:cs="Songti SC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事实与理由：</w:t>
      </w:r>
    </w:p>
    <w:p>
      <w:pPr>
        <w:spacing w:line="460" w:lineRule="exact"/>
        <w:ind w:firstLine="480" w:firstLineChars="200"/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被告</w:t>
      </w:r>
      <w:r>
        <w:rPr>
          <w:rFonts w:ascii="Songti SC Regular" w:hAnsi="Songti SC Regular" w:cs="Songti SC Regular" w:eastAsia="Songti SC Regular"/>
          <w:color w:val=""/>
          <w:sz w:val="24"/>
        </w:rPr>
        <w:t>潘</w:t>
        <w:t>勃</w:t>
        <w:t>林</w:t>
      </w:r>
      <w:r>
        <w:rPr>
          <w:rFonts w:hint="default" w:ascii="Songti SC Regular" w:hAnsi="Songti SC Regular" w:eastAsia="Songti SC Regular" w:cs="Songti SC Regular"/>
          <w:sz w:val="24"/>
          <w:szCs w:val="24"/>
        </w:rPr>
        <w:t>和原告</w:t>
      </w:r>
      <w:r>
        <w:rPr>
          <w:rFonts w:ascii="Songti SC Regular" w:hAnsi="Songti SC Regular" w:cs="Songti SC Regular" w:eastAsia="Songti SC Regular"/>
          <w:color w:val=""/>
          <w:sz w:val="24"/>
        </w:rPr>
        <w:t>刘</w:t>
        <w:t>国</w:t>
        <w:t>亮</w:t>
      </w:r>
      <w:r>
        <w:rPr>
          <w:rFonts w:ascii="Songti SC Regular" w:hAnsi="Songti SC Regular" w:cs="Songti SC Regular" w:eastAsia="Songti SC Regular"/>
          <w:color w:val=""/>
          <w:sz w:val="24"/>
        </w:rPr>
        <w:t/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均为借贷宝的实名注册用户。</w:t>
      </w:r>
    </w:p>
    <w:p>
      <w:pPr>
        <w:spacing w:line="460" w:lineRule="exact"/>
        <w:ind w:firstLine="480" w:firstLineChars="200"/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Songti SC Regular" w:hAnsi="Songti SC Regular" w:cs="Songti SC Regular" w:eastAsia="Songti SC Regular"/>
          <w:color w:val=""/>
          <w:sz w:val="24"/>
        </w:rPr>
        <w:t>协</w:t>
        <w:t>议</w:t>
        <w:t>编</w:t>
        <w:t>号</w:t>
        <w:t>为</w:t>
        <w:t>1</w:t>
        <w:t>0</w:t>
        <w:t>7</w:t>
        <w:t>6</w:t>
        <w:t>1</w:t>
        <w:t>0</w:t>
        <w:t>6</w:t>
        <w:t>7</w:t>
        <w:t>6</w:t>
        <w:t>4</w:t>
        <w:t>5</w:t>
        <w:t>1</w:t>
        <w:t>8</w:t>
        <w:t>1</w:t>
        <w:t>2</w:t>
        <w:t>5</w:t>
        <w:t>5</w:t>
        <w:t>7</w:t>
        <w:t>0</w:t>
        <w:t>的</w:t>
        <w:t>债</w:t>
        <w:t>权</w:t>
        <w:t>：</w:t>
        <w:t>2</w:t>
        <w:t>0</w:t>
        <w:t>1</w:t>
        <w:t>9</w:t>
        <w:t>年</w:t>
        <w:t>1</w:t>
        <w:t>2</w:t>
        <w:t>月</w:t>
        <w:t>2</w:t>
        <w:t>5</w:t>
        <w:t>日</w:t>
        <w:t>，</w:t>
        <w:t>被</w:t>
        <w:t>告</w:t>
        <w:t>和</w:t>
        <w:t>原</w:t>
        <w:t>告</w:t>
        <w:t>通</w:t>
        <w:t>过</w:t>
        <w:t>借</w:t>
        <w:t>贷</w:t>
        <w:t>宝</w:t>
        <w:t>软</w:t>
        <w:t>件</w:t>
        <w:t>登</w:t>
        <w:t>记</w:t>
        <w:t>并</w:t>
        <w:t>确</w:t>
        <w:t>认</w:t>
        <w:t>借</w:t>
        <w:t>款</w:t>
        <w:t>情</w:t>
        <w:t>况</w:t>
        <w:t>，</w:t>
        <w:t>双</w:t>
        <w:t>方</w:t>
        <w:t>一</w:t>
        <w:t>致</w:t>
        <w:t>确</w:t>
        <w:t>认</w:t>
        <w:t>，</w:t>
        <w:t>约</w:t>
        <w:t>定</w:t>
        <w:t>原</w:t>
        <w:t>告</w:t>
        <w:t>出</w:t>
        <w:t>借</w:t>
        <w:t>给</w:t>
        <w:t>被</w:t>
        <w:t>告</w:t>
        <w:t>人</w:t>
        <w:t>民</w:t>
        <w:t>币</w:t>
        <w:t>本</w:t>
        <w:t>金</w:t>
        <w:t>2</w:t>
        <w:t>6</w:t>
        <w:t>0</w:t>
        <w:t>0</w:t>
        <w:t>0</w:t>
        <w:t>元</w:t>
        <w:t>，</w:t>
        <w:t>借</w:t>
        <w:t>款</w:t>
        <w:t>时</w:t>
        <w:t>间</w:t>
        <w:t>为</w:t>
        <w:t>2</w:t>
        <w:t>0</w:t>
        <w:t>1</w:t>
        <w:t>9</w:t>
        <w:t>年</w:t>
        <w:t>1</w:t>
        <w:t>2</w:t>
        <w:t>月</w:t>
        <w:t>2</w:t>
        <w:t>5</w:t>
        <w:t>日</w:t>
        <w:t>至</w:t>
        <w:t>2</w:t>
        <w:t>0</w:t>
        <w:t>2</w:t>
        <w:t>0</w:t>
        <w:t>年</w:t>
        <w:t>0</w:t>
        <w:t>6</w:t>
        <w:t>月</w:t>
        <w:t>2</w:t>
        <w:t>6</w:t>
        <w:t>日</w:t>
        <w:t>，</w:t>
        <w:t>年</w:t>
        <w:t>化</w:t>
        <w:t>利</w:t>
        <w:t>率</w:t>
        <w:t>为</w:t>
        <w:t>0</w:t>
        <w:t>.</w:t>
        <w:t>0</w:t>
        <w:t>%</w:t>
        <w:t>。</w:t>
        <w:t>2</w:t>
        <w:t>0</w:t>
        <w:t>2</w:t>
        <w:t>0</w:t>
        <w:t>年</w:t>
        <w:t>0</w:t>
        <w:t>6</w:t>
        <w:t>月</w:t>
        <w:t>0</w:t>
        <w:t>5</w:t>
        <w:t>日</w:t>
        <w:t>原</w:t>
        <w:t>告</w:t>
        <w:t>通</w:t>
        <w:t>过</w:t>
        <w:t>借</w:t>
        <w:t>贷</w:t>
        <w:t>宝</w:t>
        <w:t>软</w:t>
        <w:t>件</w:t>
        <w:t>进</w:t>
        <w:t>行</w:t>
        <w:t>销</w:t>
        <w:t>账</w:t>
        <w:t>1</w:t>
        <w:t>5</w:t>
        <w:t>0</w:t>
        <w:t>0</w:t>
        <w:t>元</w:t>
        <w:t>,</w:t>
        <w:t>本</w:t>
        <w:t>金</w:t>
        <w:t>1</w:t>
        <w:t>5</w:t>
        <w:t>0</w:t>
        <w:t>0</w:t>
        <w:t>元</w:t>
        <w:t>。</w:t>
        <w:t>借</w:t>
        <w:t>款</w:t>
        <w:t>到</w:t>
        <w:t>期</w:t>
        <w:t>后</w:t>
        <w:t>，</w:t>
        <w:t>被</w:t>
        <w:t>告</w:t>
        <w:t>未</w:t>
        <w:t>能</w:t>
        <w:t>偿</w:t>
        <w:t>还</w:t>
        <w:t>全</w:t>
        <w:t>部</w:t>
        <w:t>借</w:t>
        <w:t>款</w:t>
        <w:t>，</w:t>
        <w:t>向</w:t>
        <w:t>原</w:t>
        <w:t>告</w:t>
        <w:t>申</w:t>
        <w:t>请</w:t>
        <w:t>展</w:t>
        <w:t>期</w:t>
        <w:t>并</w:t>
        <w:t>签</w:t>
        <w:t>订</w:t>
        <w:t>借</w:t>
        <w:t>款</w:t>
        <w:t>展</w:t>
        <w:t>期</w:t>
        <w:t>协</w:t>
        <w:t>议</w:t>
        <w:t>，</w:t>
        <w:t>双</w:t>
        <w:t>方</w:t>
        <w:t>一</w:t>
        <w:t>致</w:t>
        <w:t>确</w:t>
        <w:t>认</w:t>
        <w:t>，</w:t>
        <w:t>约</w:t>
        <w:t>定</w:t>
        <w:t>展</w:t>
        <w:t>期</w:t>
        <w:t>本</w:t>
        <w:t>金</w:t>
        <w:t>2</w:t>
        <w:t>4</w:t>
        <w:t>5</w:t>
        <w:t>0</w:t>
        <w:t>0</w:t>
        <w:t>元</w:t>
        <w:t>，</w:t>
        <w:t>展</w:t>
        <w:t>期</w:t>
        <w:t>时</w:t>
        <w:t>间</w:t>
        <w:t>为</w:t>
        <w:t>2</w:t>
        <w:t>0</w:t>
        <w:t>2</w:t>
        <w:t>0</w:t>
        <w:t>年</w:t>
        <w:t>0</w:t>
        <w:t>6</w:t>
        <w:t>月</w:t>
        <w:t>2</w:t>
        <w:t>6</w:t>
        <w:t>日</w:t>
        <w:t>至</w:t>
        <w:t>2</w:t>
        <w:t>0</w:t>
        <w:t>2</w:t>
        <w:t>0</w:t>
        <w:t>年</w:t>
        <w:t>0</w:t>
        <w:t>8</w:t>
        <w:t>月</w:t>
        <w:t>2</w:t>
        <w:t>6</w:t>
        <w:t>日</w:t>
        <w:t>，</w:t>
        <w:t>年</w:t>
        <w:t>化</w:t>
        <w:t>利</w:t>
        <w:t>率</w:t>
        <w:t>为</w:t>
        <w:t>2</w:t>
        <w:t>4</w:t>
        <w:t>.</w:t>
        <w:t>0</w:t>
        <w:t>0</w:t>
        <w:t>%</w:t>
        <w:t>。</w:t>
        <w:t>借</w:t>
        <w:t>款</w:t>
        <w:t>到</w:t>
        <w:t>期</w:t>
        <w:t>后</w:t>
        <w:t>，</w:t>
        <w:t>被</w:t>
        <w:t>告</w:t>
        <w:t>未</w:t>
        <w:t>能</w:t>
        <w:t>偿</w:t>
        <w:t>还</w:t>
        <w:t>全</w:t>
        <w:t>部</w:t>
        <w:t>借</w:t>
        <w:t>款</w:t>
        <w:t>，</w:t>
        <w:t>向</w:t>
        <w:t>原</w:t>
        <w:t>告</w:t>
        <w:t>申</w:t>
        <w:t>请</w:t>
        <w:t>展</w:t>
        <w:t>期</w:t>
        <w:t>并</w:t>
        <w:t>签</w:t>
        <w:t>订</w:t>
        <w:t>借</w:t>
        <w:t>款</w:t>
        <w:t>展</w:t>
        <w:t>期</w:t>
        <w:t>协</w:t>
        <w:t>议</w:t>
        <w:t>，</w:t>
        <w:t>双</w:t>
        <w:t>方</w:t>
        <w:t>一</w:t>
        <w:t>致</w:t>
        <w:t>确</w:t>
        <w:t>认</w:t>
        <w:t>，</w:t>
        <w:t>约</w:t>
        <w:t>定</w:t>
        <w:t>展</w:t>
        <w:t>期</w:t>
        <w:t>本</w:t>
        <w:t>金</w:t>
        <w:t>2</w:t>
        <w:t>4</w:t>
        <w:t>5</w:t>
        <w:t>0</w:t>
        <w:t>0</w:t>
        <w:t>元</w:t>
        <w:t>，</w:t>
        <w:t>展</w:t>
        <w:t>期</w:t>
        <w:t>时</w:t>
        <w:t>间</w:t>
        <w:t>为</w:t>
        <w:t>2</w:t>
        <w:t>0</w:t>
        <w:t>2</w:t>
        <w:t>0</w:t>
        <w:t>年</w:t>
        <w:t>0</w:t>
        <w:t>8</w:t>
        <w:t>月</w:t>
        <w:t>2</w:t>
        <w:t>6</w:t>
        <w:t>日</w:t>
        <w:t>至</w:t>
        <w:t>2</w:t>
        <w:t>0</w:t>
        <w:t>2</w:t>
        <w:t>0</w:t>
        <w:t>年</w:t>
        <w:t>0</w:t>
        <w:t>9</w:t>
        <w:t>月</w:t>
        <w:t>2</w:t>
        <w:t>5</w:t>
        <w:t>日</w:t>
        <w:t>，</w:t>
        <w:t>年</w:t>
        <w:t>化</w:t>
        <w:t>利</w:t>
        <w:t>率</w:t>
        <w:t>为</w:t>
        <w:t>2</w:t>
        <w:t>4</w:t>
        <w:t>.</w:t>
        <w:t>0</w:t>
        <w:t>0</w:t>
        <w:t>%</w:t>
        <w:t>。</w:t>
        <w:t>2</w:t>
        <w:t>0</w:t>
        <w:t>2</w:t>
        <w:t>0</w:t>
        <w:t>年</w:t>
        <w:t>0</w:t>
        <w:t>9</w:t>
        <w:t>月</w:t>
        <w:t>2</w:t>
        <w:t>9</w:t>
        <w:t>日</w:t>
        <w:t>原</w:t>
        <w:t>告</w:t>
        <w:t>通</w:t>
        <w:t>过</w:t>
        <w:t>借</w:t>
        <w:t>贷</w:t>
        <w:t>宝</w:t>
        <w:t>软</w:t>
        <w:t>件</w:t>
        <w:t>进</w:t>
        <w:t>行</w:t>
        <w:t>销</w:t>
        <w:t>账</w:t>
        <w:t>1</w:t>
        <w:t>5</w:t>
        <w:t>0</w:t>
        <w:t>0</w:t>
        <w:t>元</w:t>
        <w:t>,</w:t>
        <w:t>利</w:t>
        <w:t>息</w:t>
        <w:t>1</w:t>
        <w:t>4</w:t>
        <w:t>3</w:t>
        <w:t>5</w:t>
        <w:t>.</w:t>
        <w:t>6</w:t>
        <w:t>元</w:t>
        <w:t>,</w:t>
        <w:t>罚</w:t>
        <w:t>息</w:t>
        <w:t>6</w:t>
        <w:t>4</w:t>
        <w:t>.</w:t>
        <w:t>4</w:t>
        <w:t>元</w:t>
        <w:t>。</w:t>
        <w:t>借</w:t>
        <w:t>款</w:t>
        <w:t>到</w:t>
        <w:t>期</w:t>
        <w:t>后</w:t>
        <w:t>，</w:t>
        <w:t>被</w:t>
        <w:t>告</w:t>
        <w:t>未</w:t>
        <w:t>能</w:t>
        <w:t>偿</w:t>
        <w:t>还</w:t>
        <w:t>全</w:t>
        <w:t>部</w:t>
        <w:t>借</w:t>
        <w:t>款</w:t>
        <w:t>，</w:t>
        <w:t>向</w:t>
        <w:t>原</w:t>
        <w:t>告</w:t>
        <w:t>申</w:t>
        <w:t>请</w:t>
        <w:t>展</w:t>
        <w:t>期</w:t>
        <w:t>并</w:t>
        <w:t>签</w:t>
        <w:t>订</w:t>
        <w:t>借</w:t>
        <w:t>款</w:t>
        <w:t>展</w:t>
        <w:t>期</w:t>
        <w:t>协</w:t>
        <w:t>议</w:t>
        <w:t>，</w:t>
        <w:t>双</w:t>
        <w:t>方</w:t>
        <w:t>一</w:t>
        <w:t>致</w:t>
        <w:t>确</w:t>
        <w:t>认</w:t>
        <w:t>，</w:t>
        <w:t>约</w:t>
        <w:t>定</w:t>
        <w:t>展</w:t>
        <w:t>期</w:t>
        <w:t>本</w:t>
        <w:t>金</w:t>
        <w:t>2</w:t>
        <w:t>4</w:t>
        <w:t>5</w:t>
        <w:t>0</w:t>
        <w:t>0</w:t>
        <w:t>元</w:t>
        <w:t>，</w:t>
        <w:t>展</w:t>
        <w:t>期</w:t>
        <w:t>时</w:t>
        <w:t>间</w:t>
        <w:t>为</w:t>
        <w:t>2</w:t>
        <w:t>0</w:t>
        <w:t>2</w:t>
        <w:t>0</w:t>
        <w:t>年</w:t>
        <w:t>0</w:t>
        <w:t>9</w:t>
        <w:t>月</w:t>
        <w:t>2</w:t>
        <w:t>9</w:t>
        <w:t>日</w:t>
        <w:t>至</w:t>
        <w:t>2</w:t>
        <w:t>0</w:t>
        <w:t>2</w:t>
        <w:t>0</w:t>
        <w:t>年</w:t>
        <w:t>1</w:t>
        <w:t>0</w:t>
        <w:t>月</w:t>
        <w:t>2</w:t>
        <w:t>5</w:t>
        <w:t>日</w:t>
        <w:t>，</w:t>
        <w:t>年</w:t>
        <w:t>化</w:t>
        <w:t>利</w:t>
        <w:t>率</w:t>
        <w:t>为</w:t>
        <w:t>2</w:t>
        <w:t>4</w:t>
        <w:t>.</w:t>
        <w:t>0</w:t>
        <w:t>0</w:t>
        <w:t>%</w:t>
        <w:t>。</w:t>
        <w:t>2</w:t>
        <w:t>0</w:t>
        <w:t>2</w:t>
        <w:t>0</w:t>
        <w:t>年</w:t>
        <w:t>1</w:t>
        <w:t>0</w:t>
        <w:t>月</w:t>
        <w:t>2</w:t>
        <w:t>6</w:t>
        <w:t>日</w:t>
        <w:t>原</w:t>
        <w:t>告</w:t>
        <w:t>通</w:t>
        <w:t>过</w:t>
        <w:t>借</w:t>
        <w:t>贷</w:t>
        <w:t>宝</w:t>
        <w:t>软</w:t>
        <w:t>件</w:t>
        <w:t>进</w:t>
        <w:t>行</w:t>
        <w:t>销</w:t>
        <w:t>账</w:t>
        <w:t>1</w:t>
        <w:t>0</w:t>
        <w:t>0</w:t>
        <w:t>0</w:t>
        <w:t>元</w:t>
        <w:t>,</w:t>
        <w:t>本</w:t>
        <w:t>金</w:t>
        <w:t>5</w:t>
        <w:t>3</w:t>
        <w:t>4</w:t>
        <w:t>.</w:t>
        <w:t>7</w:t>
        <w:t>元</w:t>
        <w:t>,</w:t>
        <w:t>利</w:t>
        <w:t>息</w:t>
        <w:t>4</w:t>
        <w:t>4</w:t>
        <w:t>9</w:t>
        <w:t>.</w:t>
        <w:t>2</w:t>
        <w:t>元</w:t>
        <w:t>,</w:t>
        <w:t>罚</w:t>
        <w:t>息</w:t>
        <w:t>1</w:t>
        <w:t>6</w:t>
        <w:t>.</w:t>
        <w:t>1</w:t>
        <w:t>元</w:t>
        <w:t>。</w:t>
        <w:t>借</w:t>
        <w:t>款</w:t>
        <w:t>到</w:t>
        <w:t>期</w:t>
        <w:t>后</w:t>
        <w:t>，</w:t>
        <w:t>被</w:t>
        <w:t>告</w:t>
        <w:t>未</w:t>
        <w:t>能</w:t>
        <w:t>偿</w:t>
        <w:t>还</w:t>
        <w:t>全</w:t>
        <w:t>部</w:t>
        <w:t>借</w:t>
        <w:t>款</w:t>
        <w:t>，</w:t>
        <w:t>向</w:t>
        <w:t>原</w:t>
        <w:t>告</w:t>
        <w:t>申</w:t>
        <w:t>请</w:t>
        <w:t>展</w:t>
        <w:t>期</w:t>
        <w:t>并</w:t>
        <w:t>签</w:t>
        <w:t>订</w:t>
        <w:t>借</w:t>
        <w:t>款</w:t>
        <w:t>展</w:t>
        <w:t>期</w:t>
        <w:t>协</w:t>
        <w:t>议</w:t>
        <w:t>，</w:t>
        <w:t>双</w:t>
        <w:t>方</w:t>
        <w:t>一</w:t>
        <w:t>致</w:t>
        <w:t>确</w:t>
        <w:t>认</w:t>
        <w:t>，</w:t>
        <w:t>约</w:t>
        <w:t>定</w:t>
        <w:t>展</w:t>
        <w:t>期</w:t>
        <w:t>本</w:t>
        <w:t>金</w:t>
        <w:t>2</w:t>
        <w:t>3</w:t>
        <w:t>9</w:t>
        <w:t>6</w:t>
        <w:t>5</w:t>
        <w:t>.</w:t>
        <w:t>3</w:t>
        <w:t>元</w:t>
        <w:t>，</w:t>
        <w:t>展</w:t>
        <w:t>期</w:t>
        <w:t>时</w:t>
        <w:t>间</w:t>
        <w:t>为</w:t>
        <w:t>2</w:t>
        <w:t>0</w:t>
        <w:t>2</w:t>
        <w:t>0</w:t>
        <w:t>年</w:t>
        <w:t>1</w:t>
        <w:t>0</w:t>
        <w:t>月</w:t>
        <w:t>2</w:t>
        <w:t>6</w:t>
        <w:t>日</w:t>
        <w:t>至</w:t>
        <w:t>2</w:t>
        <w:t>0</w:t>
        <w:t>2</w:t>
        <w:t>0</w:t>
        <w:t>年</w:t>
        <w:t>1</w:t>
        <w:t>1</w:t>
        <w:t>月</w:t>
        <w:t>2</w:t>
        <w:t>5</w:t>
        <w:t>日</w:t>
        <w:t>，</w:t>
        <w:t>年</w:t>
        <w:t>化</w:t>
        <w:t>利</w:t>
        <w:t>率</w:t>
        <w:t>为</w:t>
        <w:t>2</w:t>
        <w:t>4</w:t>
        <w:t>.</w:t>
        <w:t>0</w:t>
        <w:t>0</w:t>
        <w:t>%</w:t>
        <w:t>。</w:t>
        <w:t>借</w:t>
        <w:t>款</w:t>
        <w:t>到</w:t>
        <w:t>期</w:t>
        <w:t>后</w:t>
        <w:t>，</w:t>
        <w:t>被</w:t>
        <w:t>告</w:t>
        <w:t>未</w:t>
        <w:t>能</w:t>
        <w:t>偿</w:t>
        <w:t>还</w:t>
        <w:t>全</w:t>
        <w:t>部</w:t>
        <w:t>借</w:t>
        <w:t>款</w:t>
        <w:t>，</w:t>
        <w:t>向</w:t>
        <w:t>原</w:t>
        <w:t>告</w:t>
        <w:t>申</w:t>
        <w:t>请</w:t>
        <w:t>展</w:t>
        <w:t>期</w:t>
        <w:t>并</w:t>
        <w:t>签</w:t>
        <w:t>订</w:t>
        <w:t>借</w:t>
        <w:t>款</w:t>
        <w:t>展</w:t>
        <w:t>期</w:t>
        <w:t>协</w:t>
        <w:t>议</w:t>
        <w:t>，</w:t>
        <w:t>双</w:t>
        <w:t>方</w:t>
        <w:t>一</w:t>
        <w:t>致</w:t>
        <w:t>确</w:t>
        <w:t>认</w:t>
        <w:t>，</w:t>
        <w:t>约</w:t>
        <w:t>定</w:t>
        <w:t>展</w:t>
        <w:t>期</w:t>
        <w:t>本</w:t>
        <w:t>金</w:t>
        <w:t>2</w:t>
        <w:t>3</w:t>
        <w:t>9</w:t>
        <w:t>6</w:t>
        <w:t>5</w:t>
        <w:t>.</w:t>
        <w:t>3</w:t>
        <w:t>元</w:t>
        <w:t>，</w:t>
        <w:t>展</w:t>
        <w:t>期</w:t>
        <w:t>时</w:t>
        <w:t>间</w:t>
        <w:t>为</w:t>
        <w:t>2</w:t>
        <w:t>0</w:t>
        <w:t>2</w:t>
        <w:t>0</w:t>
        <w:t>年</w:t>
        <w:t>1</w:t>
        <w:t>1</w:t>
        <w:t>月</w:t>
        <w:t>2</w:t>
        <w:t>6</w:t>
        <w:t>日</w:t>
        <w:t>至</w:t>
        <w:t>2</w:t>
        <w:t>0</w:t>
        <w:t>2</w:t>
        <w:t>0</w:t>
        <w:t>年</w:t>
        <w:t>1</w:t>
        <w:t>2</w:t>
        <w:t>月</w:t>
        <w:t>0</w:t>
        <w:t>1</w:t>
        <w:t>日</w:t>
        <w:t>，</w:t>
        <w:t>年</w:t>
        <w:t>化</w:t>
        <w:t>利</w:t>
        <w:t>率</w:t>
        <w:t>为</w:t>
        <w:t>2</w:t>
        <w:t>4</w:t>
        <w:t>.</w:t>
        <w:t>0</w:t>
        <w:t>0</w:t>
        <w:t>%</w:t>
        <w:t>。</w:t>
        <w:t>借</w:t>
        <w:t>款</w:t>
        <w:t>到</w:t>
        <w:t>期</w:t>
        <w:t>后</w:t>
        <w:t>，</w:t>
        <w:t>被</w:t>
        <w:t>告</w:t>
        <w:t>未</w:t>
        <w:t>能</w:t>
        <w:t>偿</w:t>
        <w:t>还</w:t>
        <w:t>全</w:t>
        <w:t>部</w:t>
        <w:t>借</w:t>
        <w:t>款</w:t>
        <w:t>，</w:t>
        <w:t>向</w:t>
        <w:t>原</w:t>
        <w:t>告</w:t>
        <w:t>申</w:t>
        <w:t>请</w:t>
        <w:t>展</w:t>
        <w:t>期</w:t>
        <w:t>并</w:t>
        <w:t>签</w:t>
        <w:t>订</w:t>
        <w:t>借</w:t>
        <w:t>款</w:t>
        <w:t>展</w:t>
        <w:t>期</w:t>
        <w:t>协</w:t>
        <w:t>议</w:t>
        <w:t>，</w:t>
        <w:t>双</w:t>
        <w:t>方</w:t>
        <w:t>一</w:t>
        <w:t>致</w:t>
        <w:t>确</w:t>
        <w:t>认</w:t>
        <w:t>，</w:t>
        <w:t>约</w:t>
        <w:t>定</w:t>
        <w:t>展</w:t>
        <w:t>期</w:t>
        <w:t>本</w:t>
        <w:t>金</w:t>
        <w:t>2</w:t>
        <w:t>3</w:t>
        <w:t>9</w:t>
        <w:t>6</w:t>
        <w:t>5</w:t>
        <w:t>.</w:t>
        <w:t>3</w:t>
        <w:t>元</w:t>
        <w:t>，</w:t>
        <w:t>展</w:t>
        <w:t>期</w:t>
        <w:t>时</w:t>
        <w:t>间</w:t>
        <w:t>为</w:t>
        <w:t>2</w:t>
        <w:t>0</w:t>
        <w:t>2</w:t>
        <w:t>0</w:t>
        <w:t>年</w:t>
        <w:t>1</w:t>
        <w:t>2</w:t>
        <w:t>月</w:t>
        <w:t>0</w:t>
        <w:t>2</w:t>
        <w:t>日</w:t>
        <w:t>至</w:t>
        <w:t>2</w:t>
        <w:t>0</w:t>
        <w:t>2</w:t>
        <w:t>1</w:t>
        <w:t>年</w:t>
        <w:t>0</w:t>
        <w:t>1</w:t>
        <w:t>月</w:t>
        <w:t>0</w:t>
        <w:t>1</w:t>
        <w:t>日</w:t>
        <w:t>，</w:t>
        <w:t>年</w:t>
        <w:t>化</w:t>
        <w:t>利</w:t>
        <w:t>率</w:t>
        <w:t>为</w:t>
        <w:t>2</w:t>
        <w:t>4</w:t>
        <w:t>.</w:t>
        <w:t>0</w:t>
        <w:t>0</w:t>
        <w:t>%</w:t>
        <w:t>。</w:t>
        <w:t>借</w:t>
        <w:t>款</w:t>
        <w:t>到</w:t>
        <w:t>期</w:t>
        <w:t>后</w:t>
        <w:t>，</w:t>
        <w:t>被</w:t>
        <w:t>告</w:t>
        <w:t>未</w:t>
        <w:t>能</w:t>
        <w:t>偿</w:t>
        <w:t>还</w:t>
        <w:t>全</w:t>
        <w:t>部</w:t>
        <w:t>借</w:t>
        <w:t>款</w:t>
        <w:t>，</w:t>
        <w:t>向</w:t>
        <w:t>原</w:t>
        <w:t>告</w:t>
        <w:t>申</w:t>
        <w:t>请</w:t>
        <w:t>展</w:t>
        <w:t>期</w:t>
        <w:t>并</w:t>
        <w:t>签</w:t>
        <w:t>订</w:t>
        <w:t>借</w:t>
        <w:t>款</w:t>
        <w:t>展</w:t>
        <w:t>期</w:t>
        <w:t>协</w:t>
        <w:t>议</w:t>
        <w:t>，</w:t>
        <w:t>双</w:t>
        <w:t>方</w:t>
        <w:t>一</w:t>
        <w:t>致</w:t>
        <w:t>确</w:t>
        <w:t>认</w:t>
        <w:t>，</w:t>
        <w:t>约</w:t>
        <w:t>定</w:t>
        <w:t>展</w:t>
        <w:t>期</w:t>
        <w:t>本</w:t>
        <w:t>金</w:t>
        <w:t>2</w:t>
        <w:t>3</w:t>
        <w:t>9</w:t>
        <w:t>6</w:t>
        <w:t>5</w:t>
        <w:t>.</w:t>
        <w:t>3</w:t>
        <w:t>元</w:t>
        <w:t>，</w:t>
        <w:t>展</w:t>
        <w:t>期</w:t>
        <w:t>时</w:t>
        <w:t>间</w:t>
        <w:t>为</w:t>
        <w:t>2</w:t>
        <w:t>0</w:t>
        <w:t>2</w:t>
        <w:t>1</w:t>
        <w:t>年</w:t>
        <w:t>0</w:t>
        <w:t>1</w:t>
        <w:t>月</w:t>
        <w:t>0</w:t>
        <w:t>2</w:t>
        <w:t>日</w:t>
        <w:t>至</w:t>
        <w:t>2</w:t>
        <w:t>0</w:t>
        <w:t>2</w:t>
        <w:t>1</w:t>
        <w:t>年</w:t>
        <w:t>0</w:t>
        <w:t>1</w:t>
        <w:t>月</w:t>
        <w:t>0</w:t>
        <w:t>5</w:t>
        <w:t>日</w:t>
        <w:t>，</w:t>
        <w:t>年</w:t>
        <w:t>化</w:t>
        <w:t>利</w:t>
        <w:t>率</w:t>
        <w:t>为</w:t>
        <w:t>2</w:t>
        <w:t>4</w:t>
        <w:t>.</w:t>
        <w:t>0</w:t>
        <w:t>0</w:t>
        <w:t>%</w:t>
        <w:t>。</w:t>
        <w:t>借</w:t>
        <w:t>款</w:t>
        <w:t>到</w:t>
        <w:t>期</w:t>
        <w:t>后</w:t>
        <w:t>，</w:t>
        <w:t>被</w:t>
        <w:t>告</w:t>
        <w:t>未</w:t>
        <w:t>能</w:t>
        <w:t>偿</w:t>
        <w:t>还</w:t>
        <w:t>全</w:t>
        <w:t>部</w:t>
        <w:t>借</w:t>
        <w:t>款</w:t>
        <w:t>，</w:t>
        <w:t>向</w:t>
        <w:t>原</w:t>
        <w:t>告</w:t>
        <w:t>申</w:t>
        <w:t>请</w:t>
        <w:t>展</w:t>
        <w:t>期</w:t>
        <w:t>并</w:t>
        <w:t>签</w:t>
        <w:t>订</w:t>
        <w:t>借</w:t>
        <w:t>款</w:t>
        <w:t>展</w:t>
        <w:t>期</w:t>
        <w:t>协</w:t>
        <w:t>议</w:t>
        <w:t>，</w:t>
        <w:t>双</w:t>
        <w:t>方</w:t>
        <w:t>一</w:t>
        <w:t>致</w:t>
        <w:t>确</w:t>
        <w:t>认</w:t>
        <w:t>，</w:t>
        <w:t>约</w:t>
        <w:t>定</w:t>
        <w:t>展</w:t>
        <w:t>期</w:t>
        <w:t>本</w:t>
        <w:t>金</w:t>
        <w:t>2</w:t>
        <w:t>3</w:t>
        <w:t>9</w:t>
        <w:t>6</w:t>
        <w:t>5</w:t>
        <w:t>.</w:t>
        <w:t>3</w:t>
        <w:t>元</w:t>
        <w:t>，</w:t>
        <w:t>展</w:t>
        <w:t>期</w:t>
        <w:t>时</w:t>
        <w:t>间</w:t>
        <w:t>为</w:t>
        <w:t>2</w:t>
        <w:t>0</w:t>
        <w:t>2</w:t>
        <w:t>1</w:t>
        <w:t>年</w:t>
        <w:t>0</w:t>
        <w:t>1</w:t>
        <w:t>月</w:t>
        <w:t>0</w:t>
        <w:t>6</w:t>
        <w:t>日</w:t>
        <w:t>至</w:t>
        <w:t>2</w:t>
        <w:t>0</w:t>
        <w:t>2</w:t>
        <w:t>1</w:t>
        <w:t>年</w:t>
        <w:t>0</w:t>
        <w:t>1</w:t>
        <w:t>月</w:t>
        <w:t>1</w:t>
        <w:t>1</w:t>
        <w:t>日</w:t>
        <w:t>，</w:t>
        <w:t>年</w:t>
        <w:t>化</w:t>
        <w:t>利</w:t>
        <w:t>率</w:t>
        <w:t>为</w:t>
        <w:t>2</w:t>
        <w:t>4</w:t>
        <w:t>.</w:t>
        <w:t>0</w:t>
        <w:t>0</w:t>
        <w:t>%</w:t>
        <w:t>。</w:t>
      </w:r>
    </w:p>
    <w:p>
      <w:pPr>
        <w:pStyle w:val="7"/>
        <w:spacing w:before="0" w:beforeAutospacing="0" w:after="0" w:afterAutospacing="0" w:line="465" w:lineRule="atLeast"/>
        <w:ind w:firstLine="360"/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被告</w:t>
      </w:r>
      <w:r>
        <w:rPr>
          <w:rFonts w:ascii="Songti SC Regular" w:hAnsi="Songti SC Regular" w:cs="Songti SC Regular" w:eastAsia="Songti SC Regular"/>
          <w:color w:val=""/>
          <w:sz w:val="24"/>
        </w:rPr>
        <w:t>潘</w:t>
        <w:t>勃</w:t>
        <w:t>林</w:t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于上述借款到期后未能清偿</w:t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:lang w:eastAsia="zh-Hans"/>
          <w14:textFill>
            <w14:solidFill>
              <w14:schemeClr w14:val="tx1"/>
            </w14:solidFill>
          </w14:textFill>
        </w:rPr>
        <w:t>借款</w:t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本息，经催促仍未还款。现依据我国《</w:t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:lang w:eastAsia="zh-Hans"/>
          <w14:textFill>
            <w14:solidFill>
              <w14:schemeClr w14:val="tx1"/>
            </w14:solidFill>
          </w14:textFill>
        </w:rPr>
        <w:t>民法典</w:t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》及《民事诉讼法》等相关法律规定，依法向贵院提起诉讼，望判如所请。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Songti SC Regular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新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985A1B"/>
    <w:multiLevelType w:val="multilevel"/>
    <w:tmpl w:val="64985A1B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80" w:hanging="480"/>
      </w:pPr>
    </w:lvl>
    <w:lvl w:ilvl="2" w:tentative="0">
      <w:start w:val="1"/>
      <w:numFmt w:val="lowerRoman"/>
      <w:lvlText w:val="%3."/>
      <w:lvlJc w:val="right"/>
      <w:pPr>
        <w:ind w:left="1860" w:hanging="480"/>
      </w:pPr>
    </w:lvl>
    <w:lvl w:ilvl="3" w:tentative="0">
      <w:start w:val="1"/>
      <w:numFmt w:val="decimal"/>
      <w:lvlText w:val="%4."/>
      <w:lvlJc w:val="left"/>
      <w:pPr>
        <w:ind w:left="2340" w:hanging="480"/>
      </w:pPr>
    </w:lvl>
    <w:lvl w:ilvl="4" w:tentative="0">
      <w:start w:val="1"/>
      <w:numFmt w:val="lowerLetter"/>
      <w:lvlText w:val="%5)"/>
      <w:lvlJc w:val="left"/>
      <w:pPr>
        <w:ind w:left="2820" w:hanging="480"/>
      </w:pPr>
    </w:lvl>
    <w:lvl w:ilvl="5" w:tentative="0">
      <w:start w:val="1"/>
      <w:numFmt w:val="lowerRoman"/>
      <w:lvlText w:val="%6."/>
      <w:lvlJc w:val="right"/>
      <w:pPr>
        <w:ind w:left="3300" w:hanging="480"/>
      </w:pPr>
    </w:lvl>
    <w:lvl w:ilvl="6" w:tentative="0">
      <w:start w:val="1"/>
      <w:numFmt w:val="decimal"/>
      <w:lvlText w:val="%7."/>
      <w:lvlJc w:val="left"/>
      <w:pPr>
        <w:ind w:left="3780" w:hanging="480"/>
      </w:pPr>
    </w:lvl>
    <w:lvl w:ilvl="7" w:tentative="0">
      <w:start w:val="1"/>
      <w:numFmt w:val="lowerLetter"/>
      <w:lvlText w:val="%8)"/>
      <w:lvlJc w:val="left"/>
      <w:pPr>
        <w:ind w:left="4260" w:hanging="480"/>
      </w:pPr>
    </w:lvl>
    <w:lvl w:ilvl="8" w:tentative="0">
      <w:start w:val="1"/>
      <w:numFmt w:val="lowerRoman"/>
      <w:lvlText w:val="%9."/>
      <w:lvlJc w:val="right"/>
      <w:pPr>
        <w:ind w:left="47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9CD"/>
    <w:rsid w:val="00005E01"/>
    <w:rsid w:val="00012E54"/>
    <w:rsid w:val="00021BE6"/>
    <w:rsid w:val="000231D0"/>
    <w:rsid w:val="000279C5"/>
    <w:rsid w:val="00043686"/>
    <w:rsid w:val="00072E9C"/>
    <w:rsid w:val="00074573"/>
    <w:rsid w:val="000B286A"/>
    <w:rsid w:val="000B5B22"/>
    <w:rsid w:val="000D3F8C"/>
    <w:rsid w:val="000E595E"/>
    <w:rsid w:val="0013193B"/>
    <w:rsid w:val="00136B13"/>
    <w:rsid w:val="001574B1"/>
    <w:rsid w:val="0016514B"/>
    <w:rsid w:val="00180942"/>
    <w:rsid w:val="00180C25"/>
    <w:rsid w:val="00180C68"/>
    <w:rsid w:val="00182398"/>
    <w:rsid w:val="001828DD"/>
    <w:rsid w:val="00187604"/>
    <w:rsid w:val="00187B57"/>
    <w:rsid w:val="001B03F9"/>
    <w:rsid w:val="001D45DA"/>
    <w:rsid w:val="00232EF4"/>
    <w:rsid w:val="00233957"/>
    <w:rsid w:val="00245BB6"/>
    <w:rsid w:val="002542E4"/>
    <w:rsid w:val="0026124F"/>
    <w:rsid w:val="002626C7"/>
    <w:rsid w:val="00265DC0"/>
    <w:rsid w:val="00271D27"/>
    <w:rsid w:val="00282FCB"/>
    <w:rsid w:val="00292EEE"/>
    <w:rsid w:val="002A095E"/>
    <w:rsid w:val="002A32A7"/>
    <w:rsid w:val="002A34F9"/>
    <w:rsid w:val="002D1AD3"/>
    <w:rsid w:val="002E72EC"/>
    <w:rsid w:val="003002BF"/>
    <w:rsid w:val="0031675F"/>
    <w:rsid w:val="003217B5"/>
    <w:rsid w:val="00324103"/>
    <w:rsid w:val="00335255"/>
    <w:rsid w:val="00352D47"/>
    <w:rsid w:val="0039146D"/>
    <w:rsid w:val="003927E9"/>
    <w:rsid w:val="003A0513"/>
    <w:rsid w:val="003A5876"/>
    <w:rsid w:val="003E0D8E"/>
    <w:rsid w:val="003E4595"/>
    <w:rsid w:val="003E7C33"/>
    <w:rsid w:val="003F7B76"/>
    <w:rsid w:val="00401600"/>
    <w:rsid w:val="00411A15"/>
    <w:rsid w:val="00422A95"/>
    <w:rsid w:val="00435D4B"/>
    <w:rsid w:val="00437C6B"/>
    <w:rsid w:val="00441F5E"/>
    <w:rsid w:val="004441AC"/>
    <w:rsid w:val="00445BED"/>
    <w:rsid w:val="00450B0C"/>
    <w:rsid w:val="004526F3"/>
    <w:rsid w:val="00462F73"/>
    <w:rsid w:val="00467F6B"/>
    <w:rsid w:val="00480ADC"/>
    <w:rsid w:val="004A0D82"/>
    <w:rsid w:val="004A6097"/>
    <w:rsid w:val="004C0AC6"/>
    <w:rsid w:val="004C0F5B"/>
    <w:rsid w:val="004C5321"/>
    <w:rsid w:val="004F0166"/>
    <w:rsid w:val="00514A4C"/>
    <w:rsid w:val="005317C0"/>
    <w:rsid w:val="005322B0"/>
    <w:rsid w:val="0054103E"/>
    <w:rsid w:val="00556D73"/>
    <w:rsid w:val="00561D63"/>
    <w:rsid w:val="00561F02"/>
    <w:rsid w:val="005722AC"/>
    <w:rsid w:val="00592B9F"/>
    <w:rsid w:val="005A3098"/>
    <w:rsid w:val="005C234A"/>
    <w:rsid w:val="005C51B8"/>
    <w:rsid w:val="005D407C"/>
    <w:rsid w:val="005D76DD"/>
    <w:rsid w:val="005F2A0C"/>
    <w:rsid w:val="005F364C"/>
    <w:rsid w:val="005F4383"/>
    <w:rsid w:val="00600104"/>
    <w:rsid w:val="006146CE"/>
    <w:rsid w:val="00654FEC"/>
    <w:rsid w:val="00665B01"/>
    <w:rsid w:val="00667879"/>
    <w:rsid w:val="00681AE4"/>
    <w:rsid w:val="0069045A"/>
    <w:rsid w:val="0069795F"/>
    <w:rsid w:val="006B7FEA"/>
    <w:rsid w:val="006E2E57"/>
    <w:rsid w:val="006E3EFC"/>
    <w:rsid w:val="00712ACB"/>
    <w:rsid w:val="00734097"/>
    <w:rsid w:val="00745E8D"/>
    <w:rsid w:val="0075454E"/>
    <w:rsid w:val="0076306E"/>
    <w:rsid w:val="0076418B"/>
    <w:rsid w:val="00765757"/>
    <w:rsid w:val="00796F43"/>
    <w:rsid w:val="007A1EAE"/>
    <w:rsid w:val="007B7DBB"/>
    <w:rsid w:val="007C36C8"/>
    <w:rsid w:val="007C6105"/>
    <w:rsid w:val="007C6C64"/>
    <w:rsid w:val="007D0858"/>
    <w:rsid w:val="007D0E27"/>
    <w:rsid w:val="007D0E74"/>
    <w:rsid w:val="007D5119"/>
    <w:rsid w:val="007E5A64"/>
    <w:rsid w:val="007F261C"/>
    <w:rsid w:val="00805C27"/>
    <w:rsid w:val="00811A51"/>
    <w:rsid w:val="00813CC9"/>
    <w:rsid w:val="0084115F"/>
    <w:rsid w:val="00845A04"/>
    <w:rsid w:val="008536F7"/>
    <w:rsid w:val="0086252E"/>
    <w:rsid w:val="008775B3"/>
    <w:rsid w:val="008C2CED"/>
    <w:rsid w:val="008C4B5C"/>
    <w:rsid w:val="008D225E"/>
    <w:rsid w:val="008D5862"/>
    <w:rsid w:val="008E052B"/>
    <w:rsid w:val="008E3630"/>
    <w:rsid w:val="008E7A51"/>
    <w:rsid w:val="008F6406"/>
    <w:rsid w:val="00900119"/>
    <w:rsid w:val="009250B5"/>
    <w:rsid w:val="00950E5A"/>
    <w:rsid w:val="00951D71"/>
    <w:rsid w:val="00952F00"/>
    <w:rsid w:val="009544E4"/>
    <w:rsid w:val="009633BF"/>
    <w:rsid w:val="009648CA"/>
    <w:rsid w:val="00971BA1"/>
    <w:rsid w:val="00973AF8"/>
    <w:rsid w:val="00982EA5"/>
    <w:rsid w:val="009937DB"/>
    <w:rsid w:val="00993E33"/>
    <w:rsid w:val="009A2AF9"/>
    <w:rsid w:val="009C4938"/>
    <w:rsid w:val="009D0F0E"/>
    <w:rsid w:val="009D3DD6"/>
    <w:rsid w:val="009D3EE3"/>
    <w:rsid w:val="009D63C2"/>
    <w:rsid w:val="009F15C0"/>
    <w:rsid w:val="009F26B5"/>
    <w:rsid w:val="009F3626"/>
    <w:rsid w:val="009F3790"/>
    <w:rsid w:val="009F591A"/>
    <w:rsid w:val="009F5B82"/>
    <w:rsid w:val="00A00C4C"/>
    <w:rsid w:val="00A10627"/>
    <w:rsid w:val="00A11257"/>
    <w:rsid w:val="00A216F1"/>
    <w:rsid w:val="00A23117"/>
    <w:rsid w:val="00A347FF"/>
    <w:rsid w:val="00A361D4"/>
    <w:rsid w:val="00A506C3"/>
    <w:rsid w:val="00A82737"/>
    <w:rsid w:val="00A86E70"/>
    <w:rsid w:val="00A931B8"/>
    <w:rsid w:val="00A9653A"/>
    <w:rsid w:val="00AA545E"/>
    <w:rsid w:val="00AE598B"/>
    <w:rsid w:val="00B051F1"/>
    <w:rsid w:val="00B11500"/>
    <w:rsid w:val="00B150EE"/>
    <w:rsid w:val="00B37D10"/>
    <w:rsid w:val="00B40880"/>
    <w:rsid w:val="00B420B8"/>
    <w:rsid w:val="00B57916"/>
    <w:rsid w:val="00B57C9D"/>
    <w:rsid w:val="00B66496"/>
    <w:rsid w:val="00B77E2E"/>
    <w:rsid w:val="00B9003E"/>
    <w:rsid w:val="00B917F5"/>
    <w:rsid w:val="00B97203"/>
    <w:rsid w:val="00BC1430"/>
    <w:rsid w:val="00BC5508"/>
    <w:rsid w:val="00BD5234"/>
    <w:rsid w:val="00C143BC"/>
    <w:rsid w:val="00C16B8F"/>
    <w:rsid w:val="00C274AE"/>
    <w:rsid w:val="00C4544E"/>
    <w:rsid w:val="00C56599"/>
    <w:rsid w:val="00C62415"/>
    <w:rsid w:val="00C6460E"/>
    <w:rsid w:val="00C72545"/>
    <w:rsid w:val="00C771A8"/>
    <w:rsid w:val="00C93088"/>
    <w:rsid w:val="00CA4D6A"/>
    <w:rsid w:val="00CB7F85"/>
    <w:rsid w:val="00CF73AF"/>
    <w:rsid w:val="00D0637F"/>
    <w:rsid w:val="00D1091D"/>
    <w:rsid w:val="00D11BB8"/>
    <w:rsid w:val="00D12463"/>
    <w:rsid w:val="00D1681D"/>
    <w:rsid w:val="00D34B7B"/>
    <w:rsid w:val="00D453DD"/>
    <w:rsid w:val="00D51DD8"/>
    <w:rsid w:val="00D62CB6"/>
    <w:rsid w:val="00D7632D"/>
    <w:rsid w:val="00D76FF4"/>
    <w:rsid w:val="00D82C79"/>
    <w:rsid w:val="00D91B87"/>
    <w:rsid w:val="00D9397D"/>
    <w:rsid w:val="00DA33DF"/>
    <w:rsid w:val="00DA3AEF"/>
    <w:rsid w:val="00DA3E3F"/>
    <w:rsid w:val="00DA5041"/>
    <w:rsid w:val="00DB1019"/>
    <w:rsid w:val="00DB2D4A"/>
    <w:rsid w:val="00DD010B"/>
    <w:rsid w:val="00DD0784"/>
    <w:rsid w:val="00E12D87"/>
    <w:rsid w:val="00E1417B"/>
    <w:rsid w:val="00E33874"/>
    <w:rsid w:val="00E402D5"/>
    <w:rsid w:val="00E40F66"/>
    <w:rsid w:val="00E42476"/>
    <w:rsid w:val="00E429CD"/>
    <w:rsid w:val="00E43C57"/>
    <w:rsid w:val="00E450B5"/>
    <w:rsid w:val="00E55245"/>
    <w:rsid w:val="00E7295B"/>
    <w:rsid w:val="00E731C8"/>
    <w:rsid w:val="00E774AD"/>
    <w:rsid w:val="00E843CD"/>
    <w:rsid w:val="00E85684"/>
    <w:rsid w:val="00E874EC"/>
    <w:rsid w:val="00E9689B"/>
    <w:rsid w:val="00EA526D"/>
    <w:rsid w:val="00EB1CE2"/>
    <w:rsid w:val="00EB4B99"/>
    <w:rsid w:val="00EC0DC8"/>
    <w:rsid w:val="00EC403D"/>
    <w:rsid w:val="00ED51BA"/>
    <w:rsid w:val="00ED6D6F"/>
    <w:rsid w:val="00F03A9B"/>
    <w:rsid w:val="00F0701B"/>
    <w:rsid w:val="00F14EF4"/>
    <w:rsid w:val="00F23EB9"/>
    <w:rsid w:val="00F31D9B"/>
    <w:rsid w:val="00F3457F"/>
    <w:rsid w:val="00F56249"/>
    <w:rsid w:val="00F56973"/>
    <w:rsid w:val="00F6097A"/>
    <w:rsid w:val="00F61C67"/>
    <w:rsid w:val="00F64685"/>
    <w:rsid w:val="00F648B4"/>
    <w:rsid w:val="00F71215"/>
    <w:rsid w:val="00F71723"/>
    <w:rsid w:val="00F76414"/>
    <w:rsid w:val="00F8119B"/>
    <w:rsid w:val="00F82E38"/>
    <w:rsid w:val="00F92962"/>
    <w:rsid w:val="00FA097B"/>
    <w:rsid w:val="00FA695B"/>
    <w:rsid w:val="00FC43CD"/>
    <w:rsid w:val="00FD4B84"/>
    <w:rsid w:val="00FD509E"/>
    <w:rsid w:val="00FF25B3"/>
    <w:rsid w:val="014E03B1"/>
    <w:rsid w:val="03C377B9"/>
    <w:rsid w:val="05754C01"/>
    <w:rsid w:val="05A2224D"/>
    <w:rsid w:val="064F2365"/>
    <w:rsid w:val="074D008A"/>
    <w:rsid w:val="08FE7A50"/>
    <w:rsid w:val="0AD0721B"/>
    <w:rsid w:val="0B0D0267"/>
    <w:rsid w:val="0BB3377E"/>
    <w:rsid w:val="0C4F3640"/>
    <w:rsid w:val="0C790855"/>
    <w:rsid w:val="0C922E30"/>
    <w:rsid w:val="0D1639DE"/>
    <w:rsid w:val="0E9A7A9D"/>
    <w:rsid w:val="0EC4345D"/>
    <w:rsid w:val="123721A3"/>
    <w:rsid w:val="13251FF4"/>
    <w:rsid w:val="14585863"/>
    <w:rsid w:val="1510602D"/>
    <w:rsid w:val="165A53BA"/>
    <w:rsid w:val="16A52351"/>
    <w:rsid w:val="17252504"/>
    <w:rsid w:val="19130368"/>
    <w:rsid w:val="1A4158C8"/>
    <w:rsid w:val="1A47212C"/>
    <w:rsid w:val="1BC42E2D"/>
    <w:rsid w:val="1C2C74C5"/>
    <w:rsid w:val="1C454170"/>
    <w:rsid w:val="1DED79A4"/>
    <w:rsid w:val="1E1A4FF0"/>
    <w:rsid w:val="206D2DED"/>
    <w:rsid w:val="212414A0"/>
    <w:rsid w:val="27DC1F90"/>
    <w:rsid w:val="2AC90642"/>
    <w:rsid w:val="2BF6D606"/>
    <w:rsid w:val="2FBF9FC4"/>
    <w:rsid w:val="30717C09"/>
    <w:rsid w:val="30DC14B6"/>
    <w:rsid w:val="312B28BA"/>
    <w:rsid w:val="317B6555"/>
    <w:rsid w:val="31801FC4"/>
    <w:rsid w:val="31E66446"/>
    <w:rsid w:val="33406722"/>
    <w:rsid w:val="33F37F30"/>
    <w:rsid w:val="34E735DB"/>
    <w:rsid w:val="357B2184"/>
    <w:rsid w:val="36576CB4"/>
    <w:rsid w:val="36FD714C"/>
    <w:rsid w:val="3A6D57AB"/>
    <w:rsid w:val="3CF86493"/>
    <w:rsid w:val="3D75E637"/>
    <w:rsid w:val="3E294607"/>
    <w:rsid w:val="3F1C0AA2"/>
    <w:rsid w:val="3F6EC541"/>
    <w:rsid w:val="3F7F8F87"/>
    <w:rsid w:val="40D048E5"/>
    <w:rsid w:val="441A52C7"/>
    <w:rsid w:val="45AC5A5D"/>
    <w:rsid w:val="4728569E"/>
    <w:rsid w:val="479D8FF5"/>
    <w:rsid w:val="499A533A"/>
    <w:rsid w:val="4A2923B6"/>
    <w:rsid w:val="4DFE4C02"/>
    <w:rsid w:val="4ECF6683"/>
    <w:rsid w:val="4F4B6E23"/>
    <w:rsid w:val="528F19B3"/>
    <w:rsid w:val="54C91C49"/>
    <w:rsid w:val="5536145D"/>
    <w:rsid w:val="57EEFF2A"/>
    <w:rsid w:val="58495694"/>
    <w:rsid w:val="59F3450E"/>
    <w:rsid w:val="5A153559"/>
    <w:rsid w:val="5B2B5C4F"/>
    <w:rsid w:val="5BAF7E33"/>
    <w:rsid w:val="5E332DF4"/>
    <w:rsid w:val="5F056BF5"/>
    <w:rsid w:val="62E864D0"/>
    <w:rsid w:val="639C7278"/>
    <w:rsid w:val="65F23182"/>
    <w:rsid w:val="660C5D78"/>
    <w:rsid w:val="686A39DD"/>
    <w:rsid w:val="688F5835"/>
    <w:rsid w:val="68B3416D"/>
    <w:rsid w:val="6A7A1759"/>
    <w:rsid w:val="6DC8062D"/>
    <w:rsid w:val="6E8509E0"/>
    <w:rsid w:val="6F0667BE"/>
    <w:rsid w:val="6FFBEA5B"/>
    <w:rsid w:val="70EF054F"/>
    <w:rsid w:val="71D85554"/>
    <w:rsid w:val="72EB0580"/>
    <w:rsid w:val="749D7361"/>
    <w:rsid w:val="766F629B"/>
    <w:rsid w:val="76FDEB6D"/>
    <w:rsid w:val="77966CBE"/>
    <w:rsid w:val="77CE40FF"/>
    <w:rsid w:val="78A111CF"/>
    <w:rsid w:val="7A7B60D5"/>
    <w:rsid w:val="7B08323F"/>
    <w:rsid w:val="7B6D6B20"/>
    <w:rsid w:val="7BA737A2"/>
    <w:rsid w:val="7BAB17F9"/>
    <w:rsid w:val="7CC0123A"/>
    <w:rsid w:val="7CD55353"/>
    <w:rsid w:val="7DA37E53"/>
    <w:rsid w:val="7F70DAF5"/>
    <w:rsid w:val="7FB3E167"/>
    <w:rsid w:val="7FD93387"/>
    <w:rsid w:val="7FF7F547"/>
    <w:rsid w:val="7FFBB866"/>
    <w:rsid w:val="7FFFD29D"/>
    <w:rsid w:val="9BF57BCC"/>
    <w:rsid w:val="BAFB4EA6"/>
    <w:rsid w:val="CFFB1BB0"/>
    <w:rsid w:val="DD3EA74D"/>
    <w:rsid w:val="DF2DADEA"/>
    <w:rsid w:val="EFB7032D"/>
    <w:rsid w:val="F37FB618"/>
    <w:rsid w:val="F5FF4270"/>
    <w:rsid w:val="FCDD2B84"/>
    <w:rsid w:val="FEFFE737"/>
    <w:rsid w:val="FF56E2DC"/>
    <w:rsid w:val="FFBE4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iPriority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3"/>
    <w:qFormat/>
    <w:uiPriority w:val="0"/>
    <w:pPr>
      <w:jc w:val="left"/>
    </w:pPr>
  </w:style>
  <w:style w:type="paragraph" w:styleId="4">
    <w:name w:val="Balloon Text"/>
    <w:basedOn w:val="1"/>
    <w:link w:val="16"/>
    <w:qFormat/>
    <w:uiPriority w:val="0"/>
    <w:rPr>
      <w:sz w:val="18"/>
      <w:szCs w:val="18"/>
    </w:rPr>
  </w:style>
  <w:style w:type="paragraph" w:styleId="5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8">
    <w:name w:val="annotation subject"/>
    <w:basedOn w:val="3"/>
    <w:next w:val="3"/>
    <w:link w:val="20"/>
    <w:qFormat/>
    <w:uiPriority w:val="0"/>
    <w:rPr>
      <w:b/>
      <w:bCs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qFormat/>
    <w:uiPriority w:val="0"/>
  </w:style>
  <w:style w:type="character" w:styleId="13">
    <w:name w:val="Emphasis"/>
    <w:qFormat/>
    <w:uiPriority w:val="0"/>
  </w:style>
  <w:style w:type="character" w:styleId="14">
    <w:name w:val="Hyperlink"/>
    <w:qFormat/>
    <w:uiPriority w:val="0"/>
    <w:rPr>
      <w:color w:val="2D64B3"/>
      <w:u w:val="none"/>
    </w:rPr>
  </w:style>
  <w:style w:type="character" w:styleId="15">
    <w:name w:val="annotation reference"/>
    <w:qFormat/>
    <w:uiPriority w:val="0"/>
    <w:rPr>
      <w:sz w:val="21"/>
      <w:szCs w:val="21"/>
    </w:rPr>
  </w:style>
  <w:style w:type="character" w:customStyle="1" w:styleId="16">
    <w:name w:val="批注框文本字符"/>
    <w:link w:val="4"/>
    <w:qFormat/>
    <w:uiPriority w:val="0"/>
    <w:rPr>
      <w:kern w:val="2"/>
      <w:sz w:val="18"/>
      <w:szCs w:val="18"/>
    </w:rPr>
  </w:style>
  <w:style w:type="character" w:customStyle="1" w:styleId="17">
    <w:name w:val="页脚字符"/>
    <w:link w:val="5"/>
    <w:qFormat/>
    <w:uiPriority w:val="0"/>
    <w:rPr>
      <w:kern w:val="2"/>
      <w:sz w:val="18"/>
      <w:szCs w:val="18"/>
    </w:rPr>
  </w:style>
  <w:style w:type="character" w:customStyle="1" w:styleId="18">
    <w:name w:val="页眉字符"/>
    <w:link w:val="6"/>
    <w:qFormat/>
    <w:uiPriority w:val="0"/>
    <w:rPr>
      <w:kern w:val="2"/>
      <w:sz w:val="18"/>
      <w:szCs w:val="18"/>
    </w:rPr>
  </w:style>
  <w:style w:type="character" w:customStyle="1" w:styleId="19">
    <w:name w:val="访问过的超链接1"/>
    <w:qFormat/>
    <w:uiPriority w:val="0"/>
    <w:rPr>
      <w:color w:val="2D64B3"/>
      <w:u w:val="none"/>
    </w:rPr>
  </w:style>
  <w:style w:type="character" w:customStyle="1" w:styleId="20">
    <w:name w:val="批注主题字符"/>
    <w:link w:val="8"/>
    <w:qFormat/>
    <w:uiPriority w:val="0"/>
    <w:rPr>
      <w:b/>
      <w:bCs/>
      <w:kern w:val="2"/>
      <w:sz w:val="21"/>
      <w:szCs w:val="24"/>
    </w:rPr>
  </w:style>
  <w:style w:type="character" w:customStyle="1" w:styleId="21">
    <w:name w:val="zcjy"/>
    <w:qFormat/>
    <w:uiPriority w:val="0"/>
    <w:rPr>
      <w:shd w:val="clear" w:color="auto" w:fill="266EB4"/>
    </w:rPr>
  </w:style>
  <w:style w:type="character" w:customStyle="1" w:styleId="22">
    <w:name w:val="ydx"/>
    <w:qFormat/>
    <w:uiPriority w:val="0"/>
    <w:rPr>
      <w:shd w:val="clear" w:color="auto" w:fill="CC6600"/>
    </w:rPr>
  </w:style>
  <w:style w:type="character" w:customStyle="1" w:styleId="23">
    <w:name w:val="批注文字字符"/>
    <w:link w:val="3"/>
    <w:qFormat/>
    <w:uiPriority w:val="0"/>
    <w:rPr>
      <w:kern w:val="2"/>
      <w:sz w:val="21"/>
      <w:szCs w:val="24"/>
    </w:rPr>
  </w:style>
  <w:style w:type="paragraph" w:customStyle="1" w:styleId="24">
    <w:name w:val="列出段落1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character" w:customStyle="1" w:styleId="25">
    <w:name w:val="insert-val"/>
    <w:basedOn w:val="11"/>
    <w:qFormat/>
    <w:uiPriority w:val="0"/>
  </w:style>
</w:styles>
</file>

<file path=word/_rels/document.xml.rels><?xml version="1.0" encoding="UTF-8" standalone="no"?>
<Relationships xmlns="http://schemas.openxmlformats.org/package/2006/relationships">
<Relationship Id="rId1" Target="styles.xml" Type="http://schemas.openxmlformats.org/officeDocument/2006/relationships/styles"/>
<Relationship Id="rId2" Target="settings.xml" Type="http://schemas.openxmlformats.org/officeDocument/2006/relationships/settings"/>
<Relationship Id="rId3" Target="theme/theme1.xml" Type="http://schemas.openxmlformats.org/officeDocument/2006/relationships/theme"/>
<Relationship Id="rId4" Target="numbering.xml" Type="http://schemas.openxmlformats.org/officeDocument/2006/relationships/numbering"/>
<Relationship Id="rId5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微软用户</Company>
  <Pages>1</Pages>
  <Words>97</Words>
  <Characters>556</Characters>
  <Lines>4</Lines>
  <Paragraphs>1</Paragraphs>
  <TotalTime>12</TotalTime>
  <ScaleCrop>false</ScaleCrop>
  <LinksUpToDate>false</LinksUpToDate>
  <CharactersWithSpaces>652</CharactersWithSpaces>
  <Application>WPS Office_5.2.1.7798_F1E327BC-269C-435d-A152-05C5408002CA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2023-02-17T23:18:00Z</dcterms:created>
  <dc:creator>User</dc:creator>
  <cp:lastModifiedBy>郭志男</cp:lastModifiedBy>
  <cp:lastPrinted>2016-01-26T22:57:00Z</cp:lastPrinted>
  <dcterms:modified xsi:type="dcterms:W3CDTF">2023-02-14T21:33:12Z</dcterms:modified>
  <cp:revision>2</cp:revision>
  <dc:title>民事起诉状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2052-5.2.1.7798</vt:lpwstr>
  </property>
  <property fmtid="{D5CDD505-2E9C-101B-9397-08002B2CF9AE}" pid="3" name="ICV">
    <vt:lpwstr>BA5C4558750EC4A9FA7BEB63E99F7625_43</vt:lpwstr>
  </property>
</Properties>
</file>