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AC65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探测器故障智能体处置及通知示例</w:t>
      </w:r>
    </w:p>
    <w:p w14:paraId="4F69FFE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探测器故障智能体处置及通知示例</w:t>
      </w:r>
      <w:bookmarkEnd w:id="0"/>
    </w:p>
    <w:p w14:paraId="32789E0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示例1（餐饮厨房线型光束感烟火灾探测器，故障灯常亮）</w:t>
      </w:r>
      <w:bookmarkEnd w:id="1"/>
    </w:p>
    <w:p w14:paraId="64245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“某天，餐饮厨房的线型光束感烟火灾探测器故障灯常亮。”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智能体立即识别故障，根据合同和法规，判定责任归属为消防维保单位，问题紧急程度为‘高’，并生成处理建议：携带备用探测器、万用表、梯子，30分钟内到场。(1)更换老化损坏的探测器(2)重新调整光路偏移的发射端和接收端的安装角度，使探测器工作正常。同时，自动通知物业经理和维保班组。”</w:t>
      </w:r>
    </w:p>
    <w:p w14:paraId="3D23DE76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示例2（便利店可燃气体探测器，报警无响应、屏幕黑屏）</w:t>
      </w:r>
      <w:bookmarkEnd w:id="2"/>
    </w:p>
    <w:p w14:paraId="74F15F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“某天，便利店的可燃气体探测器出现报警无响应、屏幕黑屏故障。”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智能体立即识别故障，根据合同和法规，判定责任归属为消防维保单位，问题紧急程度为‘高’，并生成处理建议：携带备用可燃气体探测器、万用表、螺丝刀，25分钟内到场。(1)检测探测器电池电量，更换老化电池；(2)排查线路连接故障，重新接好松动线路；(3)若探测器内部损坏，直接更换备用探测器，调试至正常工作状态。同时，自动通知物业经理、维保班组及便利店负责人。”</w:t>
      </w:r>
    </w:p>
    <w:p w14:paraId="1D79928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示例3（建材商铺点型感温火灾探测器，频繁误报、灵敏度异常）</w:t>
      </w:r>
      <w:bookmarkEnd w:id="3"/>
    </w:p>
    <w:p w14:paraId="0D9679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“某天，建材商铺的点型感温火灾探测器出现频繁误报、灵敏度异常故障。”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智能体立即识别故障，根据合同和法规，判定责任归属为消防维保单位，问题紧急程度为‘中’，并生成处理建议：携带探测器校准仪、清洁工具、备用探测器，40分钟内到场。(1)清洁探测器表面灰尘、油污，消除干扰因素；(2)用校准仪对探测器灵敏度进行校准，调整至标准范围；(3)若校准后仍误报，更换备用探测器，确保设备正常监测。同时，自动通知维保班组及商铺负责人。”</w:t>
      </w:r>
    </w:p>
    <w:p w14:paraId="60BE3B9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示例4（餐饮后厨可燃气体探测器，探测精度下降、数值偏差大）</w:t>
      </w:r>
      <w:bookmarkEnd w:id="4"/>
    </w:p>
    <w:p w14:paraId="1BAF0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“某天，餐饮后厨的可燃气体探测器出现探测精度下降、数值偏差大故障。”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智能体立即识别故障，根据合同和法规，判定责任归属为消防维保单位，问题紧急程度为‘高’，并生成处理建议：携带可燃气体检测仪、探测器校准仪、备用探测器，30分钟内到场。(1)用可燃气体检测仪校准探测器探测精度，调整参数；(2)检查探测器进气口是否堵塞，清理杂物；(3)若精度无法恢复，更换备用探测器，调试后确保能准确监测可燃气体浓度。同时，自动通知物业经理、维保班组及后厨负责人。”</w:t>
      </w:r>
    </w:p>
    <w:p w14:paraId="5E00DFBC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示例5（超市点型感烟火灾探测器，线路短路、故障灯闪烁）</w:t>
      </w:r>
      <w:bookmarkEnd w:id="5"/>
    </w:p>
    <w:p w14:paraId="2C361F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“某天，超市的点型感烟火灾探测器出现线路短路、故障灯闪烁故障。”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智能体立即识别故障，根据合同和法规，判定责任归属为消防维保单位，问题紧急程度为‘中’，并生成处理建议：携带万用表、电工工具、备用线路及探测器，45分钟内到场。(1)用万用表排查短路线路，更换老化、破损线路；(2)重新连接线路接口，确保接触良好；(3)检测探测器工作状态，若探测器受损，更换备用探测器，恢复正常监测。同时，自动通知物业经理和维保班组。”</w:t>
      </w:r>
    </w:p>
    <w:p w14:paraId="5555D42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示例6（药店线型感温火灾探测器，信号中断、无法联动系统）</w:t>
      </w:r>
      <w:bookmarkEnd w:id="6"/>
    </w:p>
    <w:p w14:paraId="3B4025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“某天，药店的线型感温火灾探测器出现信号中断、无法联动系统故障。”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“智能体立即识别故障，根据合同和法规，判定责任归属为消防维保单位，问题紧急程度为‘高’，并生成处理建议：携带信号测试仪、梯子、备用探测器及线路，35分钟内到场。(1)用信号测试仪检测探测器信号传输情况，排查信号中断原因；(2)调整探测器安装位置，修复信号传输线路；(3)若探测器自身故障，更换备用探测器，调试至能正常联动系统。同时，自动通知物业经理、维保班组及药店负责人。”</w:t>
      </w:r>
    </w:p>
    <w:p w14:paraId="73627A64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1E47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2B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1766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1684</Words>
  <Characters>1733</Characters>
  <TotalTime>0</TotalTime>
  <ScaleCrop>false</ScaleCrop>
  <LinksUpToDate>false</LinksUpToDate>
  <CharactersWithSpaces>1745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2026-03-20T08:48:00Z</dcterms:created>
  <dc:creator>Apache POI</dc:creator>
  <cp:lastModifiedBy>WPS_1682252018</cp:lastModifiedBy>
  <dcterms:modified xsi:type="dcterms:W3CDTF">2026-03-20T08:49:28Z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eyJoZGlkIjoiNmU4MmM4ZTljMGFjMTI4MDc2NjcxNzk5ZDdkNjIxZGEiLCJ1c2VySWQiOiIxNDg5OTM4MzgxIn0=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0350A2CC815A4F20806E19A1AC656EEC_12</vt:lpwstr>
  </property>
</Properties>
</file>