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20" w:before="1200"/>
        <w:jc w:val="center"/>
      </w:pPr>
      <w:r>
        <w:rPr>
          <w:rFonts w:ascii="Times New Roman" w:eastAsia="SimHei" w:hAnsi="Times New Roman"/>
          <w:b/>
          <w:bCs/>
          <w:sz w:val="36"/>
          <w:szCs w:val="36"/>
        </w:rPr>
        <w:t xml:space="preserve">课程设计文档</w:t>
      </w:r>
    </w:p>
    <w:p>
      <w:pPr>
        <w:spacing w:after="220" w:before="160"/>
        <w:jc w:val="center"/>
      </w:pPr>
      <w:r>
        <w:rPr>
          <w:rFonts w:ascii="Times New Roman" w:eastAsia="SimHei" w:hAnsi="Times New Roman"/>
          <w:b/>
          <w:bCs/>
          <w:sz w:val="30"/>
          <w:szCs w:val="30"/>
        </w:rPr>
        <w:t xml:space="preserve">软件设计说明书</w:t>
      </w:r>
    </w:p>
    <w:p>
      <w:pPr>
        <w:spacing w:after="220" w:before="160"/>
        <w:jc w:val="center"/>
      </w:pPr>
      <w:r>
        <w:rPr>
          <w:rFonts w:ascii="Times New Roman" w:eastAsia="SimSun" w:hAnsi="Times New Roman"/>
          <w:b w:val="false"/>
          <w:bCs w:val="false"/>
          <w:sz w:val="21"/>
          <w:szCs w:val="21"/>
        </w:rPr>
        <w:t xml:space="preserve">项目名称：待填写</w:t>
      </w:r>
    </w:p>
    <w:p>
      <w:pPr>
        <w:spacing w:after="220" w:before="160"/>
        <w:jc w:val="center"/>
      </w:pPr>
      <w:r>
        <w:rPr>
          <w:rFonts w:ascii="Times New Roman" w:eastAsia="SimSun" w:hAnsi="Times New Roman"/>
          <w:b w:val="false"/>
          <w:bCs w:val="false"/>
          <w:sz w:val="21"/>
          <w:szCs w:val="21"/>
        </w:rPr>
        <w:t xml:space="preserve">文档类型：软件设计说明书</w:t>
      </w:r>
    </w:p>
    <w:p>
      <w:pPr>
        <w:spacing w:after="220" w:before="160"/>
        <w:jc w:val="center"/>
      </w:pPr>
      <w:r>
        <w:rPr>
          <w:rFonts w:ascii="Times New Roman" w:eastAsia="SimSun" w:hAnsi="Times New Roman"/>
          <w:b w:val="false"/>
          <w:bCs w:val="false"/>
          <w:sz w:val="21"/>
          <w:szCs w:val="21"/>
        </w:rPr>
        <w:t xml:space="preserve">生成日期：2026-05-20</w:t>
      </w:r>
    </w:p>
    <w:p>
      <w:pPr>
        <w:pageBreakBefore/>
        <w:spacing w:after="260" w:before="260" w:line="415" w:lineRule="auto"/>
        <w:jc w:val="center"/>
      </w:pPr>
      <w:r>
        <w:rPr>
          <w:rFonts w:ascii="Times New Roman" w:eastAsia="SimHei" w:hAnsi="Times New Roman"/>
          <w:b/>
          <w:bCs/>
          <w:i w:val="false"/>
          <w:iCs w:val="false"/>
          <w:sz w:val="32"/>
          <w:szCs w:val="32"/>
        </w:rPr>
        <w:t xml:space="preserve">目录</w:t>
      </w:r>
    </w:p>
    <w:sdt>
      <w:sdtPr>
        <w:alias w:val="目录"/>
      </w:sdtPr>
      <w:sdtContent>
        <w:p>
          <w:pPr>
            <w:pStyle w:val="TOC1"/>
            <w:tabs>
              <w:tab w:val="clear" w:pos="9026"/>
              <w:tab w:val="right" w:pos="9025" w:leader="dot"/>
            </w:tabs>
          </w:pPr>
          <w:r>
            <w:fldChar w:fldCharType="begin" w:dirty="true"/>
            <w:instrText xml:space="preserve">TOC \h \o "1-3"</w:instrText>
            <w:fldChar w:fldCharType="separate"/>
          </w:r>
          <w:r>
            <w:t xml:space="default">1 引言</w:t>
            <w:tab/>
            <w:t xml:space="default">1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1.1 系统概述</w:t>
            <w:tab/>
            <w:t xml:space="default">1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1.2 基线</w:t>
            <w:tab/>
            <w:t xml:space="default">1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1.3 定义与标识</w:t>
            <w:tab/>
            <w:t xml:space="default">2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1.4 参考资料</w:t>
            <w:tab/>
            <w:t xml:space="default">3</w:t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2 系统结构</w:t>
            <w:tab/>
            <w:t xml:space="default">3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2.1 网络与硬件配置</w:t>
            <w:tab/>
            <w:t xml:space="default">4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2.2 部署设计</w:t>
            <w:tab/>
            <w:t xml:space="default">4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2.3 其它约束</w:t>
            <w:tab/>
            <w:t xml:space="default">5</w:t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3 设计</w:t>
            <w:tab/>
            <w:t xml:space="default">5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3.1 交互设计</w:t>
            <w:tab/>
            <w:t xml:space="default">5</w:t>
          </w:r>
        </w:p>
        <w:p>
          <w:pPr>
            <w:pStyle w:val="TOC3"/>
            <w:tabs>
              <w:tab w:val="clear" w:pos="8546"/>
              <w:tab w:val="right" w:pos="9025" w:leader="dot"/>
            </w:tabs>
          </w:pPr>
          <w:r>
            <w:t xml:space="default">3.1.1 顺序图1：uc_view_calendar：查看公开活动日历</w:t>
            <w:tab/>
            <w:t xml:space="default">6</w:t>
          </w:r>
        </w:p>
        <w:p>
          <w:pPr>
            <w:pStyle w:val="TOC3"/>
            <w:tabs>
              <w:tab w:val="clear" w:pos="8546"/>
              <w:tab w:val="right" w:pos="9025" w:leader="dot"/>
            </w:tabs>
          </w:pPr>
          <w:r>
            <w:t xml:space="default">3.1.2 顺序图2：uc_apply_registration：提交注册申请</w:t>
            <w:tab/>
            <w:t xml:space="default">7</w:t>
          </w:r>
        </w:p>
        <w:p>
          <w:pPr>
            <w:pStyle w:val="TOC3"/>
            <w:tabs>
              <w:tab w:val="clear" w:pos="8546"/>
              <w:tab w:val="right" w:pos="9025" w:leader="dot"/>
            </w:tabs>
          </w:pPr>
          <w:r>
            <w:t xml:space="default">3.1.3 顺序图3：uc_create_event：注册活动</w:t>
            <w:tab/>
            <w:t xml:space="default">7</w:t>
          </w:r>
        </w:p>
        <w:p>
          <w:pPr>
            <w:pStyle w:val="TOC3"/>
            <w:tabs>
              <w:tab w:val="clear" w:pos="8546"/>
              <w:tab w:val="right" w:pos="9025" w:leader="dot"/>
            </w:tabs>
          </w:pPr>
          <w:r>
            <w:t xml:space="default">3.1.4 顺序图4：uc_edit_event：编辑活动</w:t>
            <w:tab/>
            <w:t xml:space="default">7</w:t>
          </w:r>
        </w:p>
        <w:p>
          <w:pPr>
            <w:pStyle w:val="TOC3"/>
            <w:tabs>
              <w:tab w:val="clear" w:pos="8546"/>
              <w:tab w:val="right" w:pos="9025" w:leader="dot"/>
            </w:tabs>
          </w:pPr>
          <w:r>
            <w:t xml:space="default">3.1.5 顺序图5：uc_delete_event：删除活动</w:t>
            <w:tab/>
            <w:t xml:space="default">8</w:t>
          </w:r>
        </w:p>
        <w:p>
          <w:pPr>
            <w:pStyle w:val="TOC3"/>
            <w:tabs>
              <w:tab w:val="clear" w:pos="8546"/>
              <w:tab w:val="right" w:pos="9025" w:leader="dot"/>
            </w:tabs>
          </w:pPr>
          <w:r>
            <w:t xml:space="default">3.1.6 顺序图6：uc_send_reminder：发送活动提醒邮件</w:t>
            <w:tab/>
            <w:t xml:space="default">8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3.2 结构设计</w:t>
            <w:tab/>
            <w:t xml:space="default">8</w:t>
          </w:r>
        </w:p>
        <w:p>
          <w:pPr>
            <w:pStyle w:val="TOC3"/>
            <w:tabs>
              <w:tab w:val="clear" w:pos="8546"/>
              <w:tab w:val="right" w:pos="9025" w:leader="dot"/>
            </w:tabs>
          </w:pPr>
          <w:r>
            <w:t xml:space="default">3.2.1 对象与类的关系</w:t>
            <w:tab/>
            <w:t xml:space="default">9</w:t>
          </w:r>
        </w:p>
        <w:p>
          <w:pPr>
            <w:pStyle w:val="TOC3"/>
            <w:tabs>
              <w:tab w:val="clear" w:pos="8546"/>
              <w:tab w:val="right" w:pos="9025" w:leader="dot"/>
            </w:tabs>
          </w:pPr>
          <w:r>
            <w:t xml:space="default">3.2.2 类与类的关系</w:t>
            <w:tab/>
            <w:t xml:space="default">10</w:t>
          </w:r>
        </w:p>
        <w:p>
          <w:pPr>
            <w:pStyle w:val="TOC3"/>
            <w:tabs>
              <w:tab w:val="clear" w:pos="8546"/>
              <w:tab w:val="right" w:pos="9025" w:leader="dot"/>
            </w:tabs>
          </w:pPr>
          <w:r>
            <w:t xml:space="default">3.2.3 设计对象</w:t>
            <w:tab/>
            <w:t xml:space="default">10</w:t>
          </w:r>
        </w:p>
        <w:p>
          <w:pPr>
            <w:pStyle w:val="TOC3"/>
            <w:tabs>
              <w:tab w:val="clear" w:pos="8546"/>
              <w:tab w:val="right" w:pos="9025" w:leader="dot"/>
            </w:tabs>
          </w:pPr>
          <w:r>
            <w:t xml:space="default">3.2.4 设计类</w:t>
            <w:tab/>
            <w:t xml:space="default">11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3.3 界面设计</w:t>
            <w:tab/>
            <w:t xml:space="default">12</w:t>
          </w:r>
        </w:p>
        <w:p>
          <w:pPr>
            <w:pStyle w:val="TOC3"/>
            <w:tabs>
              <w:tab w:val="clear" w:pos="8546"/>
              <w:tab w:val="right" w:pos="9025" w:leader="dot"/>
            </w:tabs>
          </w:pPr>
          <w:r>
            <w:t xml:space="default">3.3.1 界面关系</w:t>
            <w:tab/>
            <w:t xml:space="default">13</w:t>
          </w:r>
        </w:p>
        <w:p>
          <w:pPr>
            <w:pStyle w:val="TOC3"/>
            <w:tabs>
              <w:tab w:val="clear" w:pos="8546"/>
              <w:tab w:val="right" w:pos="9025" w:leader="dot"/>
            </w:tabs>
          </w:pPr>
          <w:r>
            <w:t xml:space="default">3.3.2 界面详细设计</w:t>
            <w:tab/>
            <w:t xml:space="default">14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3.4 可追踪性设计</w:t>
            <w:tab/>
            <w:t xml:space="default">14</w:t>
          </w:r>
        </w:p>
        <w:p>
          <w:pPr>
            <w:pStyle w:val="TOC3"/>
            <w:tabs>
              <w:tab w:val="clear" w:pos="8546"/>
              <w:tab w:val="right" w:pos="9025" w:leader="dot"/>
            </w:tabs>
          </w:pPr>
          <w:r>
            <w:t xml:space="default">3.4.1 用例与界面的关系</w:t>
            <w:tab/>
            <w:t xml:space="default">15</w:t>
          </w:r>
        </w:p>
        <w:p>
          <w:pPr>
            <w:pStyle w:val="TOC3"/>
            <w:tabs>
              <w:tab w:val="clear" w:pos="8546"/>
              <w:tab w:val="right" w:pos="9025" w:leader="dot"/>
            </w:tabs>
          </w:pPr>
          <w:r>
            <w:t xml:space="default">3.4.2 用例与对象、类的关系</w:t>
            <w:tab/>
            <w:t xml:space="default">16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3.5 数据库设计</w:t>
            <w:tab/>
            <w:t xml:space="default">16</w:t>
          </w:r>
        </w:p>
        <w:p>
          <w:pPr>
            <w:pStyle w:val="TOC3"/>
            <w:tabs>
              <w:tab w:val="clear" w:pos="8546"/>
              <w:tab w:val="right" w:pos="9025" w:leader="dot"/>
            </w:tabs>
          </w:pPr>
          <w:r>
            <w:t xml:space="default">3.5.1 类与表的关系</w:t>
            <w:tab/>
            <w:t xml:space="default">17</w:t>
          </w:r>
        </w:p>
        <w:p>
          <w:pPr>
            <w:pStyle w:val="TOC3"/>
            <w:tabs>
              <w:tab w:val="clear" w:pos="8546"/>
              <w:tab w:val="right" w:pos="9025" w:leader="dot"/>
            </w:tabs>
          </w:pPr>
          <w:r>
            <w:t xml:space="default">3.5.2 数据表设计</w:t>
            <w:tab/>
            <w:t xml:space="default">18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3.6 其它设计</w:t>
            <w:tab/>
            <w:t xml:space="default">19</w:t>
          </w:r>
        </w:p>
        <w:p>
          <w:pPr>
            <w:pStyle w:val="TOC3"/>
            <w:tabs>
              <w:tab w:val="clear" w:pos="8546"/>
              <w:tab w:val="right" w:pos="9025" w:leader="dot"/>
            </w:tabs>
          </w:pPr>
          <w:r>
            <w:t xml:space="default">3.6.1 安全设计</w:t>
            <w:tab/>
            <w:t xml:space="default">20</w:t>
          </w:r>
        </w:p>
        <w:p>
          <w:pPr>
            <w:pStyle w:val="TOC3"/>
            <w:tabs>
              <w:tab w:val="clear" w:pos="8546"/>
              <w:tab w:val="right" w:pos="9025" w:leader="dot"/>
            </w:tabs>
          </w:pPr>
          <w:r>
            <w:t xml:space="default">3.6.2 性能设计</w:t>
            <w:tab/>
            <w:t xml:space="default">20</w:t>
          </w:r>
        </w:p>
        <w:p>
          <w:pPr>
            <w:pStyle w:val="TOC3"/>
            <w:tabs>
              <w:tab w:val="clear" w:pos="8546"/>
              <w:tab w:val="right" w:pos="9025" w:leader="dot"/>
            </w:tabs>
          </w:pPr>
          <w:r>
            <w:t xml:space="default">3.6.3 其它限制设计</w:t>
            <w:tab/>
            <w:t xml:space="default">20</w:t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4 尚未设计的问题</w:t>
            <w:tab/>
            <w:t xml:space="default">20</w:t>
          </w:r>
          <w:r>
            <w:fldChar w:fldCharType="end"/>
          </w:r>
        </w:p>
      </w:sdtContent>
    </w:sdt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keepNext/>
        <w:pageBreakBefore/>
        <w:spacing w:after="260" w:before="260" w:line="415" w:lineRule="auto"/>
      </w:pPr>
      <w:r>
        <w:rPr>
          <w:rFonts w:ascii="Times New Roman" w:eastAsia="SimHei" w:hAnsi="Times New Roman"/>
          <w:b/>
          <w:bCs/>
          <w:i w:val="false"/>
          <w:iCs w:val="false"/>
          <w:sz w:val="32"/>
          <w:szCs w:val="32"/>
        </w:rPr>
        <w:t xml:space="preserve">1 引言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本说明书用于描述公开活动日历系统的软件设计方案，面向后续实现、测试与维护活动提供统一的技术依据。文档内容依据当前阶段已确认的需求文本、业务规则以及用例模型、活动模型、类模型和部署模型整理形成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本系统定位为面向公众的公开活动日历，用于展示公共活动安排，不支持个人日历场景。系统区分公众访客与注册用户两类主要使用者，其中公众访客可查看活动并提交注册申请，注册用户可在公开日历中登记、编辑和删除活动，系统还需在活动开始前一天通过邮件服务发送提醒。</w:t>
      </w:r>
    </w:p>
    <w:p>
      <w:pPr>
        <w:pStyle w:val="Heading2"/>
        <w:keepNext/>
        <w:spacing w:after="260" w:before="260" w:line="415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32"/>
          <w:szCs w:val="32"/>
        </w:rPr>
        <w:t xml:space="preserve">1.1 系统概述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公开活动日历系统是一个以公共活动发布与维护为核心的软件系统，其主要目标是向公众展示活动安排，并为注册用户提供活动维护能力。系统不提供个人日历管理能力，所有活动均围绕公开展示这一业务边界展开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从业务视角看，系统包含活动展示、注册申请、活动管理和提醒发送四类核心能力。活动展示服务于所有访问者；注册申请用于未注册用户进入系统的注册流程；活动管理用于注册用户维护公开活动；提醒发送用于在活动开始前一天向相关用户发出电子邮件通知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从设计边界看，系统需要与外部邮件服务协同工作，并依赖数据库持久化活动、用户和注册申请等信息。当前阶段已具备用例、活动、类和部署方面的基础产物，可支撑形成课程软件工程文档级别的软件设计说明。</w:t>
      </w:r>
    </w:p>
    <w:p>
      <w:pPr>
        <w:pStyle w:val="Heading2"/>
        <w:keepNext/>
        <w:spacing w:after="260" w:before="260" w:line="415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32"/>
          <w:szCs w:val="32"/>
        </w:rPr>
        <w:t xml:space="preserve">1.2 基线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当前设计基线来源于已确认的需求文本与规则集合。核心功能需求包括公开活动展示、未注册用户查看活动、未注册用户提交注册申请、注册用户创建活动、编辑活动、删除活动，以及活动开始前一天邮件提醒。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当前模型基线包括公开活动日历用例模型、公开活动日历界面关系与状态流转活动模型、公开活动日历领域概念类模型以及公开活动日历部署模型。这些模型共同构成当前软件设计说明书的主要事实基础。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对于尚未在当前产物中明确的实现细节、技术协议、界面字段、接口报文、权限粒度和异常处理策略，本文档统一标识为当前阶段未明确。</w:t>
      </w:r>
    </w:p>
    <w:p>
      <w:pPr>
        <w:pStyle w:val="Heading2"/>
        <w:keepNext/>
        <w:spacing w:after="260" w:before="260" w:line="415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32"/>
          <w:szCs w:val="32"/>
        </w:rPr>
        <w:t xml:space="preserve">1.3 定义与标识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公开活动日历：指面向公众发布活动安排的信息载体，是本系统的核心业务对象，不包含个人日程管理含义。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公众访客：指未注册或未登录的使用者，可访问公开活动日历，查看活动信息，并提交注册申请。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注册用户：指已经完成注册并具备系统使用资格的用户，可查看公开活动并执行创建、编辑、删除活动等维护操作，同时接收邮件提醒。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注册申请：指公众访客为获得注册用户资格而提交的申请记录。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提醒规则：指系统在活动开始前一天通过电子邮件渠道发送提醒的业务规则。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邮件服务：指系统外部依赖的电子邮件投递服务，用于完成提醒邮件发送。</w:t>
      </w:r>
    </w:p>
    <w:p>
      <w:pPr>
        <w:pStyle w:val="Heading2"/>
        <w:keepNext/>
        <w:spacing w:after="260" w:before="260" w:line="415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32"/>
          <w:szCs w:val="32"/>
        </w:rPr>
        <w:t xml:space="preserve">1.4 参考资料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参考资料包括当前阶段已确认的需求文本、规则清单、公开活动日历用例模型、公开活动日历界面关系与状态流转活动模型、公开活动日历领域概念模型以及公开活动日历部署模型。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由于当前上下文未提供其他标准规范、外部接口说明书、数据库详细字典或编码规范文档，因此相关参考资料当前阶段未明确。</w:t>
      </w:r>
    </w:p>
    <w:p>
      <w:pPr>
        <w:pStyle w:val="Heading1"/>
        <w:keepNext/>
        <w:spacing w:after="260" w:before="260" w:line="415" w:lineRule="auto"/>
      </w:pPr>
      <w:r>
        <w:rPr>
          <w:rFonts w:ascii="Times New Roman" w:eastAsia="SimHei" w:hAnsi="Times New Roman"/>
          <w:b/>
          <w:bCs/>
          <w:i w:val="false"/>
          <w:iCs w:val="false"/>
          <w:sz w:val="32"/>
          <w:szCs w:val="32"/>
        </w:rPr>
        <w:t xml:space="preserve">2 系统结构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本章说明系统的运行环境、部署方式以及系统内部与外部之间的总体结构关系。设计目标是在满足公开活动展示和活动维护需求的基础上，支持提醒任务与外部邮件服务协同工作。</w:t>
      </w:r>
    </w:p>
    <w:p>
      <w:pPr>
        <w:pStyle w:val="Heading2"/>
        <w:keepNext/>
        <w:spacing w:after="260" w:before="260" w:line="415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32"/>
          <w:szCs w:val="32"/>
        </w:rPr>
        <w:t xml:space="preserve">2.1 网络与硬件配置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系统运行结构至少包括用户浏览器、日历应用服务器、提醒任务容器、日历数据库以及外部邮件服务。用户通过浏览器访问应用服务器，应用服务器处理业务请求并访问数据库，提醒任务容器按计划执行活动提醒检测，再通过外部邮件服务完成邮件投递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从网络连接关系看，浏览器与应用服务器之间存在 Web 访问通道，应用服务器与数据库之间存在数据访问通道，提醒任务容器与数据库之间存在数据读取通道，提醒任务容器或应用服务与外部邮件服务之间存在提醒请求通道。具体网络拓扑、端口、带宽、安全域划分和硬件规格当前阶段未明确。</w:t>
      </w:r>
    </w:p>
    <w:p>
      <w:pPr>
        <w:pStyle w:val="Heading2"/>
        <w:keepNext/>
        <w:spacing w:after="260" w:before="260" w:line="415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32"/>
          <w:szCs w:val="32"/>
        </w:rPr>
        <w:t xml:space="preserve">2.2 部署设计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系统采用面向 Web 的部署方式。用户浏览器作为客户端设备访问公开活动日历应用，日历应用服务器承载公开活动展示、注册申请处理与活动管理等核心业务逻辑，日历数据库负责持久化用户、活动、注册申请与提醒相关数据，提醒任务容器负责执行定时检测并触发提醒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部署模型体现了业务处理与定时任务的职责分离。公开活动日历应用侧重交互请求处理与业务校验，活动提醒调度器侧重后台定时扫描活动数据并生成邮件提醒请求，二者共同依赖日历数据库中的业务数据。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邮件提醒能力由外部邮件服务完成，系统本身不直接承担邮件最终投递职能，而是向邮件服务发出提醒请求。该设计有利于解耦业务系统与邮件基础设施。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2.2 部署设计" descr="2.2 部署设计" title="2.2 部署设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 w:line="240" w:lineRule="auto"/>
        <w:jc w:val="center"/>
      </w:pPr>
      <w:r>
        <w:rPr>
          <w:rFonts w:ascii="Times New Roman" w:eastAsia="SimSun" w:hAnsi="Times New Roman"/>
          <w:b w:val="false"/>
          <w:bCs w:val="false"/>
          <w:i/>
          <w:iCs/>
          <w:sz w:val="21"/>
          <w:szCs w:val="21"/>
        </w:rPr>
        <w:t xml:space="preserve">图 部署图</w:t>
      </w:r>
    </w:p>
    <w:p>
      <w:pPr>
        <w:pStyle w:val="Heading2"/>
        <w:keepNext/>
        <w:spacing w:after="260" w:before="260" w:line="415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32"/>
          <w:szCs w:val="32"/>
        </w:rPr>
        <w:t xml:space="preserve">2.3 其它约束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当前阶段未明确。</w:t>
      </w:r>
    </w:p>
    <w:p>
      <w:pPr>
        <w:pStyle w:val="Heading1"/>
        <w:keepNext/>
        <w:spacing w:after="260" w:before="260" w:line="415" w:lineRule="auto"/>
      </w:pPr>
      <w:r>
        <w:rPr>
          <w:rFonts w:ascii="Times New Roman" w:eastAsia="SimHei" w:hAnsi="Times New Roman"/>
          <w:b/>
          <w:bCs/>
          <w:i w:val="false"/>
          <w:iCs w:val="false"/>
          <w:sz w:val="32"/>
          <w:szCs w:val="32"/>
        </w:rPr>
        <w:t xml:space="preserve">3 设计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本章依据当前已确认的需求与模型，对系统交互、结构、界面、追踪关系和数据库等方面进行设计描述。对于已经由模型明确的设计事实，本文进行结构化整理；对于尚无产物支撑的细节，保留章节并标记为当前阶段未明确。</w:t>
      </w:r>
    </w:p>
    <w:p>
      <w:pPr>
        <w:pStyle w:val="Heading2"/>
        <w:keepNext/>
        <w:spacing w:after="260" w:before="260" w:line="415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32"/>
          <w:szCs w:val="32"/>
        </w:rPr>
        <w:t xml:space="preserve">3.1 交互设计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系统交互设计围绕两类主流程展开：一类是面向用户的公开活动浏览与活动管理流程，另一类是面向后台的活动提醒发送流程。前者体现不同身份用户的可执行操作差异，后者体现定时任务与外部邮件服务之间的协同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当用户打开公开活动日历后，系统展示活动列表与活动详情入口。若当前用户未注册，则其可查看活动信息，并可在需要时提交注册申请；若当前用户已注册并登录，则其可在查看活动的基础上执行创建、编辑和删除活动等管理操作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提醒流程由定时任务触发。系统检测开始时间为次日的活动，若存在待提醒活动，则根据用户邮箱生成邮件发送请求并调用外部邮件服务完成投递；若不存在待提醒活动，则本次提醒流程正常结束。</w:t>
      </w:r>
    </w:p>
    <w:p>
      <w:pPr>
        <w:pStyle w:val="Heading3"/>
        <w:keepNext/>
        <w:spacing w:after="160" w:before="160" w:line="360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28"/>
          <w:szCs w:val="28"/>
        </w:rPr>
        <w:t xml:space="preserve">3.1.1 顺序图1：uc_view_calendar：查看公开活动日历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描述：查看面向公众的活动安排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顺序图（协作图）按时序说明消息内容、格式、目的，以及对发送对象与接收对象的影响。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3.1.1 顺序图1：uc_view_calendar：查看公开活动日历" descr="3.1.1 顺序图1：uc_view_calendar：查看公开活动日历" title="3.1.1 顺序图1：uc_view_calendar：查看公开活动日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 w:line="240" w:lineRule="auto"/>
        <w:jc w:val="center"/>
      </w:pPr>
      <w:r>
        <w:rPr>
          <w:rFonts w:ascii="Times New Roman" w:eastAsia="SimSun" w:hAnsi="Times New Roman"/>
          <w:b w:val="false"/>
          <w:bCs w:val="false"/>
          <w:i/>
          <w:iCs/>
          <w:sz w:val="21"/>
          <w:szCs w:val="21"/>
        </w:rPr>
        <w:t xml:space="preserve">图 顺序图</w:t>
      </w:r>
    </w:p>
    <w:p>
      <w:pPr>
        <w:pStyle w:val="Heading3"/>
        <w:keepNext/>
        <w:spacing w:after="160" w:before="160" w:line="360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28"/>
          <w:szCs w:val="28"/>
        </w:rPr>
        <w:t xml:space="preserve">3.1.2 顺序图2：uc_apply_registration：提交注册申请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描述：提交成为注册用户的申请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顺序图（协作图）按时序说明消息内容、格式、目的，以及对发送对象与接收对象的影响。</w:t>
      </w:r>
    </w:p>
    <w:p>
      <w:pPr>
        <w:pStyle w:val="Heading3"/>
        <w:keepNext/>
        <w:spacing w:after="160" w:before="160" w:line="360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28"/>
          <w:szCs w:val="28"/>
        </w:rPr>
        <w:t xml:space="preserve">3.1.3 顺序图3：uc_create_event：注册活动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描述：在公开日历中创建活动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顺序图（协作图）按时序说明消息内容、格式、目的，以及对发送对象与接收对象的影响。</w:t>
      </w:r>
    </w:p>
    <w:p>
      <w:pPr>
        <w:pStyle w:val="Heading3"/>
        <w:keepNext/>
        <w:spacing w:after="160" w:before="160" w:line="360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28"/>
          <w:szCs w:val="28"/>
        </w:rPr>
        <w:t xml:space="preserve">3.1.4 顺序图4：uc_edit_event：编辑活动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描述：修改已存在的活动信息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顺序图（协作图）按时序说明消息内容、格式、目的，以及对发送对象与接收对象的影响。</w:t>
      </w:r>
    </w:p>
    <w:p>
      <w:pPr>
        <w:pStyle w:val="Heading3"/>
        <w:keepNext/>
        <w:spacing w:after="160" w:before="160" w:line="360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28"/>
          <w:szCs w:val="28"/>
        </w:rPr>
        <w:t xml:space="preserve">3.1.5 顺序图5：uc_delete_event：删除活动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描述：移除公开日历中的活动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顺序图（协作图）按时序说明消息内容、格式、目的，以及对发送对象与接收对象的影响。</w:t>
      </w:r>
    </w:p>
    <w:p>
      <w:pPr>
        <w:pStyle w:val="Heading3"/>
        <w:keepNext/>
        <w:spacing w:after="160" w:before="160" w:line="360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28"/>
          <w:szCs w:val="28"/>
        </w:rPr>
        <w:t xml:space="preserve">3.1.6 顺序图6：uc_send_reminder：发送活动提醒邮件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描述：在活动开始前一天向用户发送邮件提醒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顺序图（协作图）按时序说明消息内容、格式、目的，以及对发送对象与接收对象的影响。</w:t>
      </w:r>
    </w:p>
    <w:p>
      <w:pPr>
        <w:pStyle w:val="Heading2"/>
        <w:keepNext/>
        <w:spacing w:after="260" w:before="260" w:line="415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32"/>
          <w:szCs w:val="32"/>
        </w:rPr>
        <w:t xml:space="preserve">3.2 结构设计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系统结构设计以领域对象为中心展开，核心对象包括公开日历、活动、注册用户、注册申请和提醒规则。公开日历是业务聚合根，用于承载面向公众展示的活动集合；活动是公开展示与维护的核心实体；注册用户负责执行活动维护行为；注册申请承载未注册用户进入系统的申请记录；提醒规则表达活动开始前一天发送邮件提醒的约束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从职责划分看，公开日历负责活动展示能力，注册用户负责创建、编辑和删除活动，活动对象负责保存活动基本属性并支持信息更新，注册申请负责提交动作与状态跟踪，提醒规则负责判断是否需要触发提醒。此结构与当前业务需求和类模型保持一致。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3.2 结构设计" descr="3.2 结构设计" title="3.2 结构设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 w:line="240" w:lineRule="auto"/>
        <w:jc w:val="center"/>
      </w:pPr>
      <w:r>
        <w:rPr>
          <w:rFonts w:ascii="Times New Roman" w:eastAsia="SimSun" w:hAnsi="Times New Roman"/>
          <w:b w:val="false"/>
          <w:bCs w:val="false"/>
          <w:i/>
          <w:iCs/>
          <w:sz w:val="21"/>
          <w:szCs w:val="21"/>
        </w:rPr>
        <w:t xml:space="preserve">图 类图</w:t>
      </w:r>
    </w:p>
    <w:p>
      <w:pPr>
        <w:pStyle w:val="Heading3"/>
        <w:keepNext/>
        <w:spacing w:after="160" w:before="160" w:line="360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28"/>
          <w:szCs w:val="28"/>
        </w:rPr>
        <w:t xml:space="preserve">3.2.1 对象与类的关系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当前设计中的主要设计对象可映射到领域类。公开活动日历对象对应 PublicCalendar 类，活动对象对应 Event 类，注册用户对象对应 RegisteredUser 类，注册申请对象对应 RegistrationApplication 类，提醒策略对象对应 ReminderRule 类。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对象在运行时围绕公开活动发布与维护形成协作。公开日历对象聚合活动对象集合；注册用户对象对活动对象执行创建、编辑和删除操作；注册申请对象在审批通过后可关联形成注册用户对象；活动对象依据提醒规则对象判断是否应在指定时间发送提醒。</w:t>
      </w:r>
    </w:p>
    <w:p>
      <w:pPr>
        <w:pStyle w:val="Heading3"/>
        <w:keepNext/>
        <w:spacing w:after="160" w:before="160" w:line="360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28"/>
          <w:szCs w:val="28"/>
        </w:rPr>
        <w:t xml:space="preserve">3.2.2 类与类的关系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PublicCalendar 与 Event 之间是组合关系，一个公开日历包含零个或多个活动，活动作为公开日历中的组成部分存在。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RegisteredUser 与 Event 之间是双向关联关系，一个注册用户可以管理零个或多个活动，活动与其管理者之间存在业务关联。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RegistrationApplication 与 RegisteredUser 之间是关联关系，注册申请在通过后可形成一个注册用户，该关系体现了申请到用户资格的转换语义。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Event 与 ReminderRule 之间是关联关系，活动使用提醒规则来判断提醒触发时机。当前模型中每个需要提醒的活动遵循开始前一天的邮件提醒规则。</w:t>
      </w:r>
    </w:p>
    <w:p>
      <w:pPr>
        <w:pStyle w:val="Heading3"/>
        <w:keepNext/>
        <w:spacing w:after="160" w:before="160" w:line="360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28"/>
          <w:szCs w:val="28"/>
        </w:rPr>
        <w:t xml:space="preserve">3.2.3 设计对象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PublicCalendar 设计对象用于表达公开活动容器，关键属性包括 calendarId、name、scope 与 personalUseEnabled，其中 scope 固定体现 public 语义，personalUseEnabled 为 false，以明确系统不支持个人日历使用。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Event 设计对象用于表达公开活动，关键属性包括 eventId、title、description、startTime 与 location，并提供更新活动内容的操作。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RegisteredUser 设计对象用于表达具备活动维护资格的用户，关键属性包括 userId、name、email 和 status，并提供 createEvent、editEvent、deleteEvent 等操作。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RegistrationApplication 设计对象用于表达未注册用户提交的注册申请，关键属性包括 applicationId、applicantName、applicantEmail、submittedAt 和 status，并提供 submit 操作。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ReminderRule 设计对象用于表达提醒约束，关键属性包括 offsetDays 和 channel，其中当前已确认规则为活动开始前一天、通过电子邮件渠道发送提醒。</w:t>
      </w:r>
    </w:p>
    <w:p>
      <w:pPr>
        <w:pStyle w:val="Heading3"/>
        <w:keepNext/>
        <w:spacing w:after="160" w:before="160" w:line="360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28"/>
          <w:szCs w:val="28"/>
        </w:rPr>
        <w:t xml:space="preserve">3.2.4 设计类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PublicCalendar 类负责展示公开活动安排，其 displayEvents 操作用于向前端或上层服务提供活动列表。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Event 类负责保存活动业务数据，并通过 updateDetails 操作支持对标题、描述、开始时间和地点等信息进行修改。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RegisteredUser 类负责表达具备活动维护权限的用户，并承担创建、编辑和删除活动的业务行为。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RegistrationApplication 类负责表达注册申请生命周期中的核心信息与提交动作。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ReminderRule 类负责根据活动开始时间与当前时间判断提醒是否应触发。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此外，系统还定义了 RegistrationStatus 与 ApplicationStatus 两个枚举类型，分别用于约束注册用户状态和注册申请状态。</w:t>
      </w:r>
    </w:p>
    <w:p>
      <w:pPr>
        <w:pStyle w:val="Heading2"/>
        <w:keepNext/>
        <w:spacing w:after="260" w:before="260" w:line="415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32"/>
          <w:szCs w:val="32"/>
        </w:rPr>
        <w:t xml:space="preserve">3.3 界面设计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界面设计围绕公开活动浏览、注册申请提交和活动管理展开。系统至少应包含公开活动日历页面、活动详情展示区域、注册申请入口与表单，以及供注册用户执行创建、编辑和删除活动的管理界面。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界面流转遵循用户身份分支逻辑。所有用户首先访问公开活动日历并查看活动；未注册用户可停留在浏览与申请注册场景；注册用户则可进入活动维护场景并发起不同类型的管理操作。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当前阶段已通过活动模型明确界面间的主要流转关系，但具体页面布局、字段控件、视觉规范和交互提示当前阶段未明确。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3.3 界面设计" descr="3.3 界面设计" title="3.3 界面设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 w:line="240" w:lineRule="auto"/>
        <w:jc w:val="center"/>
      </w:pPr>
      <w:r>
        <w:rPr>
          <w:rFonts w:ascii="Times New Roman" w:eastAsia="SimSun" w:hAnsi="Times New Roman"/>
          <w:b w:val="false"/>
          <w:bCs w:val="false"/>
          <w:i/>
          <w:iCs/>
          <w:sz w:val="21"/>
          <w:szCs w:val="21"/>
        </w:rPr>
        <w:t xml:space="preserve">图 流程与界面关系图</w:t>
      </w:r>
    </w:p>
    <w:p>
      <w:pPr>
        <w:pStyle w:val="Heading3"/>
        <w:keepNext/>
        <w:spacing w:after="160" w:before="160" w:line="360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28"/>
          <w:szCs w:val="28"/>
        </w:rPr>
        <w:t xml:space="preserve">3.3.1 界面关系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公开活动日历页面是主要入口界面，系统在该界面展示活动列表并提供活动详情访问入口。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对于未注册用户，界面关系表现为：公开活动日历页面进入活动详情查看，再根据用户选择进入注册申请表单，提交后返回申请结果。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对于注册用户，界面关系表现为：公开活动日历页面进入活动管理操作，再根据所选操作分别进入创建活动、编辑活动或删除活动处理结果页面。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提醒流程由后台执行，不直接形成面向终端用户的界面流转，但其执行结果通过邮件形式在系统外部触达用户。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3.3.1 界面关系" descr="3.3.1 界面关系" title="3.3.1 界面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 w:line="240" w:lineRule="auto"/>
        <w:jc w:val="center"/>
      </w:pPr>
      <w:r>
        <w:rPr>
          <w:rFonts w:ascii="Times New Roman" w:eastAsia="SimSun" w:hAnsi="Times New Roman"/>
          <w:b w:val="false"/>
          <w:bCs w:val="false"/>
          <w:i/>
          <w:iCs/>
          <w:sz w:val="21"/>
          <w:szCs w:val="21"/>
        </w:rPr>
        <w:t xml:space="preserve">图 流程与界面关系图</w:t>
      </w:r>
    </w:p>
    <w:p>
      <w:pPr>
        <w:pStyle w:val="Heading3"/>
        <w:keepNext/>
        <w:spacing w:after="160" w:before="160" w:line="360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28"/>
          <w:szCs w:val="28"/>
        </w:rPr>
        <w:t xml:space="preserve">3.3.2 界面详细设计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公开活动日历界面应支持展示公开活动列表，并提供查看活动详情的入口，以满足所有用户的基础浏览需求。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注册申请界面应支持未注册用户录入申请信息并提交，至少需与注册申请对象中的申请人名称、申请人邮箱和提交时间等信息语义保持一致。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活动维护界面应支持注册用户创建、编辑和删除活动，界面字段至少应覆盖活动标题、描述、开始时间和地点等当前类模型已确认的活动属性。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关于字段校验规则、按钮布局、分页方式、搜索筛选、错误提示、国际化与无障碍设计，当前阶段未明确。</w:t>
      </w:r>
    </w:p>
    <w:p>
      <w:pPr>
        <w:pStyle w:val="Heading2"/>
        <w:keepNext/>
        <w:spacing w:after="260" w:before="260" w:line="415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32"/>
          <w:szCs w:val="32"/>
        </w:rPr>
        <w:t xml:space="preserve">3.4 可追踪性设计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可追踪性设计用于保证需求、业务规则、用例、活动流程、类结构与部署方案之间的一致性。当前阶段可以建立从需求规则到设计元素的基本对应关系，以支撑后续实现与测试追踪。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需求/规则标识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需求内容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对应设计元素</w:t>
            </w:r>
          </w:p>
        </w:tc>
      </w:tr>
      <w:tr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FR1/r1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公开活动日历仅供公众使用，不作为个人日历使用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PublicCalendar.scope=public；PublicCalendar.personalUseEnabled=false；系统概述与结构设计中的公开业务边界</w:t>
            </w:r>
          </w:p>
        </w:tc>
      </w:tr>
      <w:tr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FR2/r2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系统显示面向公众的活动安排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查看公开活动日历用例；displayEvents 操作；公开活动日历界面</w:t>
            </w:r>
          </w:p>
        </w:tc>
      </w:tr>
      <w:tr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FR3/r3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注册用户可注册、编辑和删除活动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注册活动/编辑活动/删除活动用例；RegisteredUser 类；Event 类；活动管理界面</w:t>
            </w:r>
          </w:p>
        </w:tc>
      </w:tr>
      <w:tr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FR4/r4-r5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未注册用户只能查看活动并申请注册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查看公开活动日历用例；提交注册申请用例；RegistrationApplication 类；相关界面流转</w:t>
            </w:r>
          </w:p>
        </w:tc>
      </w:tr>
      <w:tr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FR5/r6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活动开始前一天发送电子邮件提醒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ReminderRule 类；发送活动提醒邮件用例；提醒任务容器；外部邮件服务；部署设计</w:t>
            </w:r>
          </w:p>
        </w:tc>
      </w:tr>
    </w:tbl>
    <w:p>
      <w:pPr>
        <w:pStyle w:val="Heading3"/>
        <w:keepNext/>
        <w:spacing w:after="160" w:before="160" w:line="360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28"/>
          <w:szCs w:val="28"/>
        </w:rPr>
        <w:t xml:space="preserve">3.4.1 用例与界面的关系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用例与界面的关系依据需求界面关系模型和设计界面关系模型追踪。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编号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用例名称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界面名称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备注</w:t>
            </w:r>
          </w:p>
        </w:tc>
      </w:tr>
      <w:tr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查看公开活动日历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当前阶段未明确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当前阶段未明确</w:t>
            </w:r>
          </w:p>
        </w:tc>
      </w:tr>
      <w:tr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提交注册申请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当前阶段未明确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当前阶段未明确</w:t>
            </w:r>
          </w:p>
        </w:tc>
      </w:tr>
      <w:tr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注册活动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当前阶段未明确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当前阶段未明确</w:t>
            </w:r>
          </w:p>
        </w:tc>
      </w:tr>
      <w:tr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编辑活动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当前阶段未明确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当前阶段未明确</w:t>
            </w:r>
          </w:p>
        </w:tc>
      </w:tr>
      <w:tr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5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删除活动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当前阶段未明确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当前阶段未明确</w:t>
            </w:r>
          </w:p>
        </w:tc>
      </w:tr>
      <w:tr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6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发送活动提醒邮件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当前阶段未明确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当前阶段未明确</w:t>
            </w:r>
          </w:p>
        </w:tc>
      </w:tr>
    </w:tbl>
    <w:p>
      <w:pPr>
        <w:pStyle w:val="Heading3"/>
        <w:keepNext/>
        <w:spacing w:after="160" w:before="160" w:line="360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28"/>
          <w:szCs w:val="28"/>
        </w:rPr>
        <w:t xml:space="preserve">3.4.2 用例与对象、类的关系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用例与对象、类的关系依据顺序图和设计类图追踪。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编号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用例名称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对象名称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设计类名称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备注</w:t>
            </w:r>
          </w:p>
        </w:tc>
      </w:tr>
      <w:tr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查看公开活动日历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公众访客；注册用户；提醒调度器；邮件服务；公开活动日历界面；活动应用服务；注册申请服务；活动提醒服务；活动仓储；注册申请仓储；用户仓储；公开活动数据库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PublicCalendar；Event；RegisteredUser；RegistrationApplication；ReminderRule；EventApplicationService；RegistrationApplicationService；ReminderService；EventRepository；RegistrationApplicationRepository；UserRepository；MailGateway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当前阶段未明确</w:t>
            </w:r>
          </w:p>
        </w:tc>
      </w:tr>
      <w:tr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提交注册申请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公众访客；注册用户；提醒调度器；邮件服务；公开活动日历界面；活动应用服务；注册申请服务；活动提醒服务；活动仓储；注册申请仓储；用户仓储；公开活动数据库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PublicCalendar；Event；RegisteredUser；RegistrationApplication；ReminderRule；EventApplicationService；RegistrationApplicationService；ReminderService；EventRepository；RegistrationApplicationRepository；UserRepository；MailGateway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当前阶段未明确</w:t>
            </w:r>
          </w:p>
        </w:tc>
      </w:tr>
      <w:tr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注册活动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公众访客；注册用户；提醒调度器；邮件服务；公开活动日历界面；活动应用服务；注册申请服务；活动提醒服务；活动仓储；注册申请仓储；用户仓储；公开活动数据库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PublicCalendar；Event；RegisteredUser；RegistrationApplication；ReminderRule；EventApplicationService；RegistrationApplicationService；ReminderService；EventRepository；RegistrationApplicationRepository；UserRepository；MailGateway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当前阶段未明确</w:t>
            </w:r>
          </w:p>
        </w:tc>
      </w:tr>
      <w:tr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编辑活动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公众访客；注册用户；提醒调度器；邮件服务；公开活动日历界面；活动应用服务；注册申请服务；活动提醒服务；活动仓储；注册申请仓储；用户仓储；公开活动数据库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PublicCalendar；Event；RegisteredUser；RegistrationApplication；ReminderRule；EventApplicationService；RegistrationApplicationService；ReminderService；EventRepository；RegistrationApplicationRepository；UserRepository；MailGateway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当前阶段未明确</w:t>
            </w:r>
          </w:p>
        </w:tc>
      </w:tr>
      <w:tr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5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删除活动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公众访客；注册用户；提醒调度器；邮件服务；公开活动日历界面；活动应用服务；注册申请服务；活动提醒服务；活动仓储；注册申请仓储；用户仓储；公开活动数据库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PublicCalendar；Event；RegisteredUser；RegistrationApplication；ReminderRule；EventApplicationService；RegistrationApplicationService；ReminderService；EventRepository；RegistrationApplicationRepository；UserRepository；MailGateway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当前阶段未明确</w:t>
            </w:r>
          </w:p>
        </w:tc>
      </w:tr>
      <w:tr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6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发送活动提醒邮件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公众访客；注册用户；提醒调度器；邮件服务；公开活动日历界面；活动应用服务；注册申请服务；活动提醒服务；活动仓储；注册申请仓储；用户仓储；公开活动数据库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PublicCalendar；Event；RegisteredUser；RegistrationApplication；ReminderRule；EventApplicationService；RegistrationApplicationService；ReminderService；EventRepository；RegistrationApplicationRepository；UserRepository；MailGateway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当前阶段未明确</w:t>
            </w:r>
          </w:p>
        </w:tc>
      </w:tr>
    </w:tbl>
    <w:p>
      <w:pPr>
        <w:pStyle w:val="Heading2"/>
        <w:keepNext/>
        <w:spacing w:after="260" w:before="260" w:line="415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32"/>
          <w:szCs w:val="32"/>
        </w:rPr>
        <w:t xml:space="preserve">3.5 数据库设计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数据库设计用于支撑公开活动展示、用户注册资格管理、注册申请记录以及提醒任务的数据读取。根据当前类模型与部署模型，数据库至少需要覆盖公开日历、活动、注册用户和注册申请等核心数据对象。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当前阶段未提供完整的数据表产物与字段约束说明，因此本节基于已确认的类模型进行可追溯的表设计整理，不扩展未被模型支撑的业务能力。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3.5 数据库设计" descr="3.5 数据库设计" title="3.5 数据库设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 w:line="240" w:lineRule="auto"/>
        <w:jc w:val="center"/>
      </w:pPr>
      <w:r>
        <w:rPr>
          <w:rFonts w:ascii="Times New Roman" w:eastAsia="SimSun" w:hAnsi="Times New Roman"/>
          <w:b w:val="false"/>
          <w:bCs w:val="false"/>
          <w:i/>
          <w:iCs/>
          <w:sz w:val="21"/>
          <w:szCs w:val="21"/>
        </w:rPr>
        <w:t xml:space="preserve">图 表关系图</w:t>
      </w:r>
    </w:p>
    <w:p>
      <w:pPr>
        <w:pStyle w:val="Heading3"/>
        <w:keepNext/>
        <w:spacing w:after="160" w:before="160" w:line="360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28"/>
          <w:szCs w:val="28"/>
        </w:rPr>
        <w:t xml:space="preserve">3.5.1 类与表的关系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说明哪些类是持久类，以及这些类对应哪些表。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编号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类名（持久类）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表名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备注</w:t>
            </w:r>
          </w:p>
        </w:tc>
      </w:tr>
      <w:tr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PublicCalendar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public_calendar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当前阶段未明确</w:t>
            </w:r>
          </w:p>
        </w:tc>
      </w:tr>
      <w:tr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Event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registered_user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当前阶段未明确</w:t>
            </w:r>
          </w:p>
        </w:tc>
      </w:tr>
      <w:tr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RegisteredUser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registration_application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当前阶段未明确</w:t>
            </w:r>
          </w:p>
        </w:tc>
      </w:tr>
      <w:tr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RegistrationApplication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reminder_rule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当前阶段未明确</w:t>
            </w:r>
          </w:p>
        </w:tc>
      </w:tr>
      <w:tr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5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ReminderRule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event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当前阶段未明确</w:t>
            </w:r>
          </w:p>
        </w:tc>
      </w:tr>
      <w:tr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6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EventApplicationService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当前阶段未明确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当前阶段未明确</w:t>
            </w:r>
          </w:p>
        </w:tc>
      </w:tr>
      <w:tr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7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RegistrationApplicationService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当前阶段未明确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当前阶段未明确</w:t>
            </w:r>
          </w:p>
        </w:tc>
      </w:tr>
      <w:tr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8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ReminderService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当前阶段未明确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当前阶段未明确</w:t>
            </w:r>
          </w:p>
        </w:tc>
      </w:tr>
      <w:tr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9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EventRepository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当前阶段未明确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当前阶段未明确</w:t>
            </w:r>
          </w:p>
        </w:tc>
      </w:tr>
      <w:tr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10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RegistrationApplicationRepository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当前阶段未明确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当前阶段未明确</w:t>
            </w:r>
          </w:p>
        </w:tc>
      </w:tr>
      <w:tr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11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UserRepository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当前阶段未明确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当前阶段未明确</w:t>
            </w:r>
          </w:p>
        </w:tc>
      </w:tr>
      <w:tr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12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MailGateway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当前阶段未明确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当前阶段未明确</w:t>
            </w:r>
          </w:p>
        </w:tc>
      </w:tr>
    </w:tbl>
    <w:p>
      <w:pPr>
        <w:pStyle w:val="Heading3"/>
        <w:keepNext/>
        <w:spacing w:after="160" w:before="160" w:line="360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28"/>
          <w:szCs w:val="28"/>
        </w:rPr>
        <w:t xml:space="preserve">3.5.2 数据表设计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以下数据表设计依据当前类模型整理，用于支撑核心业务对象持久化。对于主键生成策略、索引方案、外键约束、唯一性约束和审计字段，当前阶段未明确。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表名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来源类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主要字段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说明</w:t>
            </w:r>
          </w:p>
        </w:tc>
      </w:tr>
      <w:tr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public_calendar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PublicCalendar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calendar_id，name，scope，personal_use_enabled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存储公开日历基础信息，体现仅面向公众且不支持个人日历</w:t>
            </w:r>
          </w:p>
        </w:tc>
      </w:tr>
      <w:tr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event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Event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event_id，title，description，start_time，location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存储公开活动信息</w:t>
            </w:r>
          </w:p>
        </w:tc>
      </w:tr>
      <w:tr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registered_user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RegisteredUser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user_id，name，email，status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存储注册用户信息</w:t>
            </w:r>
          </w:p>
        </w:tc>
      </w:tr>
      <w:tr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registration_application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RegistrationApplication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application_id，applicant_name，applicant_email，submitted_at，status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存储未注册用户提交的注册申请</w:t>
            </w:r>
          </w:p>
        </w:tc>
      </w:tr>
      <w:tr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reminder_rule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ReminderRule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offset_days，channel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如采用持久化配置方式，可存储提醒规则；当前阶段是否独立建表未明确</w:t>
            </w:r>
          </w:p>
        </w:tc>
      </w:tr>
    </w:tbl>
    <w:p>
      <w:pPr>
        <w:spacing w:after="120" w:before="12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3.5.2 数据表设计" descr="3.5.2 数据表设计" title="3.5.2 数据表设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 w:line="240" w:lineRule="auto"/>
        <w:jc w:val="center"/>
      </w:pPr>
      <w:r>
        <w:rPr>
          <w:rFonts w:ascii="Times New Roman" w:eastAsia="SimSun" w:hAnsi="Times New Roman"/>
          <w:b w:val="false"/>
          <w:bCs w:val="false"/>
          <w:i/>
          <w:iCs/>
          <w:sz w:val="21"/>
          <w:szCs w:val="21"/>
        </w:rPr>
        <w:t xml:space="preserve">图 表关系图</w:t>
      </w:r>
    </w:p>
    <w:p>
      <w:pPr>
        <w:pStyle w:val="Heading2"/>
        <w:keepNext/>
        <w:spacing w:after="260" w:before="260" w:line="415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32"/>
          <w:szCs w:val="32"/>
        </w:rPr>
        <w:t xml:space="preserve">3.6 其它设计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本节用于补充安全、性能和其他非功能性限制设计。当前阶段虽未形成专门的非功能需求规格，但结合已确认业务场景，仍可给出与现有产物一致的约束性描述。</w:t>
      </w:r>
    </w:p>
    <w:p>
      <w:pPr>
        <w:pStyle w:val="Heading3"/>
        <w:keepNext/>
        <w:spacing w:after="160" w:before="160" w:line="360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28"/>
          <w:szCs w:val="28"/>
        </w:rPr>
        <w:t xml:space="preserve">3.6.1 安全设计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当前阶段未明确。</w:t>
      </w:r>
    </w:p>
    <w:p>
      <w:pPr>
        <w:pStyle w:val="Heading3"/>
        <w:keepNext/>
        <w:spacing w:after="160" w:before="160" w:line="360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28"/>
          <w:szCs w:val="28"/>
        </w:rPr>
        <w:t xml:space="preserve">3.6.2 性能设计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当前阶段未明确。</w:t>
      </w:r>
    </w:p>
    <w:p>
      <w:pPr>
        <w:pStyle w:val="Heading3"/>
        <w:keepNext/>
        <w:spacing w:after="160" w:before="160" w:line="360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28"/>
          <w:szCs w:val="28"/>
        </w:rPr>
        <w:t xml:space="preserve">3.6.3 其它限制设计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当前阶段未明确。</w:t>
      </w:r>
    </w:p>
    <w:p>
      <w:pPr>
        <w:pStyle w:val="Heading1"/>
        <w:keepNext/>
        <w:spacing w:after="260" w:before="260" w:line="415" w:lineRule="auto"/>
      </w:pPr>
      <w:r>
        <w:rPr>
          <w:rFonts w:ascii="Times New Roman" w:eastAsia="SimHei" w:hAnsi="Times New Roman"/>
          <w:b/>
          <w:bCs/>
          <w:i w:val="false"/>
          <w:iCs w:val="false"/>
          <w:sz w:val="32"/>
          <w:szCs w:val="32"/>
        </w:rPr>
        <w:t xml:space="preserve">4 尚未设计的问题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当前阶段尚未设计或未明确的问题主要包括：用户注册申请的审批流程与责任主体、注册成功后的账号开通机制、用户登录与认证实现方式、活动所有权与编辑删除权限的细则。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在接口层面，系统与外部邮件服务之间的调用协议、鉴权方式、失败重试机制、超时处理和发送结果回执处理当前阶段未明确。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在数据层面，数据库主键策略、索引设计、外键约束、历史数据保留策略、备份恢复策略以及提醒发送记录是否持久化当前阶段未明确。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在界面层面，页面原型、字段级校验、异常提示、可用性细节、视觉规范和适配策略当前阶段未明确。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在运行层面，系统部署环境规格、网络安全策略、监控告警、日志方案、性能目标和容灾要求当前阶段未明确。</w:t>
      </w:r>
    </w:p>
    <w:sectPr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/>
        <w:sz w:val="21"/>
        <w:szCs w:val="21"/>
      </w:rPr>
    </w:rPrDefault>
    <w:pPrDefault>
      <w:pPr>
        <w:spacing w:after="20" w:before="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260" w:before="260" w:line="415" w:lineRule="auto"/>
    </w:pPr>
    <w:rPr>
      <w:rFonts w:ascii="Times New Roman" w:eastAsia="SimHei" w:hAnsi="Times New Roman"/>
      <w:b/>
      <w:bCs/>
      <w:i w:val="false"/>
      <w:iCs w:val="false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260" w:before="260" w:line="415" w:lineRule="auto"/>
    </w:pPr>
    <w:rPr>
      <w:rFonts w:ascii="Times New Roman" w:eastAsia="SimSun" w:hAnsi="Times New Roman"/>
      <w:b/>
      <w:bCs/>
      <w:i w:val="false"/>
      <w:iCs w:val="false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after="160" w:before="160" w:line="360" w:lineRule="auto"/>
    </w:pPr>
    <w:rPr>
      <w:rFonts w:ascii="Times New Roman" w:eastAsia="SimSun" w:hAnsi="Times New Roman"/>
      <w:b/>
      <w:bCs/>
      <w:i w:val="false"/>
      <w:iCs w:val="false"/>
      <w:sz w:val="28"/>
      <w:szCs w:val="28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20cfbc0e7a1c18a79323e823301a907404356cd.png"/><Relationship Id="rId8" Type="http://schemas.openxmlformats.org/officeDocument/2006/relationships/image" Target="media/e8b1610add098cb3199dc71179a385d9bfb4824e.png"/><Relationship Id="rId9" Type="http://schemas.openxmlformats.org/officeDocument/2006/relationships/image" Target="media/9b956ddd848ca45d6f255e8b11a216734cc4936b.png"/><Relationship Id="rId10" Type="http://schemas.openxmlformats.org/officeDocument/2006/relationships/image" Target="media/eddecfe1417271d3e85eaf954d926c9052f64de3.png"/><Relationship Id="rId11" Type="http://schemas.openxmlformats.org/officeDocument/2006/relationships/image" Target="media/9d9670af96d8b34df70a13c1e6f1df0b0f3e1fc2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2026-05-20T09:19:42.172Z</dcterms:created>
  <dcterms:modified xsi:type="dcterms:W3CDTF">2026-05-20T09:19:42.172Z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