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97AA08">
      <w:pPr>
        <w:pStyle w:val="3"/>
      </w:pPr>
      <w:bookmarkStart w:id="0" w:name="_GoBack"/>
      <w:bookmarkEnd w:id="0"/>
      <w:r>
        <w:t>科技项目可行性研究报告</w:t>
      </w:r>
    </w:p>
    <w:p w14:paraId="36FA897F">
      <w:r>
        <w:rPr>
          <w:b/>
        </w:rPr>
        <w:t>项目名称：</w:t>
      </w:r>
      <w:r>
        <w:t>基于私有化大语言模型的电厂保护装置及线路智能运维系统研究</w:t>
      </w:r>
    </w:p>
    <w:p w14:paraId="33FB06E4">
      <w:r>
        <w:rPr>
          <w:b/>
        </w:rPr>
        <w:t>申请单位：</w:t>
      </w:r>
      <w:r>
        <w:t>XXXX能源有限公司</w:t>
      </w:r>
    </w:p>
    <w:p w14:paraId="6E9C0A23">
      <w:r>
        <w:rPr>
          <w:b/>
        </w:rPr>
        <w:t>起止时间：</w:t>
      </w:r>
      <w:r>
        <w:t>2026年1月—2028年12月</w:t>
      </w:r>
    </w:p>
    <w:p w14:paraId="1A242281">
      <w:r>
        <w:rPr>
          <w:b/>
        </w:rPr>
        <w:t>项目负责人：</w:t>
      </w:r>
      <w:r>
        <w:t>XXX</w:t>
      </w:r>
    </w:p>
    <w:p w14:paraId="6EC17572">
      <w:r>
        <w:rPr>
          <w:b/>
        </w:rPr>
        <w:t>联系方式：</w:t>
      </w:r>
      <w:r>
        <w:t>XXX</w:t>
      </w:r>
    </w:p>
    <w:p w14:paraId="097A7C77">
      <w:r>
        <w:rPr>
          <w:b/>
        </w:rPr>
        <w:t>电子邮箱：</w:t>
      </w:r>
      <w:r>
        <w:t>XXX</w:t>
      </w:r>
    </w:p>
    <w:p w14:paraId="0E119869">
      <w:pPr>
        <w:pStyle w:val="4"/>
      </w:pPr>
      <w:r>
        <w:t>一、项目背景与意义</w:t>
      </w:r>
    </w:p>
    <w:p w14:paraId="37D16DC9">
      <w:r>
        <w:t>随着数字电厂建设与电力运维数字化转型加速发展，传统人工巡检与事后维护模式难以满足高可靠性供电需求。现阶段电厂保护装置与输配电线路故障分析仍依赖经验型人工判断，存在响应慢、误判率高、知识传承难等问题。本项目拟基于私有化大语言模型技术，打造电厂智能运维平台，实现设备异常预测、保护动作智能分析、线路故障快速定位，提升电力系统自主运维能力与安全保障能力。</w:t>
      </w:r>
    </w:p>
    <w:p w14:paraId="7A72A47E">
      <w:pPr>
        <w:pStyle w:val="4"/>
      </w:pPr>
      <w:r>
        <w:t>二、国内外技术现状</w:t>
      </w:r>
    </w:p>
    <w:p w14:paraId="7A764246">
      <w:r>
        <w:t>国际方面，欧美国家在电力AI运维与自主诊断方面已形成成熟体系，但多为封闭架构，定制化成本极高。国内虽已开展电力数字化建设，但大模型在电厂运维领域的深度落地仍处起步阶段，存在数据安全与算法依赖问题。本项目将填补国产电力场景自训练运维大模型空白，为构建自主可控智能运维体系提供支撑。</w:t>
      </w:r>
    </w:p>
    <w:p w14:paraId="0A5B06AC">
      <w:pPr>
        <w:pStyle w:val="4"/>
      </w:pPr>
      <w:r>
        <w:t>三、项目研究内容</w:t>
      </w:r>
    </w:p>
    <w:p w14:paraId="58240261">
      <w:pPr>
        <w:pStyle w:val="16"/>
      </w:pPr>
      <w:r>
        <w:t>• 构建电力保护装置与线路运维知识库</w:t>
      </w:r>
    </w:p>
    <w:p w14:paraId="57D47B19">
      <w:pPr>
        <w:pStyle w:val="16"/>
      </w:pPr>
      <w:r>
        <w:t>• 研发保护误动与异常行为智能诊断模型</w:t>
      </w:r>
    </w:p>
    <w:p w14:paraId="502E0E9B">
      <w:pPr>
        <w:pStyle w:val="16"/>
      </w:pPr>
      <w:r>
        <w:t>• 开发线路状态感知与故障预测模型</w:t>
      </w:r>
    </w:p>
    <w:p w14:paraId="0D2618FA">
      <w:pPr>
        <w:pStyle w:val="16"/>
      </w:pPr>
      <w:r>
        <w:t>• 建设企业级私有化大语言模型运维平台</w:t>
      </w:r>
    </w:p>
    <w:p w14:paraId="269A305B">
      <w:pPr>
        <w:pStyle w:val="16"/>
      </w:pPr>
      <w:r>
        <w:t>• 实现现场部署与示范运行</w:t>
      </w:r>
    </w:p>
    <w:p w14:paraId="154780F7">
      <w:pPr>
        <w:pStyle w:val="4"/>
      </w:pPr>
      <w:r>
        <w:t>四、技术路线与方法</w:t>
      </w:r>
    </w:p>
    <w:p w14:paraId="6D031F7B">
      <w:r>
        <w:t>数据采集与治理 → 设备知识库 → 私有化大模型微调 → 故障智能诊断引擎 → 场景应用与反馈优化</w:t>
      </w:r>
    </w:p>
    <w:p w14:paraId="4FD16E23">
      <w:pPr>
        <w:pStyle w:val="4"/>
      </w:pPr>
      <w:r>
        <w:t>五、预期成果</w:t>
      </w:r>
    </w:p>
    <w:p w14:paraId="0081E893">
      <w:pPr>
        <w:pStyle w:val="16"/>
      </w:pPr>
      <w:r>
        <w:t>• 形成智能运维平台1套</w:t>
      </w:r>
    </w:p>
    <w:p w14:paraId="00971948">
      <w:pPr>
        <w:pStyle w:val="16"/>
      </w:pPr>
      <w:r>
        <w:t>• 建设设备知识库50,000条以上</w:t>
      </w:r>
    </w:p>
    <w:p w14:paraId="5A606563">
      <w:pPr>
        <w:pStyle w:val="16"/>
      </w:pPr>
      <w:r>
        <w:t>• 专利2项（含1项发明），论文1篇</w:t>
      </w:r>
    </w:p>
    <w:p w14:paraId="73135BD0">
      <w:pPr>
        <w:pStyle w:val="16"/>
      </w:pPr>
      <w:r>
        <w:t>• 现场试点运行验证，系统稳定率99%以上</w:t>
      </w:r>
    </w:p>
    <w:p w14:paraId="1042AB2C">
      <w:pPr>
        <w:pStyle w:val="4"/>
      </w:pPr>
      <w:r>
        <w:t>六、经费预算</w:t>
      </w:r>
    </w:p>
    <w:p w14:paraId="76AF0BCF">
      <w:r>
        <w:t>项目总预算：800万元。</w:t>
      </w:r>
    </w:p>
    <w:p w14:paraId="0C9DF77E">
      <w:pPr>
        <w:pStyle w:val="4"/>
      </w:pPr>
      <w:r>
        <w:t>七、风险与对策</w:t>
      </w:r>
    </w:p>
    <w:p w14:paraId="3F8D7B61">
      <w:r>
        <w:t>项目将建立数据安全机制、严格质量管理流程，并与现场运维专家深度协同，确保模型可靠性和工程落地效果。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E00002FF" w:usb1="6AC7FDFB" w:usb2="08000012" w:usb3="00000000" w:csb0="4002009F" w:csb1="DFD7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B670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693</Words>
  <Characters>720</Characters>
  <Lines>0</Lines>
  <Paragraphs>0</Paragraphs>
  <TotalTime>3</TotalTime>
  <ScaleCrop>false</ScaleCrop>
  <LinksUpToDate>false</LinksUpToDate>
  <CharactersWithSpaces>737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tyt***@*****mail.site</cp:lastModifiedBy>
  <dcterms:modified xsi:type="dcterms:W3CDTF">2025-11-05T04:44:24Z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95614BA7379C436299F6789CA6302B46_13</vt:lpwstr>
  </property>
</Properties>
</file>