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Lab 2 Report</w:t>
      </w:r>
    </w:p>
    <w:p>
      <w:pPr>
        <w:spacing w:before="120"/>
        <w:rPr>
          <w:rFonts w:hint="eastAsia" w:eastAsia="宋体"/>
          <w:i/>
          <w:lang w:val="en-US" w:eastAsia="zh-CN"/>
        </w:rPr>
      </w:pPr>
      <w:r>
        <w:rPr>
          <w:rFonts w:hint="eastAsia" w:eastAsia="宋体"/>
          <w:i/>
          <w:lang w:val="en-US" w:eastAsia="zh-CN"/>
        </w:rPr>
        <w:t>Peisheng guo</w:t>
      </w:r>
    </w:p>
    <w:p>
      <w:pPr>
        <w:spacing w:before="120"/>
        <w:rPr>
          <w:rFonts w:hint="eastAsia" w:eastAsia="宋体"/>
          <w:i/>
          <w:lang w:val="en-US" w:eastAsia="zh-CN"/>
        </w:rPr>
      </w:pPr>
      <w:r>
        <w:rPr>
          <w:rFonts w:hint="eastAsia" w:eastAsia="宋体"/>
          <w:i/>
          <w:lang w:val="en-US" w:eastAsia="zh-CN"/>
        </w:rPr>
        <w:t>Pg23</w:t>
      </w:r>
    </w:p>
    <w:p>
      <w:pPr/>
    </w:p>
    <w:p>
      <w:pPr>
        <w:rPr>
          <w:b/>
        </w:rPr>
      </w:pPr>
      <w:r>
        <w:rPr>
          <w:b/>
        </w:rPr>
        <w:t>To Submit Your Code:</w:t>
      </w:r>
    </w:p>
    <w:p>
      <w:pPr>
        <w:spacing w:before="120"/>
      </w:pPr>
      <w:r>
        <w:t xml:space="preserve">Create a tar file with your source code, a makefile, and a README file that explains how to build your lab and how to run it.  Send that tarfile, via email, to </w:t>
      </w:r>
      <w:r>
        <w:rPr>
          <w:rFonts w:ascii="Courier" w:hAnsi="Courier"/>
        </w:rPr>
        <w:t>keith@rice.edu.</w:t>
      </w:r>
    </w:p>
    <w:p>
      <w:pPr>
        <w:spacing w:before="120"/>
        <w:rPr>
          <w:b/>
        </w:rPr>
      </w:pPr>
    </w:p>
    <w:p>
      <w:pPr>
        <w:spacing w:before="120"/>
        <w:rPr>
          <w:b/>
        </w:rPr>
      </w:pPr>
      <w:r>
        <w:rPr>
          <w:b/>
        </w:rPr>
        <w:t>To Submit Your Report:</w:t>
      </w:r>
    </w:p>
    <w:p>
      <w:pPr>
        <w:spacing w:before="120"/>
      </w:pPr>
      <w:r>
        <w:t>Answer the questions below.  You may edit this document directly and submit via email — rename the file to your netid so that your filename does not clash with the filenames used by other students.</w:t>
      </w:r>
    </w:p>
    <w:p>
      <w:pPr>
        <w:spacing w:before="120"/>
      </w:pPr>
      <w:r>
        <w:t>You may submit this document on paper by answering the questions and turning it in to my office, DH 2065.  You can slide it under the door if I am not there.</w:t>
      </w:r>
    </w:p>
    <w:p>
      <w:pPr>
        <w:spacing w:before="120"/>
      </w:pPr>
      <w:r>
        <w:t>Be sure to write down your name and your netid.</w:t>
      </w:r>
    </w:p>
    <w:p>
      <w:pPr>
        <w:rPr>
          <w:b/>
        </w:rPr>
      </w:pPr>
    </w:p>
    <w:p>
      <w:pPr>
        <w:rPr>
          <w:b/>
        </w:rPr>
      </w:pPr>
      <w:r>
        <w:rPr>
          <w:b/>
        </w:rPr>
        <w:t>Quantitative Results</w:t>
      </w:r>
    </w:p>
    <w:p>
      <w:pPr>
        <w:spacing w:before="120"/>
        <w:rPr>
          <w:b/>
        </w:rPr>
      </w:pPr>
      <w:r>
        <w:t xml:space="preserve">For each of the benchmark codes in </w:t>
      </w:r>
      <w:r>
        <w:rPr>
          <w:rFonts w:ascii="Courier" w:hAnsi="Courier"/>
        </w:rPr>
        <w:t>~comp506/students/lab2/TestCodes</w:t>
      </w:r>
      <w:r>
        <w:t xml:space="preserve"> on the </w:t>
      </w:r>
      <w:r>
        <w:rPr>
          <w:b/>
          <w:sz w:val="20"/>
        </w:rPr>
        <w:t>CLEAR</w:t>
      </w:r>
      <w:r>
        <w:rPr>
          <w:sz w:val="20"/>
        </w:rPr>
        <w:t xml:space="preserve"> </w:t>
      </w:r>
      <w:r>
        <w:t xml:space="preserve">systems, complete the following chart.  </w:t>
      </w:r>
    </w:p>
    <w:p>
      <w:pPr/>
    </w:p>
    <w:tbl>
      <w:tblPr>
        <w:tblStyle w:val="7"/>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1351"/>
        <w:gridCol w:w="146"/>
        <w:gridCol w:w="1498"/>
        <w:gridCol w:w="1497"/>
        <w:gridCol w:w="1498"/>
        <w:gridCol w:w="1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1" w:hRule="atLeast"/>
        </w:trPr>
        <w:tc>
          <w:tcPr>
            <w:tcW w:w="1368" w:type="dxa"/>
            <w:tcBorders>
              <w:top w:val="single" w:color="auto" w:sz="4" w:space="0"/>
              <w:left w:val="single" w:color="auto" w:sz="4" w:space="0"/>
              <w:right w:val="single" w:color="auto" w:sz="8" w:space="0"/>
            </w:tcBorders>
            <w:shd w:val="clear" w:color="auto" w:fill="BEBEBE" w:themeFill="background1" w:themeFillShade="BF"/>
            <w:vAlign w:val="center"/>
          </w:tcPr>
          <w:p>
            <w:pPr>
              <w:jc w:val="center"/>
              <w:rPr>
                <w:b/>
              </w:rPr>
            </w:pPr>
          </w:p>
        </w:tc>
        <w:tc>
          <w:tcPr>
            <w:tcW w:w="1351" w:type="dxa"/>
            <w:tcBorders>
              <w:top w:val="single" w:color="auto" w:sz="4" w:space="0"/>
              <w:left w:val="single" w:color="auto" w:sz="8" w:space="0"/>
            </w:tcBorders>
            <w:shd w:val="clear" w:color="auto" w:fill="BEBEBE" w:themeFill="background1" w:themeFillShade="BF"/>
            <w:vAlign w:val="center"/>
          </w:tcPr>
          <w:p>
            <w:pPr>
              <w:jc w:val="center"/>
              <w:rPr>
                <w:b/>
              </w:rPr>
            </w:pPr>
          </w:p>
        </w:tc>
        <w:tc>
          <w:tcPr>
            <w:tcW w:w="6137" w:type="dxa"/>
            <w:gridSpan w:val="5"/>
            <w:tcBorders>
              <w:top w:val="single" w:color="auto" w:sz="4" w:space="0"/>
              <w:right w:val="single" w:color="auto" w:sz="4" w:space="0"/>
            </w:tcBorders>
            <w:shd w:val="clear" w:color="auto" w:fill="BEBEBE" w:themeFill="background1" w:themeFillShade="BF"/>
            <w:vAlign w:val="center"/>
          </w:tcPr>
          <w:p>
            <w:pPr>
              <w:jc w:val="center"/>
              <w:rPr>
                <w:b/>
              </w:rPr>
            </w:pPr>
            <w:r>
              <w:rPr>
                <w:b/>
              </w:rPr>
              <w:t>Simulated Cycle Counts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3" w:hRule="atLeast"/>
        </w:trPr>
        <w:tc>
          <w:tcPr>
            <w:tcW w:w="1368" w:type="dxa"/>
            <w:tcBorders>
              <w:left w:val="single" w:color="auto" w:sz="4" w:space="0"/>
              <w:bottom w:val="single" w:color="auto" w:sz="8" w:space="0"/>
              <w:right w:val="single" w:color="auto" w:sz="8" w:space="0"/>
            </w:tcBorders>
            <w:shd w:val="clear" w:color="auto" w:fill="BEBEBE" w:themeFill="background1" w:themeFillShade="BF"/>
            <w:vAlign w:val="center"/>
          </w:tcPr>
          <w:p>
            <w:pPr>
              <w:jc w:val="center"/>
              <w:rPr>
                <w:b/>
              </w:rPr>
            </w:pPr>
            <w:r>
              <w:rPr>
                <w:b/>
              </w:rPr>
              <w:t>Bench-mark</w:t>
            </w:r>
          </w:p>
        </w:tc>
        <w:tc>
          <w:tcPr>
            <w:tcW w:w="1497" w:type="dxa"/>
            <w:gridSpan w:val="2"/>
            <w:tcBorders>
              <w:left w:val="single" w:color="auto" w:sz="8" w:space="0"/>
              <w:bottom w:val="single" w:color="auto" w:sz="8" w:space="0"/>
              <w:right w:val="single" w:color="auto" w:sz="8" w:space="0"/>
            </w:tcBorders>
            <w:shd w:val="clear" w:color="auto" w:fill="BEBEBE" w:themeFill="background1" w:themeFillShade="BF"/>
            <w:vAlign w:val="center"/>
          </w:tcPr>
          <w:p>
            <w:pPr>
              <w:jc w:val="center"/>
              <w:rPr>
                <w:b/>
              </w:rPr>
            </w:pPr>
            <w:r>
              <w:rPr>
                <w:b/>
              </w:rPr>
              <w:t>Input</w:t>
            </w:r>
          </w:p>
        </w:tc>
        <w:tc>
          <w:tcPr>
            <w:tcW w:w="1498" w:type="dxa"/>
            <w:tcBorders>
              <w:left w:val="single" w:color="auto" w:sz="8" w:space="0"/>
              <w:bottom w:val="single" w:color="auto" w:sz="8" w:space="0"/>
              <w:right w:val="single" w:color="auto" w:sz="8" w:space="0"/>
            </w:tcBorders>
            <w:shd w:val="clear" w:color="auto" w:fill="BEBEBE" w:themeFill="background1" w:themeFillShade="BF"/>
            <w:vAlign w:val="center"/>
          </w:tcPr>
          <w:p>
            <w:pPr>
              <w:jc w:val="center"/>
              <w:rPr>
                <w:b/>
              </w:rPr>
            </w:pPr>
            <w:r>
              <w:rPr>
                <w:b/>
              </w:rPr>
              <w:t>Original</w:t>
            </w:r>
          </w:p>
        </w:tc>
        <w:tc>
          <w:tcPr>
            <w:tcW w:w="1497" w:type="dxa"/>
            <w:tcBorders>
              <w:left w:val="single" w:color="auto" w:sz="8" w:space="0"/>
              <w:bottom w:val="single" w:color="auto" w:sz="8" w:space="0"/>
              <w:right w:val="single" w:color="auto" w:sz="8" w:space="0"/>
            </w:tcBorders>
            <w:shd w:val="clear" w:color="auto" w:fill="BEBEBE" w:themeFill="background1" w:themeFillShade="BF"/>
            <w:vAlign w:val="center"/>
          </w:tcPr>
          <w:p>
            <w:pPr>
              <w:jc w:val="center"/>
              <w:rPr>
                <w:b/>
              </w:rPr>
            </w:pPr>
            <w:r>
              <w:rPr>
                <w:b/>
              </w:rPr>
              <w:t>Value Numbering</w:t>
            </w:r>
          </w:p>
        </w:tc>
        <w:tc>
          <w:tcPr>
            <w:tcW w:w="1498" w:type="dxa"/>
            <w:tcBorders>
              <w:left w:val="single" w:color="auto" w:sz="8" w:space="0"/>
              <w:bottom w:val="single" w:color="auto" w:sz="8" w:space="0"/>
              <w:right w:val="single" w:color="auto" w:sz="8" w:space="0"/>
            </w:tcBorders>
            <w:shd w:val="clear" w:color="auto" w:fill="BEBEBE" w:themeFill="background1" w:themeFillShade="BF"/>
            <w:vAlign w:val="center"/>
          </w:tcPr>
          <w:p>
            <w:pPr>
              <w:jc w:val="center"/>
              <w:rPr>
                <w:b/>
              </w:rPr>
            </w:pPr>
            <w:r>
              <w:rPr>
                <w:b/>
              </w:rPr>
              <w:t>Loop Unrolling</w:t>
            </w:r>
          </w:p>
        </w:tc>
        <w:tc>
          <w:tcPr>
            <w:tcW w:w="1498" w:type="dxa"/>
            <w:tcBorders>
              <w:left w:val="single" w:color="auto" w:sz="8" w:space="0"/>
              <w:bottom w:val="single" w:color="auto" w:sz="8" w:space="0"/>
              <w:right w:val="single" w:color="auto" w:sz="4" w:space="0"/>
            </w:tcBorders>
            <w:shd w:val="clear" w:color="auto" w:fill="BEBEBE" w:themeFill="background1" w:themeFillShade="BF"/>
            <w:vAlign w:val="center"/>
          </w:tcPr>
          <w:p>
            <w:pPr>
              <w:jc w:val="center"/>
              <w:rPr>
                <w:b/>
              </w:rPr>
            </w:pPr>
            <w:r>
              <w:rPr>
                <w:b/>
              </w:rPr>
              <w:t xml:space="preserve">Both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8" w:space="0"/>
              <w:left w:val="single" w:color="auto" w:sz="4" w:space="0"/>
              <w:bottom w:val="single" w:color="auto" w:sz="4" w:space="0"/>
              <w:right w:val="single" w:color="auto" w:sz="4" w:space="0"/>
            </w:tcBorders>
            <w:vAlign w:val="center"/>
          </w:tcPr>
          <w:p>
            <w:pPr/>
            <w:r>
              <w:t>bsort</w:t>
            </w:r>
          </w:p>
        </w:tc>
        <w:tc>
          <w:tcPr>
            <w:tcW w:w="1497" w:type="dxa"/>
            <w:gridSpan w:val="2"/>
            <w:tcBorders>
              <w:top w:val="single" w:color="auto" w:sz="8" w:space="0"/>
              <w:bottom w:val="single" w:color="auto" w:sz="4" w:space="0"/>
              <w:right w:val="single" w:color="auto" w:sz="4" w:space="0"/>
            </w:tcBorders>
            <w:vAlign w:val="center"/>
          </w:tcPr>
          <w:p>
            <w:pPr>
              <w:jc w:val="center"/>
            </w:pPr>
            <w:r>
              <w:t>bsort2.d</w:t>
            </w:r>
          </w:p>
        </w:tc>
        <w:tc>
          <w:tcPr>
            <w:tcW w:w="1498" w:type="dxa"/>
            <w:tcBorders>
              <w:top w:val="single" w:color="auto" w:sz="8" w:space="0"/>
              <w:left w:val="single" w:color="auto" w:sz="4" w:space="0"/>
              <w:bottom w:val="single" w:color="auto" w:sz="4" w:space="0"/>
              <w:right w:val="single" w:color="auto" w:sz="4" w:space="0"/>
            </w:tcBorders>
            <w:vAlign w:val="center"/>
          </w:tcPr>
          <w:p>
            <w:pPr>
              <w:jc w:val="right"/>
            </w:pPr>
            <w:r>
              <w:t>42,359</w:t>
            </w:r>
          </w:p>
        </w:tc>
        <w:tc>
          <w:tcPr>
            <w:tcW w:w="1497" w:type="dxa"/>
            <w:tcBorders>
              <w:top w:val="single" w:color="auto" w:sz="8" w:space="0"/>
              <w:left w:val="single" w:color="auto" w:sz="4" w:space="0"/>
              <w:bottom w:val="single" w:color="auto" w:sz="4" w:space="0"/>
              <w:right w:val="single" w:color="auto" w:sz="4" w:space="0"/>
            </w:tcBorders>
            <w:vAlign w:val="center"/>
          </w:tcPr>
          <w:p>
            <w:pPr>
              <w:jc w:val="center"/>
            </w:pPr>
            <w:r>
              <w:rPr>
                <w:rFonts w:hint="eastAsia"/>
              </w:rPr>
              <w:t>42359</w:t>
            </w:r>
          </w:p>
        </w:tc>
        <w:tc>
          <w:tcPr>
            <w:tcW w:w="1498" w:type="dxa"/>
            <w:tcBorders>
              <w:top w:val="single" w:color="auto" w:sz="8" w:space="0"/>
              <w:left w:val="single" w:color="auto" w:sz="4" w:space="0"/>
              <w:bottom w:val="single" w:color="auto" w:sz="4" w:space="0"/>
              <w:right w:val="single" w:color="auto" w:sz="4" w:space="0"/>
            </w:tcBorders>
            <w:vAlign w:val="center"/>
          </w:tcPr>
          <w:p>
            <w:pPr>
              <w:jc w:val="center"/>
            </w:pPr>
            <w:r>
              <w:rPr>
                <w:rFonts w:hint="eastAsia"/>
              </w:rPr>
              <w:t xml:space="preserve">42197 </w:t>
            </w:r>
          </w:p>
        </w:tc>
        <w:tc>
          <w:tcPr>
            <w:tcW w:w="1498" w:type="dxa"/>
            <w:tcBorders>
              <w:top w:val="single" w:color="auto" w:sz="8" w:space="0"/>
              <w:left w:val="single" w:color="auto" w:sz="4" w:space="0"/>
              <w:bottom w:val="single" w:color="auto" w:sz="4" w:space="0"/>
              <w:right w:val="single" w:color="auto" w:sz="4" w:space="0"/>
            </w:tcBorders>
            <w:vAlign w:val="center"/>
          </w:tcPr>
          <w:p>
            <w:pPr>
              <w:tabs>
                <w:tab w:val="left" w:pos="567"/>
              </w:tabs>
              <w:jc w:val="left"/>
              <w:rPr>
                <w:rFonts w:hint="eastAsia" w:eastAsia="宋体"/>
                <w:lang w:eastAsia="zh-CN"/>
              </w:rPr>
            </w:pPr>
            <w:r>
              <w:rPr>
                <w:rFonts w:hint="eastAsia" w:eastAsia="宋体"/>
                <w:lang w:eastAsia="zh-CN"/>
              </w:rPr>
              <w:tab/>
            </w:r>
            <w:r>
              <w:rPr>
                <w:rFonts w:hint="eastAsia"/>
              </w:rPr>
              <w:t xml:space="preserve">42197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qsort</w:t>
            </w:r>
          </w:p>
        </w:tc>
        <w:tc>
          <w:tcPr>
            <w:tcW w:w="1497" w:type="dxa"/>
            <w:gridSpan w:val="2"/>
            <w:tcBorders>
              <w:top w:val="single" w:color="auto" w:sz="4" w:space="0"/>
              <w:bottom w:val="single" w:color="auto" w:sz="4" w:space="0"/>
              <w:right w:val="single" w:color="auto" w:sz="4" w:space="0"/>
            </w:tcBorders>
            <w:vAlign w:val="center"/>
          </w:tcPr>
          <w:p>
            <w:pPr>
              <w:jc w:val="center"/>
            </w:pPr>
            <w:r>
              <w:t>qsort2.d</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15,505</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eastAsia="宋体"/>
                <w:lang w:val="en-US" w:eastAsia="zh-CN"/>
              </w:rPr>
              <w:t>fail</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eastAsia="宋体"/>
                <w:lang w:val="en-US" w:eastAsia="zh-CN"/>
              </w:rPr>
              <w:t>fail</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eastAsia="宋体"/>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fib</w:t>
            </w:r>
          </w:p>
        </w:tc>
        <w:tc>
          <w:tcPr>
            <w:tcW w:w="1497" w:type="dxa"/>
            <w:gridSpan w:val="2"/>
            <w:tcBorders>
              <w:top w:val="single" w:color="auto" w:sz="4" w:space="0"/>
              <w:bottom w:val="single" w:color="auto" w:sz="4" w:space="0"/>
              <w:right w:val="single" w:color="auto" w:sz="4" w:space="0"/>
            </w:tcBorders>
            <w:vAlign w:val="center"/>
          </w:tcPr>
          <w:p>
            <w:pPr>
              <w:jc w:val="center"/>
            </w:pPr>
            <w:r>
              <w:t>20</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1,753</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pPr>
            <w:r>
              <w:t>1,753</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CN"/>
              </w:rPr>
            </w:pPr>
            <w:r>
              <w:rPr>
                <w:rFonts w:hint="eastAsia" w:eastAsia="宋体"/>
                <w:lang w:val="en-US" w:eastAsia="zh-CN"/>
              </w:rPr>
              <w:t>1487</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eastAsia="宋体"/>
                <w:lang w:val="en-US" w:eastAsia="zh-CN"/>
              </w:rPr>
              <w:t>1487</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mmult</w:t>
            </w:r>
          </w:p>
        </w:tc>
        <w:tc>
          <w:tcPr>
            <w:tcW w:w="1497" w:type="dxa"/>
            <w:gridSpan w:val="2"/>
            <w:tcBorders>
              <w:top w:val="single" w:color="auto" w:sz="4" w:space="0"/>
              <w:bottom w:val="single" w:color="auto" w:sz="4" w:space="0"/>
              <w:right w:val="single" w:color="auto" w:sz="4" w:space="0"/>
            </w:tcBorders>
            <w:vAlign w:val="center"/>
          </w:tcPr>
          <w:p>
            <w:pPr>
              <w:jc w:val="center"/>
            </w:pPr>
            <w:r>
              <w:t>50</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8,425,269</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8425269</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8474469 </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8474469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sumred</w:t>
            </w:r>
          </w:p>
        </w:tc>
        <w:tc>
          <w:tcPr>
            <w:tcW w:w="1497" w:type="dxa"/>
            <w:gridSpan w:val="2"/>
            <w:tcBorders>
              <w:top w:val="single" w:color="auto" w:sz="4" w:space="0"/>
              <w:bottom w:val="single" w:color="auto" w:sz="4" w:space="0"/>
              <w:right w:val="single" w:color="auto" w:sz="4" w:space="0"/>
            </w:tcBorders>
            <w:vAlign w:val="center"/>
          </w:tcPr>
          <w:p>
            <w:pPr>
              <w:jc w:val="center"/>
            </w:pPr>
            <w:r>
              <w:t>sumred1.d</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4,272</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 4272</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 4272</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 4272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algred</w:t>
            </w:r>
          </w:p>
        </w:tc>
        <w:tc>
          <w:tcPr>
            <w:tcW w:w="1497" w:type="dxa"/>
            <w:gridSpan w:val="2"/>
            <w:tcBorders>
              <w:top w:val="single" w:color="auto" w:sz="4" w:space="0"/>
              <w:bottom w:val="single" w:color="auto" w:sz="4" w:space="0"/>
              <w:right w:val="single" w:color="auto" w:sz="4" w:space="0"/>
            </w:tcBorders>
            <w:vAlign w:val="center"/>
          </w:tcPr>
          <w:p>
            <w:pPr>
              <w:jc w:val="center"/>
            </w:pPr>
            <w:r>
              <w:t>50</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2,520,408</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2270408</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23</w:t>
            </w:r>
            <w:r>
              <w:rPr>
                <w:rFonts w:hint="eastAsia" w:eastAsia="宋体"/>
                <w:lang w:val="en-US" w:eastAsia="zh-CN"/>
              </w:rPr>
              <w:t>15368</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eastAsia="宋体"/>
                <w:lang w:val="en-US" w:eastAsia="zh-CN"/>
              </w:rPr>
              <w:t>19</w:t>
            </w:r>
            <w:r>
              <w:rPr>
                <w:rFonts w:hint="eastAsia"/>
              </w:rPr>
              <w:t>9</w:t>
            </w:r>
            <w:r>
              <w:rPr>
                <w:rFonts w:hint="eastAsia" w:eastAsia="宋体"/>
                <w:lang w:val="en-US" w:eastAsia="zh-CN"/>
              </w:rPr>
              <w:t>8426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1368" w:type="dxa"/>
            <w:tcBorders>
              <w:top w:val="single" w:color="auto" w:sz="4" w:space="0"/>
              <w:left w:val="single" w:color="auto" w:sz="4" w:space="0"/>
              <w:bottom w:val="single" w:color="auto" w:sz="4" w:space="0"/>
              <w:right w:val="single" w:color="auto" w:sz="4" w:space="0"/>
            </w:tcBorders>
            <w:vAlign w:val="center"/>
          </w:tcPr>
          <w:p>
            <w:pPr/>
            <w:r>
              <w:t>oneloop</w:t>
            </w:r>
          </w:p>
        </w:tc>
        <w:tc>
          <w:tcPr>
            <w:tcW w:w="1497" w:type="dxa"/>
            <w:gridSpan w:val="2"/>
            <w:tcBorders>
              <w:top w:val="single" w:color="auto" w:sz="4" w:space="0"/>
              <w:bottom w:val="single" w:color="auto" w:sz="4" w:space="0"/>
              <w:right w:val="single" w:color="auto" w:sz="4" w:space="0"/>
            </w:tcBorders>
            <w:vAlign w:val="center"/>
          </w:tcPr>
          <w:p>
            <w:pPr>
              <w:jc w:val="center"/>
            </w:pPr>
            <w:r>
              <w:t>50</w:t>
            </w:r>
          </w:p>
        </w:tc>
        <w:tc>
          <w:tcPr>
            <w:tcW w:w="1498" w:type="dxa"/>
            <w:tcBorders>
              <w:top w:val="single" w:color="auto" w:sz="4" w:space="0"/>
              <w:left w:val="single" w:color="auto" w:sz="4" w:space="0"/>
              <w:bottom w:val="single" w:color="auto" w:sz="4" w:space="0"/>
              <w:right w:val="single" w:color="auto" w:sz="4" w:space="0"/>
            </w:tcBorders>
            <w:vAlign w:val="center"/>
          </w:tcPr>
          <w:p>
            <w:pPr>
              <w:jc w:val="right"/>
            </w:pPr>
            <w:r>
              <w:t>3,510,218</w:t>
            </w:r>
          </w:p>
        </w:tc>
        <w:tc>
          <w:tcPr>
            <w:tcW w:w="14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3260218</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 xml:space="preserve">3510218 </w:t>
            </w:r>
          </w:p>
        </w:tc>
        <w:tc>
          <w:tcPr>
            <w:tcW w:w="149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3260218</w:t>
            </w:r>
          </w:p>
        </w:tc>
      </w:tr>
    </w:tbl>
    <w:p>
      <w:pPr/>
    </w:p>
    <w:p>
      <w:pPr/>
      <w:r>
        <w:t>The code produced by your lab should produce the same answer as the original code— that is, both the original and the optimized code should print the same numbers in the output.  (Of course, the simulator report on instructions executed and cycles executed should be different.)</w:t>
      </w:r>
    </w:p>
    <w:p>
      <w:pPr/>
      <w:r>
        <w:br w:type="page"/>
      </w:r>
    </w:p>
    <w:p>
      <w:pPr>
        <w:spacing w:before="120"/>
      </w:pPr>
      <w:r>
        <w:rPr>
          <w:b/>
        </w:rPr>
        <w:t>Experience</w:t>
      </w:r>
    </w:p>
    <w:p>
      <w:pPr>
        <w:pStyle w:val="8"/>
        <w:numPr>
          <w:ilvl w:val="0"/>
          <w:numId w:val="1"/>
        </w:numPr>
        <w:spacing w:before="120"/>
        <w:ind w:left="450"/>
      </w:pPr>
      <w:r>
        <w:t xml:space="preserve">Briefly discuss your experience building the optimizer.  What things were easy to do? What things were hard?   </w:t>
      </w:r>
    </w:p>
    <w:p>
      <w:pPr>
        <w:spacing w:before="120"/>
        <w:rPr>
          <w:rFonts w:hint="eastAsia" w:eastAsia="宋体"/>
          <w:lang w:val="en-US" w:eastAsia="zh-CN"/>
        </w:rPr>
      </w:pPr>
      <w:r>
        <w:rPr>
          <w:rFonts w:hint="eastAsia" w:eastAsia="宋体"/>
          <w:lang w:val="en-US" w:eastAsia="zh-CN"/>
        </w:rPr>
        <w:t>I implemented two optimization methods: loop unrolling and local value numbering.</w:t>
      </w:r>
    </w:p>
    <w:p>
      <w:pPr>
        <w:spacing w:before="120"/>
        <w:rPr>
          <w:rFonts w:hint="eastAsia" w:eastAsia="宋体"/>
          <w:lang w:val="en-US" w:eastAsia="zh-CN"/>
        </w:rPr>
      </w:pPr>
      <w:r>
        <w:rPr>
          <w:rFonts w:hint="eastAsia" w:eastAsia="宋体"/>
          <w:lang w:val="en-US" w:eastAsia="zh-CN"/>
        </w:rPr>
        <w:t xml:space="preserve">My optimizer is consist of input_parse (parse the document), get_leader_and_last (get leaders and corresponding lasts for each block), lvn (local value numbering), get_largest_reg_and_label (get the largest register and label has been used), lu (loop unrolling), update_label_to_line_num (update </w:t>
      </w:r>
      <w:r>
        <w:rPr>
          <w:rFonts w:hint="eastAsia" w:eastAsia="宋体"/>
          <w:lang w:val="en-US" w:eastAsia="zh-CN"/>
        </w:rPr>
        <w:t>label_to_line_num vector)</w:t>
      </w:r>
      <w:r>
        <w:rPr>
          <w:rFonts w:hint="eastAsia" w:eastAsia="宋体"/>
          <w:lang w:val="en-US" w:eastAsia="zh-CN"/>
        </w:rPr>
        <w:t>, output_reduction (output the instructions) and a main function.</w:t>
      </w:r>
    </w:p>
    <w:p>
      <w:pPr>
        <w:spacing w:before="120"/>
        <w:rPr>
          <w:rFonts w:hint="eastAsia" w:eastAsia="宋体"/>
          <w:lang w:val="en-US" w:eastAsia="zh-CN"/>
        </w:rPr>
      </w:pPr>
      <w:r>
        <w:rPr>
          <w:rFonts w:hint="eastAsia" w:eastAsia="宋体"/>
          <w:lang w:val="en-US" w:eastAsia="zh-CN"/>
        </w:rPr>
        <w:t>Easy part? None.</w:t>
      </w:r>
    </w:p>
    <w:p>
      <w:pPr>
        <w:spacing w:before="120"/>
        <w:rPr>
          <w:rFonts w:hint="eastAsia" w:eastAsia="宋体"/>
          <w:lang w:val="en-US" w:eastAsia="zh-CN"/>
        </w:rPr>
      </w:pPr>
      <w:r>
        <w:rPr>
          <w:rFonts w:hint="eastAsia" w:eastAsia="宋体"/>
          <w:lang w:val="en-US" w:eastAsia="zh-CN"/>
        </w:rPr>
        <w:t>Hard thing would be to design how to store instruction in a good way. The design of data structure matters a lot in the program. A good way of storing sources, definitions, labels and opcode benefits the optimization process a lot.</w:t>
      </w:r>
    </w:p>
    <w:p>
      <w:pPr>
        <w:spacing w:before="120"/>
        <w:rPr>
          <w:rFonts w:hint="eastAsia" w:eastAsia="宋体"/>
          <w:lang w:val="en-US" w:eastAsia="zh-CN"/>
        </w:rPr>
      </w:pPr>
    </w:p>
    <w:p>
      <w:pPr>
        <w:spacing w:before="120"/>
        <w:rPr>
          <w:i/>
        </w:rPr>
      </w:pPr>
      <w:r>
        <w:rPr>
          <w:b/>
        </w:rPr>
        <w:t xml:space="preserve">Experience </w:t>
      </w:r>
      <w:r>
        <w:rPr>
          <w:i/>
        </w:rPr>
        <w:t>(continued)</w:t>
      </w:r>
    </w:p>
    <w:p>
      <w:pPr>
        <w:pStyle w:val="8"/>
        <w:numPr>
          <w:ilvl w:val="0"/>
          <w:numId w:val="1"/>
        </w:numPr>
        <w:spacing w:before="120"/>
        <w:ind w:left="450"/>
      </w:pPr>
      <w:r>
        <w:t xml:space="preserve">Did you implement any extensions to value numbering?  </w:t>
      </w:r>
    </w:p>
    <w:p>
      <w:pPr>
        <w:rPr>
          <w:rFonts w:hint="eastAsia" w:eastAsia="宋体"/>
          <w:lang w:val="en-US" w:eastAsia="zh-CN"/>
        </w:rPr>
      </w:pPr>
      <w:r>
        <w:rPr>
          <w:rFonts w:hint="eastAsia" w:eastAsia="宋体"/>
          <w:lang w:val="en-US" w:eastAsia="zh-CN"/>
        </w:rPr>
        <w:t xml:space="preserve">I implemented a standard local value numbering. </w:t>
      </w:r>
    </w:p>
    <w:p>
      <w:pPr>
        <w:rPr>
          <w:rFonts w:hint="eastAsia" w:eastAsia="宋体"/>
          <w:lang w:val="en-US" w:eastAsia="zh-CN"/>
        </w:rPr>
      </w:pPr>
    </w:p>
    <w:p>
      <w:pPr>
        <w:spacing w:before="120"/>
        <w:rPr>
          <w:i/>
        </w:rPr>
      </w:pPr>
      <w:r>
        <w:rPr>
          <w:b/>
        </w:rPr>
        <w:t xml:space="preserve">Experience </w:t>
      </w:r>
      <w:r>
        <w:rPr>
          <w:i/>
        </w:rPr>
        <w:t>(continued)</w:t>
      </w:r>
    </w:p>
    <w:p>
      <w:pPr>
        <w:pStyle w:val="8"/>
        <w:numPr>
          <w:ilvl w:val="0"/>
          <w:numId w:val="1"/>
        </w:numPr>
        <w:spacing w:before="120"/>
        <w:ind w:left="450"/>
      </w:pPr>
      <w:r>
        <w:t>How did you decide which loops to unroll.</w:t>
      </w:r>
    </w:p>
    <w:p>
      <w:pPr>
        <w:spacing w:before="120"/>
        <w:rPr>
          <w:rFonts w:hint="eastAsia" w:eastAsia="宋体"/>
          <w:lang w:val="en-US" w:eastAsia="zh-CN"/>
        </w:rPr>
      </w:pPr>
      <w:r>
        <w:rPr>
          <w:rFonts w:hint="eastAsia" w:eastAsia="宋体"/>
          <w:lang w:val="en-US" w:eastAsia="zh-CN"/>
        </w:rPr>
        <w:t>Only accept loop in a single block.</w:t>
      </w:r>
    </w:p>
    <w:p>
      <w:pPr>
        <w:spacing w:before="120"/>
        <w:rPr>
          <w:rFonts w:hint="eastAsia" w:eastAsia="宋体"/>
          <w:lang w:val="en-US" w:eastAsia="zh-CN"/>
        </w:rPr>
      </w:pPr>
    </w:p>
    <w:p>
      <w:pPr>
        <w:spacing w:before="120"/>
        <w:rPr>
          <w:i/>
        </w:rPr>
      </w:pPr>
      <w:r>
        <w:rPr>
          <w:b/>
        </w:rPr>
        <w:t xml:space="preserve">Experience </w:t>
      </w:r>
      <w:r>
        <w:rPr>
          <w:i/>
        </w:rPr>
        <w:t>(continued)</w:t>
      </w:r>
    </w:p>
    <w:p>
      <w:pPr>
        <w:pStyle w:val="8"/>
        <w:numPr>
          <w:ilvl w:val="0"/>
          <w:numId w:val="1"/>
        </w:numPr>
        <w:spacing w:before="120"/>
        <w:ind w:left="450"/>
      </w:pPr>
      <w:r>
        <w:t xml:space="preserve">What, if anything, would you do differently if you could start over on this project? </w:t>
      </w:r>
    </w:p>
    <w:p>
      <w:pPr>
        <w:rPr>
          <w:rFonts w:hint="eastAsia" w:eastAsia="宋体"/>
          <w:lang w:val="en-US" w:eastAsia="zh-CN"/>
        </w:rPr>
      </w:pPr>
      <w:r>
        <w:rPr>
          <w:rFonts w:hint="eastAsia" w:eastAsia="宋体"/>
          <w:lang w:val="en-US" w:eastAsia="zh-CN"/>
        </w:rPr>
        <w:t xml:space="preserve">I will think carefully when I </w:t>
      </w:r>
      <w:r>
        <w:rPr>
          <w:rFonts w:hint="eastAsia" w:eastAsia="宋体"/>
          <w:lang w:val="en-US" w:eastAsia="zh-CN"/>
        </w:rPr>
        <w:t>designed the data structure to store instructions. I have redesigned my data structure several times until finding the one that works.</w:t>
      </w:r>
    </w:p>
    <w:p>
      <w:pPr>
        <w:rPr>
          <w:rFonts w:hint="eastAsia" w:eastAsia="宋体"/>
          <w:lang w:val="en-US" w:eastAsia="zh-CN"/>
        </w:rPr>
      </w:pPr>
    </w:p>
    <w:p>
      <w:pPr>
        <w:spacing w:before="120"/>
        <w:rPr>
          <w:i/>
        </w:rPr>
      </w:pPr>
      <w:r>
        <w:rPr>
          <w:b/>
        </w:rPr>
        <w:t xml:space="preserve">Experience </w:t>
      </w:r>
      <w:r>
        <w:rPr>
          <w:i/>
        </w:rPr>
        <w:t>(continued)</w:t>
      </w:r>
    </w:p>
    <w:p>
      <w:pPr>
        <w:pStyle w:val="8"/>
        <w:numPr>
          <w:ilvl w:val="0"/>
          <w:numId w:val="1"/>
        </w:numPr>
        <w:spacing w:before="120"/>
        <w:ind w:left="450"/>
      </w:pPr>
      <w:r>
        <w:t>If you could change the assignment, what would you change?</w:t>
      </w:r>
    </w:p>
    <w:p>
      <w:pPr>
        <w:spacing w:before="120"/>
      </w:pPr>
      <w:r>
        <w:rPr>
          <w:rFonts w:hint="eastAsia" w:eastAsia="宋体"/>
          <w:lang w:val="en-US" w:eastAsia="zh-CN"/>
        </w:rPr>
        <w:t>The assignment is comprehensive and taught us a lot about ILOC optimization methods. I cannot think of anything to improve.</w:t>
      </w: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altName w:val="Yu Gothic"/>
    <w:panose1 w:val="00000000000000000000"/>
    <w:charset w:val="80"/>
    <w:family w:val="roman"/>
    <w:pitch w:val="default"/>
    <w:sig w:usb0="00000000" w:usb1="00000000" w:usb2="00000010" w:usb3="00000000" w:csb0="00020000"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rPr>
        <w:b/>
      </w:rPr>
    </w:pPr>
    <w:r>
      <w:rPr>
        <w:b/>
      </w:rPr>
      <w:t>COMP 506, Spring 2017</w:t>
    </w:r>
    <w:r>
      <w:rPr>
        <w:b/>
      </w:rPr>
      <w:tab/>
    </w:r>
    <w:r>
      <w:rPr>
        <w:b/>
      </w:rPr>
      <w:tab/>
    </w:r>
    <w:r>
      <w:rPr>
        <w:b/>
      </w:rPr>
      <w:t>Lab 2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0281250">
    <w:nsid w:val="7ACD65A2"/>
    <w:multiLevelType w:val="multilevel"/>
    <w:tmpl w:val="7ACD65A2"/>
    <w:lvl w:ilvl="0" w:tentative="1">
      <w:start w:val="1"/>
      <w:numFmt w:val="decimal"/>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60281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BB"/>
    <w:rsid w:val="003327E6"/>
    <w:rsid w:val="00733749"/>
    <w:rsid w:val="00752624"/>
    <w:rsid w:val="00781313"/>
    <w:rsid w:val="00806CA1"/>
    <w:rsid w:val="009C0336"/>
    <w:rsid w:val="00C30EBB"/>
    <w:rsid w:val="00C92D67"/>
    <w:rsid w:val="00D81381"/>
    <w:rsid w:val="00F73728"/>
    <w:rsid w:val="1C4D1AA5"/>
    <w:rsid w:val="344B3959"/>
    <w:rsid w:val="528A4B55"/>
    <w:rsid w:val="77C323EF"/>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320"/>
        <w:tab w:val="right" w:pos="8640"/>
      </w:tabs>
    </w:pPr>
  </w:style>
  <w:style w:type="paragraph" w:styleId="3">
    <w:name w:val="header"/>
    <w:basedOn w:val="1"/>
    <w:link w:val="9"/>
    <w:unhideWhenUsed/>
    <w:qFormat/>
    <w:uiPriority w:val="99"/>
    <w:pPr>
      <w:tabs>
        <w:tab w:val="center" w:pos="4320"/>
        <w:tab w:val="right" w:pos="8640"/>
      </w:tabs>
    </w:pPr>
  </w:style>
  <w:style w:type="character" w:styleId="5">
    <w:name w:val="page number"/>
    <w:basedOn w:val="4"/>
    <w:unhideWhenUsed/>
    <w:qFormat/>
    <w:uiPriority w:val="99"/>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left="720"/>
      <w:contextualSpacing/>
    </w:pPr>
  </w:style>
  <w:style w:type="character" w:customStyle="1" w:styleId="9">
    <w:name w:val="Header Char"/>
    <w:basedOn w:val="4"/>
    <w:link w:val="3"/>
    <w:uiPriority w:val="99"/>
  </w:style>
  <w:style w:type="character" w:customStyle="1" w:styleId="10">
    <w:name w:val="Footer Char"/>
    <w:basedOn w:val="4"/>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Rice University</Company>
  <Pages>6</Pages>
  <Words>273</Words>
  <Characters>1557</Characters>
  <Lines>12</Lines>
  <Paragraphs>3</Paragraphs>
  <ScaleCrop>false</ScaleCrop>
  <LinksUpToDate>false</LinksUpToDate>
  <CharactersWithSpaces>1827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2017-04-19T16:10:00Z</dcterms:created>
  <dc:creator>Keith Cooper</dc:creator>
  <cp:lastModifiedBy>GPS</cp:lastModifiedBy>
  <dcterms:modified xsi:type="dcterms:W3CDTF">2018-05-01T01:00:17Z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