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《五行战域》完整策划案（Word版）</w:t>
      </w:r>
    </w:p>
    <w:p>
      <w:r>
        <w:t>类型：五行策略卡牌 + 环境系统 + 行动队列（时间轴战斗）</w:t>
      </w:r>
    </w:p>
    <w:p>
      <w:r>
        <w:t>用途：立项评审 / 投资 / 主策执行文档</w:t>
      </w:r>
    </w:p>
    <w:p>
      <w:pPr>
        <w:pStyle w:val="Heading1"/>
      </w:pPr>
      <w:r>
        <w:t>一、项目概述</w:t>
      </w:r>
    </w:p>
    <w:p>
      <w:r>
        <w:t>《五行战域》是一款以东方五行为核心世界观的中重度策略卡牌游戏。游戏通过引入环境系统与行动队列机制，将传统“即时结算”的卡牌战斗升级为“时间轴博弈”，形成高策略深度与长期可扩展的产品结构。</w:t>
      </w:r>
    </w:p>
    <w:p>
      <w:pPr>
        <w:pStyle w:val="Heading1"/>
      </w:pPr>
      <w:r>
        <w:t>二、核心设计目标</w:t>
      </w:r>
    </w:p>
    <w:p>
      <w:r>
        <w:t>1. 避免数值膨胀，通过规则驱动长期内容。</w:t>
        <w:br/>
        <w:t>2. 提供高手操作空间与观战价值。</w:t>
        <w:br/>
        <w:t>3. 构建可持续商业化而不破坏公平。</w:t>
      </w:r>
    </w:p>
    <w:p>
      <w:pPr>
        <w:pStyle w:val="Heading1"/>
      </w:pPr>
      <w:r>
        <w:t>三、核心玩法循环</w:t>
      </w:r>
    </w:p>
    <w:p>
      <w:r>
        <w:t>1. 选择角色（五行专精）。</w:t>
        <w:br/>
        <w:t>2. 构筑卡组。</w:t>
        <w:br/>
        <w:t>3. 进入战斗并确定初始环境。</w:t>
        <w:br/>
        <w:t>4. 操作阶段：双方出牌生成行动体。</w:t>
        <w:br/>
        <w:t>5. 行动队列阶段：行动体按时间轴结算。</w:t>
        <w:br/>
        <w:t>6. 回合结算与环境衰减。</w:t>
        <w:br/>
        <w:t>7. 重复直至胜负判定。</w:t>
      </w:r>
    </w:p>
    <w:p>
      <w:pPr>
        <w:pStyle w:val="Heading1"/>
      </w:pPr>
      <w:r>
        <w:t>四、角色系统</w:t>
      </w:r>
    </w:p>
    <w:p>
      <w:r>
        <w:t>角色拥有火、水、木、土、金五行属性（0-100）。主属性决定流派方向，副属性提供策略弹性。角色差异主要体现在被动技能对规则的影响，而非单纯数值。</w:t>
      </w:r>
    </w:p>
    <w:p>
      <w:pPr>
        <w:pStyle w:val="Heading1"/>
      </w:pPr>
      <w:r>
        <w:t>五、卡牌系统</w:t>
      </w:r>
    </w:p>
    <w:p>
      <w:r>
        <w:t>卡牌按五行划分，类型包括攻击、防御、控制、环境。卡牌不直接结算效果，而是生成行动体进入行动队列。高稀有度卡牌主要提供规则变化而非高伤害。</w:t>
      </w:r>
    </w:p>
    <w:p>
      <w:pPr>
        <w:pStyle w:val="Heading1"/>
      </w:pPr>
      <w:r>
        <w:t>六、资源系统</w:t>
      </w:r>
    </w:p>
    <w:p>
      <w:r>
        <w:t>资源分为基础灵力与五行能量。灵力控制回合节奏，五行能量强化流派差异，并受角色属性减免。</w:t>
      </w:r>
    </w:p>
    <w:p>
      <w:pPr>
        <w:pStyle w:val="Heading1"/>
      </w:pPr>
      <w:r>
        <w:t>七、五行相生相克</w:t>
      </w:r>
    </w:p>
    <w:p>
      <w:r>
        <w:t>相生：木→火→土→金→水→木。</w:t>
        <w:br/>
        <w:t>相克：木克土、土克水、水克火、火克金、金克木。</w:t>
        <w:br/>
        <w:t>该系统影响构筑、出牌顺序与环境博弈。</w:t>
      </w:r>
    </w:p>
    <w:p>
      <w:pPr>
        <w:pStyle w:val="Heading1"/>
      </w:pPr>
      <w:r>
        <w:t>八、环境系统</w:t>
      </w:r>
    </w:p>
    <w:p>
      <w:r>
        <w:t>战斗中存在主环境与副环境。环境具有强度并随回合衰减。环境影响卡牌效果与行动体速度，是版本轮换与长期扩展的核心接口。</w:t>
      </w:r>
    </w:p>
    <w:p>
      <w:pPr>
        <w:pStyle w:val="Heading1"/>
      </w:pPr>
      <w:r>
        <w:t>九、行动队列系统（核心创新）</w:t>
      </w:r>
    </w:p>
    <w:p>
      <w:r>
        <w:t>卡牌使用后生成行动体，进入行动队列等待结算。防御与反制卡牌作用于行动体本身，而非直接作用于角色生命值，允许拦截、延缓、反弹与转化。</w:t>
      </w:r>
    </w:p>
    <w:p>
      <w:pPr>
        <w:pStyle w:val="Heading1"/>
      </w:pPr>
      <w:r>
        <w:t>十、时间轴与速度</w:t>
      </w:r>
    </w:p>
    <w:p>
      <w:r>
        <w:t>行动体具有基础时间，受木属性与环境影响。行动速度决定是否能被反制，是高手操作与策略差距的核心来源。</w:t>
      </w:r>
    </w:p>
    <w:p>
      <w:pPr>
        <w:pStyle w:val="Heading1"/>
      </w:pPr>
      <w:r>
        <w:t>十一、商业化设计原则</w:t>
      </w:r>
    </w:p>
    <w:p>
      <w:r>
        <w:t>主要售卖角色、卡牌与环境外观。不售卖直接数值碾压与属性上限，确保生态长期健康。</w:t>
      </w:r>
    </w:p>
    <w:p>
      <w:pPr>
        <w:pStyle w:val="Heading1"/>
      </w:pPr>
      <w:r>
        <w:t>十二、版本与长期扩展</w:t>
      </w:r>
    </w:p>
    <w:p>
      <w:r>
        <w:t>通过环境变化引导版本流派轮换。新增角色与环境不会推翻旧内容，确保3年以上内容扩展能力。</w:t>
      </w:r>
    </w:p>
    <w:p>
      <w:pPr>
        <w:pStyle w:val="Heading1"/>
      </w:pPr>
      <w:r>
        <w:t>十三、风险与对策</w:t>
      </w:r>
    </w:p>
    <w:p>
      <w:r>
        <w:t>系统复杂度：通过分阶段教学解决。</w:t>
        <w:br/>
        <w:t>平衡风险：使用环境调节代替数值削弱。</w:t>
        <w:br/>
        <w:t>内容消耗快：Boss与规则驱动复用。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