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8D0" w:rsidRDefault="004408D0" w:rsidP="004408D0"/>
    <w:p w:rsidR="004408D0" w:rsidRDefault="004408D0" w:rsidP="004408D0">
      <w:pPr>
        <w:pStyle w:val="2"/>
      </w:pPr>
      <w:bookmarkStart w:id="0" w:name="OLE_LINK1"/>
      <w:bookmarkStart w:id="1" w:name="OLE_LINK2"/>
      <w:r>
        <w:rPr>
          <w:rFonts w:hint="eastAsia"/>
        </w:rPr>
        <w:t>基于推理的面向不可见任务与非自由选择结构的过程挖掘算法研究</w:t>
      </w:r>
      <w:bookmarkEnd w:id="0"/>
      <w:bookmarkEnd w:id="1"/>
    </w:p>
    <w:p w:rsidR="004408D0" w:rsidRDefault="004408D0" w:rsidP="004408D0"/>
    <w:p w:rsidR="004408D0" w:rsidRPr="00CC6FC7" w:rsidRDefault="004408D0" w:rsidP="004408D0">
      <w:pPr>
        <w:rPr>
          <w:rFonts w:hint="eastAsia"/>
        </w:rPr>
      </w:pPr>
      <w:r>
        <w:rPr>
          <w:rFonts w:hint="eastAsia"/>
        </w:rPr>
        <w:t>流程挖掘算法设计与评估框架研究</w:t>
      </w:r>
    </w:p>
    <w:p w:rsidR="004408D0" w:rsidRDefault="004408D0" w:rsidP="004408D0">
      <w:pPr>
        <w:pStyle w:val="1"/>
        <w:numPr>
          <w:ilvl w:val="0"/>
          <w:numId w:val="1"/>
        </w:numPr>
      </w:pPr>
      <w:r>
        <w:t>绪论</w:t>
      </w:r>
    </w:p>
    <w:p w:rsidR="004408D0" w:rsidRDefault="004408D0" w:rsidP="004408D0">
      <w:pPr>
        <w:pStyle w:val="2"/>
        <w:numPr>
          <w:ilvl w:val="1"/>
          <w:numId w:val="1"/>
        </w:numPr>
        <w:rPr>
          <w:rFonts w:hint="eastAsia"/>
        </w:rPr>
      </w:pPr>
      <w:r>
        <w:t>选题的背景与意义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t>基本概念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t>论文的主要贡献</w:t>
      </w:r>
    </w:p>
    <w:p w:rsidR="004408D0" w:rsidRPr="007B0571" w:rsidRDefault="004408D0" w:rsidP="004408D0">
      <w:pPr>
        <w:pStyle w:val="2"/>
        <w:numPr>
          <w:ilvl w:val="1"/>
          <w:numId w:val="1"/>
        </w:numPr>
        <w:rPr>
          <w:rFonts w:hint="eastAsia"/>
        </w:rPr>
      </w:pPr>
      <w:r>
        <w:t>论文章节安排</w:t>
      </w:r>
    </w:p>
    <w:p w:rsidR="004408D0" w:rsidRDefault="004408D0" w:rsidP="004408D0">
      <w:pPr>
        <w:pStyle w:val="1"/>
        <w:numPr>
          <w:ilvl w:val="0"/>
          <w:numId w:val="1"/>
        </w:numPr>
      </w:pPr>
      <w:r>
        <w:rPr>
          <w:rFonts w:hint="eastAsia"/>
        </w:rPr>
        <w:t>相关工作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t>相关挖掘算法介绍</w:t>
      </w:r>
    </w:p>
    <w:p w:rsidR="004408D0" w:rsidRDefault="004408D0" w:rsidP="004408D0">
      <w:pPr>
        <w:pStyle w:val="3"/>
      </w:pPr>
      <w:r>
        <w:t>ALPHA</w:t>
      </w:r>
      <w:r>
        <w:rPr>
          <w:rFonts w:hint="eastAsia"/>
        </w:rPr>
        <w:t>++</w:t>
      </w:r>
      <w:r>
        <w:t>算法</w:t>
      </w:r>
    </w:p>
    <w:p w:rsidR="004408D0" w:rsidRDefault="004408D0" w:rsidP="004408D0">
      <w:pPr>
        <w:pStyle w:val="3"/>
      </w:pPr>
      <w:r>
        <w:t>ALPHA</w:t>
      </w:r>
      <w:r>
        <w:rPr>
          <w:rFonts w:hint="eastAsia"/>
        </w:rPr>
        <w:t>#</w:t>
      </w:r>
      <w:r>
        <w:t>算法</w:t>
      </w:r>
    </w:p>
    <w:p w:rsidR="004408D0" w:rsidRPr="00746244" w:rsidRDefault="004408D0" w:rsidP="004408D0">
      <w:pPr>
        <w:rPr>
          <w:rFonts w:hint="eastAsia"/>
        </w:rPr>
      </w:pPr>
      <w:r>
        <w:rPr>
          <w:rFonts w:hint="eastAsia"/>
        </w:rPr>
        <w:t>其他挖掘算法</w:t>
      </w:r>
    </w:p>
    <w:p w:rsidR="004408D0" w:rsidRPr="00746244" w:rsidRDefault="004408D0" w:rsidP="004408D0">
      <w:pPr>
        <w:rPr>
          <w:rFonts w:hint="eastAsia"/>
        </w:rPr>
      </w:pPr>
      <w:r>
        <w:t>Genetic heuristic regiion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t>挖掘算法评估框架介绍</w:t>
      </w:r>
    </w:p>
    <w:p w:rsidR="004408D0" w:rsidRDefault="004408D0" w:rsidP="004408D0">
      <w:r>
        <w:t>Sac 2012 rozinat</w:t>
      </w:r>
    </w:p>
    <w:p w:rsidR="004408D0" w:rsidRDefault="004408D0" w:rsidP="004408D0">
      <w:r>
        <w:t>Icws/tsc</w:t>
      </w:r>
    </w:p>
    <w:p w:rsidR="004408D0" w:rsidRPr="00746244" w:rsidRDefault="004408D0" w:rsidP="004408D0">
      <w:pPr>
        <w:rPr>
          <w:rFonts w:hint="eastAsia"/>
        </w:rPr>
      </w:pPr>
      <w:r>
        <w:rPr>
          <w:rFonts w:hint="eastAsia"/>
        </w:rPr>
        <w:lastRenderedPageBreak/>
        <w:t>缺点总结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rPr>
          <w:rFonts w:hint="eastAsia"/>
        </w:rPr>
        <w:t>本章小结</w:t>
      </w:r>
    </w:p>
    <w:p w:rsidR="004408D0" w:rsidRDefault="004408D0" w:rsidP="004408D0">
      <w:pPr>
        <w:pStyle w:val="1"/>
        <w:numPr>
          <w:ilvl w:val="0"/>
          <w:numId w:val="1"/>
        </w:numPr>
      </w:pPr>
      <w:r w:rsidRPr="00641D14">
        <w:t>A universa</w:t>
      </w:r>
      <w:r>
        <w:t>l significant reference model set</w:t>
      </w:r>
    </w:p>
    <w:p w:rsidR="004408D0" w:rsidRDefault="004408D0" w:rsidP="004408D0">
      <w:pPr>
        <w:pStyle w:val="2"/>
      </w:pPr>
      <w:r>
        <w:rPr>
          <w:rFonts w:hint="eastAsia"/>
        </w:rPr>
        <w:t>整体框架介绍</w:t>
      </w:r>
    </w:p>
    <w:p w:rsidR="004408D0" w:rsidRPr="00746244" w:rsidRDefault="004408D0" w:rsidP="004408D0">
      <w:pPr>
        <w:rPr>
          <w:rFonts w:hint="eastAsia"/>
        </w:rPr>
      </w:pPr>
      <w:r>
        <w:t>注意跟</w:t>
      </w:r>
      <w:r>
        <w:rPr>
          <w:rFonts w:hint="eastAsia"/>
        </w:rPr>
        <w:t>icws</w:t>
      </w:r>
      <w:r>
        <w:rPr>
          <w:rFonts w:hint="eastAsia"/>
        </w:rPr>
        <w:t>不同点</w:t>
      </w:r>
    </w:p>
    <w:p w:rsidR="004408D0" w:rsidRDefault="004408D0" w:rsidP="004408D0">
      <w:pPr>
        <w:pStyle w:val="2"/>
      </w:pPr>
      <w:r>
        <w:t>特征选取</w:t>
      </w:r>
    </w:p>
    <w:p w:rsidR="004408D0" w:rsidRDefault="004408D0" w:rsidP="004408D0">
      <w:pPr>
        <w:pStyle w:val="2"/>
        <w:rPr>
          <w:rFonts w:hint="eastAsia"/>
        </w:rPr>
      </w:pPr>
      <w:r>
        <w:t>模型集合</w:t>
      </w:r>
    </w:p>
    <w:p w:rsidR="004408D0" w:rsidRDefault="004408D0" w:rsidP="004408D0">
      <w:pPr>
        <w:pStyle w:val="2"/>
      </w:pPr>
      <w:r>
        <w:t>实验评估</w:t>
      </w:r>
    </w:p>
    <w:p w:rsidR="004408D0" w:rsidRDefault="004408D0" w:rsidP="004408D0">
      <w:pPr>
        <w:pStyle w:val="2"/>
        <w:ind w:firstLine="420"/>
      </w:pPr>
      <w:r>
        <w:t>对特征选择的评估</w:t>
      </w:r>
    </w:p>
    <w:p w:rsidR="004408D0" w:rsidRDefault="004408D0" w:rsidP="004408D0">
      <w:pPr>
        <w:pStyle w:val="2"/>
        <w:ind w:firstLine="420"/>
      </w:pPr>
      <w:r>
        <w:t>对推荐模型集合的评估</w:t>
      </w:r>
    </w:p>
    <w:p w:rsidR="004408D0" w:rsidRPr="00746244" w:rsidRDefault="004408D0" w:rsidP="004408D0">
      <w:pPr>
        <w:rPr>
          <w:rFonts w:hint="eastAsia"/>
        </w:rPr>
      </w:pPr>
    </w:p>
    <w:p w:rsidR="004408D0" w:rsidRPr="00641D14" w:rsidRDefault="004408D0" w:rsidP="004408D0">
      <w:pPr>
        <w:rPr>
          <w:rFonts w:hint="eastAsia"/>
        </w:rPr>
      </w:pPr>
    </w:p>
    <w:p w:rsidR="004408D0" w:rsidRDefault="004408D0" w:rsidP="004408D0">
      <w:pPr>
        <w:pStyle w:val="1"/>
        <w:numPr>
          <w:ilvl w:val="0"/>
          <w:numId w:val="1"/>
        </w:numPr>
      </w:pPr>
      <w:r w:rsidRPr="00F937D3">
        <w:rPr>
          <w:rFonts w:hint="eastAsia"/>
        </w:rPr>
        <w:lastRenderedPageBreak/>
        <w:t>基于推理的面向不可见任务与非自由选择结构的过程挖掘算法研究</w:t>
      </w:r>
      <w:r>
        <w:t>算法概述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t>算法概述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rPr>
          <w:rFonts w:hint="eastAsia"/>
        </w:rPr>
        <w:t>增强版虚假依赖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rPr>
          <w:rFonts w:hint="eastAsia"/>
        </w:rPr>
        <w:t>可达关系补充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t>非自由选择结构发现</w:t>
      </w:r>
    </w:p>
    <w:p w:rsidR="004408D0" w:rsidRPr="00CE039B" w:rsidRDefault="004408D0" w:rsidP="004408D0">
      <w:pPr>
        <w:pStyle w:val="2"/>
        <w:numPr>
          <w:ilvl w:val="1"/>
          <w:numId w:val="1"/>
        </w:numPr>
        <w:rPr>
          <w:rFonts w:hint="eastAsia"/>
        </w:rPr>
      </w:pPr>
      <w:r>
        <w:t>不可见任务调整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t>本章小结</w:t>
      </w:r>
    </w:p>
    <w:p w:rsidR="004408D0" w:rsidRPr="00CE039B" w:rsidRDefault="004408D0" w:rsidP="004408D0">
      <w:pPr>
        <w:pStyle w:val="2"/>
        <w:numPr>
          <w:ilvl w:val="1"/>
          <w:numId w:val="1"/>
        </w:numPr>
      </w:pPr>
      <w:r w:rsidRPr="00CE039B">
        <w:t>算法的实现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t>实验设计与分析</w:t>
      </w:r>
    </w:p>
    <w:p w:rsidR="004408D0" w:rsidRDefault="004408D0" w:rsidP="004408D0">
      <w:pPr>
        <w:pStyle w:val="2"/>
        <w:numPr>
          <w:ilvl w:val="2"/>
          <w:numId w:val="1"/>
        </w:numPr>
      </w:pPr>
      <w:r>
        <w:t>人工数据对比试验</w:t>
      </w:r>
    </w:p>
    <w:p w:rsidR="004408D0" w:rsidRDefault="004408D0" w:rsidP="004408D0">
      <w:pPr>
        <w:pStyle w:val="2"/>
        <w:numPr>
          <w:ilvl w:val="2"/>
          <w:numId w:val="1"/>
        </w:numPr>
      </w:pPr>
      <w:r>
        <w:t>实际数据对比试验</w:t>
      </w:r>
    </w:p>
    <w:p w:rsidR="004408D0" w:rsidRPr="00D512DA" w:rsidRDefault="004408D0" w:rsidP="004408D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本章小结</w:t>
      </w:r>
    </w:p>
    <w:p w:rsidR="004408D0" w:rsidRPr="00746244" w:rsidRDefault="004408D0" w:rsidP="004408D0">
      <w:pPr>
        <w:rPr>
          <w:rFonts w:hint="eastAsia"/>
        </w:rPr>
      </w:pPr>
    </w:p>
    <w:p w:rsidR="004408D0" w:rsidRDefault="004408D0" w:rsidP="004408D0">
      <w:pPr>
        <w:pStyle w:val="1"/>
        <w:numPr>
          <w:ilvl w:val="0"/>
          <w:numId w:val="1"/>
        </w:numPr>
      </w:pPr>
      <w:r>
        <w:lastRenderedPageBreak/>
        <w:t>实验与实现</w:t>
      </w:r>
    </w:p>
    <w:p w:rsidR="004408D0" w:rsidRDefault="004408D0" w:rsidP="004408D0">
      <w:pPr>
        <w:pStyle w:val="1"/>
        <w:numPr>
          <w:ilvl w:val="0"/>
          <w:numId w:val="1"/>
        </w:numPr>
      </w:pPr>
      <w:r>
        <w:t>总结与展望</w:t>
      </w:r>
    </w:p>
    <w:p w:rsidR="004408D0" w:rsidRDefault="004408D0" w:rsidP="004408D0">
      <w:pPr>
        <w:pStyle w:val="2"/>
        <w:numPr>
          <w:ilvl w:val="1"/>
          <w:numId w:val="1"/>
        </w:numPr>
      </w:pPr>
      <w:r>
        <w:t>总结</w:t>
      </w:r>
    </w:p>
    <w:p w:rsidR="004408D0" w:rsidRPr="00F937D3" w:rsidRDefault="004408D0" w:rsidP="004408D0">
      <w:pPr>
        <w:pStyle w:val="2"/>
        <w:numPr>
          <w:ilvl w:val="1"/>
          <w:numId w:val="1"/>
        </w:numPr>
        <w:rPr>
          <w:rFonts w:hint="eastAsia"/>
        </w:rPr>
      </w:pPr>
      <w:r>
        <w:t>展望</w:t>
      </w:r>
    </w:p>
    <w:p w:rsidR="00EC561F" w:rsidRPr="004408D0" w:rsidRDefault="00F45FDC" w:rsidP="004408D0">
      <w:bookmarkStart w:id="2" w:name="_GoBack"/>
      <w:bookmarkEnd w:id="2"/>
    </w:p>
    <w:sectPr w:rsidR="00EC561F" w:rsidRPr="00440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FDC" w:rsidRDefault="00F45FDC" w:rsidP="004408D0">
      <w:r>
        <w:separator/>
      </w:r>
    </w:p>
  </w:endnote>
  <w:endnote w:type="continuationSeparator" w:id="0">
    <w:p w:rsidR="00F45FDC" w:rsidRDefault="00F45FDC" w:rsidP="00440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FDC" w:rsidRDefault="00F45FDC" w:rsidP="004408D0">
      <w:r>
        <w:separator/>
      </w:r>
    </w:p>
  </w:footnote>
  <w:footnote w:type="continuationSeparator" w:id="0">
    <w:p w:rsidR="00F45FDC" w:rsidRDefault="00F45FDC" w:rsidP="00440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9C68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63"/>
    <w:rsid w:val="00035EE5"/>
    <w:rsid w:val="002563F2"/>
    <w:rsid w:val="0038676E"/>
    <w:rsid w:val="004408D0"/>
    <w:rsid w:val="005635D0"/>
    <w:rsid w:val="006D5CBA"/>
    <w:rsid w:val="00A10D3D"/>
    <w:rsid w:val="00C93C63"/>
    <w:rsid w:val="00F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77C925-5C6E-4E31-8157-87518B72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8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08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8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0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8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408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08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08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Qinlong Guo</dc:creator>
  <cp:keywords/>
  <dc:description/>
  <cp:lastModifiedBy>Qinlong Guo</cp:lastModifiedBy>
  <cp:revision>3</cp:revision>
  <dcterms:created xsi:type="dcterms:W3CDTF">2015-03-23T06:26:00Z</dcterms:created>
  <dcterms:modified xsi:type="dcterms:W3CDTF">2015-03-23T09:14:00Z</dcterms:modified>
</cp:coreProperties>
</file>