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t>TFL Shell 生成工具</w:t>
        <w:br/>
        <w:t>使用说明书</w:t>
      </w:r>
    </w:p>
    <w:p>
      <w:pPr>
        <w:jc w:val="center"/>
      </w:pPr>
      <w:r>
        <w:rPr>
          <w:sz w:val="24"/>
        </w:rPr>
        <w:br/>
        <w:br/>
        <w:t>版本：v1.0     日期：2026-05-25</w:t>
        <w:br/>
        <w:t>适用人群：生物统计师</w:t>
      </w:r>
    </w:p>
    <w:p>
      <w:r>
        <w:br w:type="page"/>
      </w:r>
    </w:p>
    <w:p>
      <w:pPr>
        <w:pStyle w:val="Heading1"/>
      </w:pPr>
      <w:r>
        <w:rPr>
          <w:b/>
          <w:sz w:val="36"/>
        </w:rPr>
        <w:t>1  工具简介</w:t>
      </w:r>
    </w:p>
    <w:p>
      <w:r>
        <w:rPr>
          <w:b w:val="0"/>
          <w:sz w:val="22"/>
        </w:rPr>
        <w:t>TFL Shell 生成工具用于自动化生成临床试验统计分析计划中的 Shell 文档（空壳表格/图形/清单）。统计师在 Web 界面配置每一条 TFL 的结构和格式，工具根据配置生成符合监管格式要求的 Word 文档。</w:t>
      </w:r>
    </w:p>
    <w:p>
      <w:r>
        <w:rPr>
          <w:b/>
          <w:sz w:val="22"/>
        </w:rPr>
        <w:t>核心工作流：</w:t>
      </w:r>
    </w:p>
    <w:p>
      <w:pPr>
        <w:ind w:left="283"/>
      </w:pPr>
      <w:r>
        <w:rPr>
          <w:b w:val="0"/>
          <w:sz w:val="22"/>
        </w:rPr>
        <w:t>浏览器编辑配置  →  保存并提交 Git  →  R 渲染生成 Word 文档  →  下载</w:t>
      </w:r>
    </w:p>
    <w:p>
      <w:r>
        <w:rPr>
          <w:b/>
          <w:sz w:val="22"/>
        </w:rPr>
        <w:t>支持的输出类型：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MacVar 值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统计表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PStab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三线表，支持多级表头和分组行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数据清单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RptList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逐行列举原始数据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引用表格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mtext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输出"格式同表 XX"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KM 生存曲线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KMplot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Kaplan-Meier 图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游泳道图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Swimplot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受试者治疗时间轴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瀑布图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WaterfallPlot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肿瘤缩小百分比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蜘蛛图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Spiderplot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各时间点肿瘤大小变化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折线图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Seriesplot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多组时序数据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森林图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Forestplot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亚组效应汇总</w:t>
            </w:r>
          </w:p>
        </w:tc>
      </w:tr>
    </w:tbl>
    <w:p/>
    <w:p>
      <w:pPr>
        <w:pStyle w:val="Heading1"/>
      </w:pPr>
      <w:r>
        <w:rPr>
          <w:b/>
          <w:sz w:val="36"/>
        </w:rPr>
        <w:t>2  快速开始</w:t>
      </w:r>
    </w:p>
    <w:p>
      <w:pPr>
        <w:pStyle w:val="Heading2"/>
      </w:pPr>
      <w:r>
        <w:rPr>
          <w:b/>
          <w:sz w:val="28"/>
        </w:rPr>
        <w:t>2.1  环境准备（首次使用）</w:t>
      </w:r>
    </w:p>
    <w:p>
      <w:r>
        <w:rPr>
          <w:b/>
          <w:sz w:val="22"/>
        </w:rPr>
        <w:t>Python 环境（命令行运行）：</w:t>
      </w:r>
    </w:p>
    <w:p>
      <w:pPr>
        <w:ind w:left="283"/>
      </w:pPr>
      <w:r>
        <w:rPr>
          <w:b w:val="0"/>
          <w:sz w:val="22"/>
        </w:rPr>
        <w:t>pip install streamlit pyyaml GitPython pandas openpyxl</w:t>
      </w:r>
    </w:p>
    <w:p>
      <w:r>
        <w:rPr>
          <w:b/>
          <w:sz w:val="22"/>
        </w:rPr>
        <w:t>R 环境（在 R 中运行）：</w:t>
      </w:r>
    </w:p>
    <w:p>
      <w:pPr>
        <w:ind w:left="283"/>
      </w:pPr>
      <w:r>
        <w:rPr>
          <w:b w:val="0"/>
          <w:sz w:val="22"/>
        </w:rPr>
        <w:t>install.packages(c("openxlsx", "officer", "flextable", "dplyr",</w:t>
        <w:br/>
        <w:t xml:space="preserve">                   "survival", "survminer", "ggplot2", "ggpubr", "yaml"))</w:t>
      </w:r>
    </w:p>
    <w:p>
      <w:r>
        <w:rPr>
          <w:b/>
          <w:sz w:val="22"/>
        </w:rPr>
        <w:t>Git 配置（首次使用，编辑 web/config.toml）：</w:t>
      </w:r>
    </w:p>
    <w:p>
      <w:pPr>
        <w:ind w:left="283"/>
      </w:pPr>
      <w:r>
        <w:rPr>
          <w:b w:val="0"/>
          <w:sz w:val="22"/>
        </w:rPr>
        <w:t>[git]</w:t>
        <w:br/>
        <w:t>repo_path    = "D:/shell_tool"         # 改为实际项目路径</w:t>
        <w:br/>
        <w:t>remote       = "origin"</w:t>
        <w:br/>
        <w:t>branch       = "main"</w:t>
        <w:br/>
        <w:t>author_name  = "张三"                  # 改为本人姓名</w:t>
        <w:br/>
        <w:t>author_email = "zhangsan@example.com"  # 改为本人邮箱</w:t>
      </w:r>
    </w:p>
    <w:p>
      <w:pPr>
        <w:pStyle w:val="Heading2"/>
      </w:pPr>
      <w:r>
        <w:rPr>
          <w:b/>
          <w:sz w:val="28"/>
        </w:rPr>
        <w:t>2.2  启动界面</w:t>
      </w:r>
    </w:p>
    <w:p>
      <w:r>
        <w:rPr>
          <w:b w:val="0"/>
          <w:sz w:val="22"/>
        </w:rPr>
        <w:t>Windows 双击 start.bat，或在命令行运行：</w:t>
      </w:r>
    </w:p>
    <w:p>
      <w:pPr>
        <w:ind w:left="283"/>
      </w:pPr>
      <w:r>
        <w:rPr>
          <w:b w:val="0"/>
          <w:sz w:val="22"/>
        </w:rPr>
        <w:t>streamlit run web/app.py --server.port 8501</w:t>
      </w:r>
    </w:p>
    <w:p>
      <w:r>
        <w:rPr>
          <w:b w:val="0"/>
          <w:sz w:val="22"/>
        </w:rPr>
        <w:t>浏览器会自动打开 http://localhost:8501。</w:t>
      </w:r>
    </w:p>
    <w:p>
      <w:pPr>
        <w:pStyle w:val="Heading2"/>
      </w:pPr>
      <w:r>
        <w:rPr>
          <w:b/>
          <w:sz w:val="28"/>
        </w:rPr>
        <w:t>2.3  第一次使用流程</w:t>
      </w:r>
    </w:p>
    <w:p>
      <w:pPr>
        <w:ind w:left="170"/>
      </w:pPr>
      <w:r>
        <w:rPr>
          <w:b w:val="0"/>
          <w:sz w:val="22"/>
        </w:rPr>
        <w:t>1. 顶部工具栏填写方案简称（如 ISS、CSR_A）</w:t>
      </w:r>
    </w:p>
    <w:p>
      <w:pPr>
        <w:ind w:left="170"/>
      </w:pPr>
      <w:r>
        <w:rPr>
          <w:b w:val="0"/>
          <w:sz w:val="22"/>
        </w:rPr>
        <w:t>2. 点击「加载」选择现有 YAML 或 Excel 配置文件；或点击「新建空白」从头创建</w:t>
      </w:r>
    </w:p>
    <w:p>
      <w:pPr>
        <w:ind w:left="170"/>
      </w:pPr>
      <w:r>
        <w:rPr>
          <w:b w:val="0"/>
          <w:sz w:val="22"/>
        </w:rPr>
        <w:t>3. 在「Config章节」标签页逐条编辑 TFL 配置</w:t>
      </w:r>
    </w:p>
    <w:p>
      <w:pPr>
        <w:ind w:left="170"/>
      </w:pPr>
      <w:r>
        <w:rPr>
          <w:b w:val="0"/>
          <w:sz w:val="22"/>
        </w:rPr>
        <w:t>4. 在「Datasets」标签页为每条 PStab 行配置数据结构</w:t>
      </w:r>
    </w:p>
    <w:p>
      <w:pPr>
        <w:ind w:left="170"/>
      </w:pPr>
      <w:r>
        <w:rPr>
          <w:b w:val="0"/>
          <w:sz w:val="22"/>
        </w:rPr>
        <w:t>5. 底部点击「生成 TFL Shell」预览输出</w:t>
      </w:r>
    </w:p>
    <w:p>
      <w:pPr>
        <w:ind w:left="170"/>
      </w:pPr>
      <w:r>
        <w:rPr>
          <w:b w:val="0"/>
          <w:sz w:val="22"/>
        </w:rPr>
        <w:t>6. 确认无误后点击「保存并提交 Git」正式存档</w:t>
      </w:r>
    </w:p>
    <w:p>
      <w:pPr>
        <w:pStyle w:val="Heading1"/>
      </w:pPr>
      <w:r>
        <w:rPr>
          <w:b/>
          <w:sz w:val="36"/>
        </w:rPr>
        <w:t>3  界面总览</w:t>
      </w:r>
    </w:p>
    <w:p>
      <w:r>
        <w:rPr>
          <w:b w:val="0"/>
          <w:sz w:val="22"/>
        </w:rPr>
        <w:t>页面分为三个固定区域：</w:t>
      </w:r>
    </w:p>
    <w:p>
      <w:pPr>
        <w:ind w:left="170"/>
      </w:pPr>
      <w:r>
        <w:rPr>
          <w:b w:val="0"/>
          <w:sz w:val="22"/>
        </w:rPr>
        <w:t>• 顶部工具栏（全局）：方案简称输入、加载/新建按钮</w:t>
      </w:r>
    </w:p>
    <w:p>
      <w:pPr>
        <w:ind w:left="170"/>
      </w:pPr>
      <w:r>
        <w:rPr>
          <w:b w:val="0"/>
          <w:sz w:val="22"/>
        </w:rPr>
        <w:t>• 中部内容区：4个标签页（Config章节 / Datasets / 项目总览 / 模板配置）</w:t>
      </w:r>
    </w:p>
    <w:p>
      <w:pPr>
        <w:ind w:left="170"/>
      </w:pPr>
      <w:r>
        <w:rPr>
          <w:b w:val="0"/>
          <w:sz w:val="22"/>
        </w:rPr>
        <w:t>• 底部操作栏（全局）：校验状态、保存草稿、生成TFL、提交Git</w:t>
      </w:r>
    </w:p>
    <w:p>
      <w:pPr>
        <w:pStyle w:val="Heading1"/>
      </w:pPr>
      <w:r>
        <w:rPr>
          <w:b/>
          <w:sz w:val="36"/>
        </w:rPr>
        <w:t>4  工具栏操作</w:t>
      </w:r>
    </w:p>
    <w:p>
      <w:pPr>
        <w:pStyle w:val="Heading2"/>
      </w:pPr>
      <w:r>
        <w:rPr>
          <w:b/>
          <w:sz w:val="28"/>
        </w:rPr>
        <w:t>4.1  方案简称</w:t>
      </w:r>
    </w:p>
    <w:p>
      <w:r>
        <w:rPr>
          <w:b w:val="0"/>
          <w:sz w:val="22"/>
        </w:rPr>
        <w:t>填写本次配置的方案标识，例如 ISS、CSR_A、IMM01-008。保存时文件名自动生成为 config_&lt;方案简称&gt;_&lt;时间戳&gt;.yaml。此字段为必填，不填无法提交 Git。</w:t>
      </w:r>
    </w:p>
    <w:p>
      <w:pPr>
        <w:pStyle w:val="Heading2"/>
      </w:pPr>
      <w:r>
        <w:rPr>
          <w:b/>
          <w:sz w:val="28"/>
        </w:rPr>
        <w:t>4.2  加载已有配置</w:t>
      </w:r>
    </w:p>
    <w:p>
      <w:r>
        <w:rPr>
          <w:b w:val="0"/>
          <w:sz w:val="22"/>
        </w:rPr>
        <w:t>YAML 格式（推荐）：从下拉列表选择 config/ 目录中的 .yaml 文件，点击「加载」。</w:t>
      </w:r>
    </w:p>
    <w:p>
      <w:r>
        <w:rPr>
          <w:b w:val="0"/>
          <w:sz w:val="22"/>
        </w:rPr>
        <w:t>Excel 格式：分别选择 config_*.xlsx（主配置）和 datasets_*.xlsx（数据结构），点击「加载」。系统会根据 config 文件名自动猜测对应的 datasets 文件。</w:t>
      </w:r>
    </w:p>
    <w:p>
      <w:pPr>
        <w:pStyle w:val="Heading2"/>
      </w:pPr>
      <w:r>
        <w:rPr>
          <w:b/>
          <w:sz w:val="28"/>
        </w:rPr>
        <w:t>4.3  底部操作按钮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保存草稿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保存到本地临时文件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不提交 Git，用于中途保存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生成 TFL Shell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调用 R 渲染 Word 文档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校验通过后可用，成功后出现下载按钮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保存并提交 Git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写入 YAML + Git commit/push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需填写方案简称且校验通过</w:t>
            </w:r>
          </w:p>
        </w:tc>
      </w:tr>
    </w:tbl>
    <w:p/>
    <w:p>
      <w:pPr>
        <w:pStyle w:val="Heading1"/>
      </w:pPr>
      <w:r>
        <w:rPr>
          <w:b/>
          <w:sz w:val="36"/>
        </w:rPr>
        <w:t>5  Config 章节标签页</w:t>
      </w:r>
    </w:p>
    <w:p>
      <w:r>
        <w:rPr>
          <w:b w:val="0"/>
          <w:sz w:val="22"/>
        </w:rPr>
        <w:t>这是主要工作区，左侧为章节导航树，右侧为 TFL 卡片编辑区。</w:t>
      </w:r>
    </w:p>
    <w:p>
      <w:pPr>
        <w:pStyle w:val="Heading2"/>
      </w:pPr>
      <w:r>
        <w:rPr>
          <w:b/>
          <w:sz w:val="28"/>
        </w:rPr>
        <w:t>5.1  章节导航树（左侧）</w:t>
      </w:r>
    </w:p>
    <w:p>
      <w:r>
        <w:rPr>
          <w:b w:val="0"/>
          <w:sz w:val="22"/>
        </w:rPr>
        <w:t>导航树按 Section no 分组，每个章节显示该章节下的 TFL 数量。</w:t>
      </w:r>
    </w:p>
    <w:p>
      <w:pPr>
        <w:ind w:left="170"/>
      </w:pPr>
      <w:r>
        <w:rPr>
          <w:b w:val="0"/>
          <w:sz w:val="22"/>
        </w:rPr>
        <w:t>• 点击章节名 — 筛选右侧只显示该章节的 TFL</w:t>
      </w:r>
    </w:p>
    <w:p>
      <w:pPr>
        <w:ind w:left="170"/>
      </w:pPr>
      <w:r>
        <w:rPr>
          <w:b w:val="0"/>
          <w:sz w:val="22"/>
        </w:rPr>
        <w:t>• ▼ / ▶ — 折叠/展开章节节点</w:t>
      </w:r>
    </w:p>
    <w:p>
      <w:pPr>
        <w:ind w:left="170"/>
      </w:pPr>
      <w:r>
        <w:rPr>
          <w:b w:val="0"/>
          <w:sz w:val="22"/>
        </w:rPr>
        <w:t>• 「表格」按钮 — 切换右侧为该章节的批量表格编辑视图</w:t>
      </w:r>
    </w:p>
    <w:p>
      <w:pPr>
        <w:ind w:left="170"/>
      </w:pPr>
      <w:r>
        <w:rPr>
          <w:b w:val="0"/>
          <w:sz w:val="22"/>
        </w:rPr>
        <w:t>• 「全部」— 取消筛选，显示所有 TFL</w:t>
      </w:r>
    </w:p>
    <w:p>
      <w:pPr>
        <w:pStyle w:val="Heading2"/>
      </w:pPr>
      <w:r>
        <w:rPr>
          <w:b/>
          <w:sz w:val="28"/>
        </w:rPr>
        <w:t>5.2  卡片三种状态</w:t>
      </w:r>
    </w:p>
    <w:p>
      <w:r>
        <w:rPr>
          <w:b/>
          <w:sz w:val="22"/>
        </w:rPr>
        <w:t>折叠状态（默认）：</w:t>
      </w:r>
    </w:p>
    <w:p>
      <w:pPr>
        <w:ind w:left="170"/>
      </w:pPr>
      <w:r>
        <w:rPr>
          <w:b w:val="0"/>
          <w:sz w:val="22"/>
        </w:rPr>
        <w:t>显示摘要行：序号、章节号、表号、标题、MacVar 类型。点击标题区域展开该卡片。</w:t>
      </w:r>
    </w:p>
    <w:p>
      <w:r>
        <w:rPr>
          <w:b/>
          <w:sz w:val="22"/>
        </w:rPr>
        <w:t>展开状态（Level 1）：</w:t>
      </w:r>
    </w:p>
    <w:p>
      <w:pPr>
        <w:ind w:left="170"/>
      </w:pPr>
      <w:r>
        <w:rPr>
          <w:b w:val="0"/>
          <w:sz w:val="22"/>
        </w:rPr>
        <w:t>显示所有主要编辑字段，以及 Datasets 嵌入面板（快速预览关联数据集）和「展开更多」区域（脚注字段）。</w:t>
      </w:r>
    </w:p>
    <w:p>
      <w:r>
        <w:rPr>
          <w:b/>
          <w:sz w:val="22"/>
        </w:rPr>
        <w:t>专注模式（Focus）：</w:t>
      </w:r>
    </w:p>
    <w:p>
      <w:pPr>
        <w:ind w:left="170"/>
      </w:pPr>
      <w:r>
        <w:rPr>
          <w:b w:val="0"/>
          <w:sz w:val="22"/>
        </w:rPr>
        <w:t>点击卡片头部的「🔍」按钮进入专注模式，右侧只显示当前卡片，其余隐藏。点击「退出🔍」退出。</w:t>
      </w:r>
    </w:p>
    <w:p>
      <w:pPr>
        <w:pStyle w:val="Heading2"/>
      </w:pPr>
      <w:r>
        <w:rPr>
          <w:b/>
          <w:sz w:val="28"/>
        </w:rPr>
        <w:t>5.3  卡片按钮说明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收起▲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左侧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折叠当前卡片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🔍 / 退出🔍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左侧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进入/退出专注模式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▲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中部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上移当前 TFL（调整顺序）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▼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中部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下移当前 TFL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+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中部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在当前卡片后插入新空白 TFL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⋮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右侧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展开操作菜单（复制 / 删除）</w:t>
            </w:r>
          </w:p>
        </w:tc>
      </w:tr>
    </w:tbl>
    <w:p/>
    <w:p>
      <w:pPr>
        <w:pStyle w:val="Heading2"/>
      </w:pPr>
      <w:r>
        <w:rPr>
          <w:b/>
          <w:sz w:val="28"/>
        </w:rPr>
        <w:t>5.4  批量表格视图</w:t>
      </w:r>
    </w:p>
    <w:p>
      <w:r>
        <w:rPr>
          <w:b w:val="0"/>
          <w:sz w:val="22"/>
        </w:rPr>
        <w:t>在导航树中点击章节的「表格」按钮，右侧切换为该章节的紧凑表格视图，每行对应一条 TFL，可直接行内编辑主要字段。点击标题列按钮可跳转到该 TFL 的专注模式；勾选复选框后可批量删除。</w:t>
      </w:r>
    </w:p>
    <w:p>
      <w:pPr>
        <w:pStyle w:val="Heading2"/>
      </w:pPr>
      <w:r>
        <w:rPr>
          <w:b/>
          <w:sz w:val="28"/>
        </w:rPr>
        <w:t>5.5  添加新 TFL</w:t>
      </w:r>
    </w:p>
    <w:p>
      <w:r>
        <w:rPr>
          <w:b w:val="0"/>
          <w:sz w:val="22"/>
        </w:rPr>
        <w:t>方法一：点击任意卡片的「+」按钮，在该卡片下方插入新空白 TFL。</w:t>
      </w:r>
    </w:p>
    <w:p>
      <w:r>
        <w:rPr>
          <w:b w:val="0"/>
          <w:sz w:val="22"/>
        </w:rPr>
        <w:t>方法二：在批量表格视图中点击「+ 新增一行」。</w:t>
      </w:r>
    </w:p>
    <w:p>
      <w:r>
        <w:rPr>
          <w:b w:val="0"/>
          <w:sz w:val="22"/>
        </w:rPr>
        <w:t>新插入的行 SeqNum 自动递增，Section no 和 Section title 默认继承前一行。</w:t>
      </w:r>
    </w:p>
    <w:p>
      <w:pPr>
        <w:pStyle w:val="Heading1"/>
      </w:pPr>
      <w:r>
        <w:rPr>
          <w:b/>
          <w:sz w:val="36"/>
        </w:rPr>
        <w:t>6  Datasets 标签页</w:t>
      </w:r>
    </w:p>
    <w:p>
      <w:r>
        <w:rPr>
          <w:b w:val="0"/>
          <w:sz w:val="22"/>
        </w:rPr>
        <w:t>前提：先在「Config章节」标签页展开某条 PStab 行的卡片（展开即选中），再切换到本标签页。</w:t>
      </w:r>
    </w:p>
    <w:p>
      <w:pPr>
        <w:pStyle w:val="Heading2"/>
      </w:pPr>
      <w:r>
        <w:rPr>
          <w:b/>
          <w:sz w:val="28"/>
        </w:rPr>
        <w:t>6.1  PStab 类型数据集（表格型）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561"/>
            <w:shd w:val="clear" w:color="auto" w:fill="D9D9D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Class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分组行标签（空=普通数据行）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行标签文字，支持富文本标记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缩进层级（0-5），控制行缩进量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Aval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统计量展示公式，如 n (xx.x%)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1=不生成此行，0=正常生成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BlankCol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指定哪些列留空，如 1|2|3</w:t>
            </w:r>
          </w:p>
        </w:tc>
      </w:tr>
    </w:tbl>
    <w:p/>
    <w:p>
      <w:r>
        <w:rPr>
          <w:b w:val="0"/>
          <w:sz w:val="22"/>
        </w:rPr>
        <w:t>变量类型模板：点击行的「类型」下拉选择变量类型（连续变量、分类变量等），系统自动填充标准子行，避免手动逐行录入。</w:t>
      </w:r>
    </w:p>
    <w:p>
      <w:pPr>
        <w:pStyle w:val="Heading2"/>
      </w:pPr>
      <w:r>
        <w:rPr>
          <w:b/>
          <w:sz w:val="28"/>
        </w:rPr>
        <w:t>6.2  RptList 类型数据集（清单型）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D9D9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561"/>
            <w:shd w:val="clear" w:color="auto" w:fill="D9D9D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ListName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清单名称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Byseq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排序序号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Byorder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升序(1)或降序(-1)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Lvalable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字段显示标签</w:t>
            </w:r>
          </w:p>
        </w:tc>
      </w:tr>
    </w:tbl>
    <w:p/>
    <w:p>
      <w:pPr>
        <w:pStyle w:val="Heading1"/>
      </w:pPr>
      <w:r>
        <w:rPr>
          <w:b/>
          <w:sz w:val="36"/>
        </w:rPr>
        <w:t>7  项目总览标签页</w:t>
      </w:r>
    </w:p>
    <w:p>
      <w:r>
        <w:rPr>
          <w:b w:val="0"/>
          <w:sz w:val="22"/>
        </w:rPr>
        <w:t>提供当前配置的全局视图，不可在此标签页修改数据。</w:t>
      </w:r>
    </w:p>
    <w:p>
      <w:r>
        <w:rPr>
          <w:b w:val="0"/>
          <w:sz w:val="22"/>
        </w:rPr>
        <w:t>章节统计表：按 Section no 分组汇总各章节中表/图/列表的数量，章节号按数值排序（14.1 &lt; 14.2 &lt; 14.10），最后一行为合计。</w:t>
      </w:r>
    </w:p>
    <w:p>
      <w:r>
        <w:rPr>
          <w:b w:val="0"/>
          <w:sz w:val="22"/>
        </w:rPr>
        <w:t>快速导航：每个章节对应一个按钮，点击后自动切换到「Config章节」标签页并筛选该章节。</w:t>
      </w:r>
    </w:p>
    <w:p>
      <w:r>
        <w:rPr>
          <w:b w:val="0"/>
          <w:sz w:val="22"/>
        </w:rPr>
        <w:t>最近渲染状态：显示最近一次生成的结果（成功/失败/尚未渲染），成功时提供下载按钮。</w:t>
      </w:r>
    </w:p>
    <w:p>
      <w:pPr>
        <w:pStyle w:val="Heading1"/>
      </w:pPr>
      <w:r>
        <w:rPr>
          <w:b/>
          <w:sz w:val="36"/>
        </w:rPr>
        <w:t>8  模板配置标签页</w:t>
      </w:r>
    </w:p>
    <w:p>
      <w:r>
        <w:rPr>
          <w:b w:val="0"/>
          <w:sz w:val="22"/>
        </w:rPr>
        <w:t>通常由项目负责人初次设置后不需频繁修改。</w:t>
      </w:r>
    </w:p>
    <w:p>
      <w:r>
        <w:rPr>
          <w:b w:val="0"/>
          <w:sz w:val="22"/>
        </w:rPr>
        <w:t>变量类型模板：配置「连续变量」类型自动扩展的子行（Label + Aval 对）。保存后在 Datasets 编辑器中选择变量类型时自动填充。</w:t>
      </w:r>
    </w:p>
    <w:p>
      <w:r>
        <w:rPr>
          <w:b w:val="0"/>
          <w:sz w:val="22"/>
        </w:rPr>
        <w:t>Section 映射：预定义章节号与章节标题的对应关系，新增 TFL 时填写 Section no 后 Section title 自动填充。</w:t>
      </w:r>
    </w:p>
    <w:p>
      <w:r>
        <w:rPr>
          <w:b w:val="0"/>
          <w:sz w:val="22"/>
        </w:rPr>
        <w:t>pop 选项：预定义分析集下拉选项（如 FAS、PPS、Safety Set），供 pop 字段使用。</w:t>
      </w:r>
    </w:p>
    <w:p>
      <w:r>
        <w:rPr>
          <w:b w:val="0"/>
          <w:sz w:val="22"/>
        </w:rPr>
        <w:t>字段显示级别：控制每个字段在卡片展开态的可见性（一级/二级/不显示）。</w:t>
      </w:r>
    </w:p>
    <w:p>
      <w:pPr>
        <w:pStyle w:val="Heading1"/>
      </w:pPr>
      <w:r>
        <w:rPr>
          <w:b/>
          <w:sz w:val="36"/>
        </w:rPr>
        <w:t>9  生成 TFL Shell 文档</w:t>
      </w:r>
    </w:p>
    <w:p>
      <w:pPr>
        <w:pStyle w:val="Heading2"/>
      </w:pPr>
      <w:r>
        <w:rPr>
          <w:b/>
          <w:sz w:val="28"/>
        </w:rPr>
        <w:t>9.1  前置检查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错误信息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原因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解决方法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第 N 行：MacVar 不合法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MacVar 填写了不支持的值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从下拉框选择合法值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第 N 行：Datasets 未定义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Datasets 字段填的表名不在数据集列表中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在 Datasets 标签页新建对应表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第 N 行：SeqNum 重复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有两行序号相同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修改其中一行的 SeqNum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请先填写方案简称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顶部方案简称为空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填写方案简称</w:t>
            </w:r>
          </w:p>
        </w:tc>
      </w:tr>
    </w:tbl>
    <w:p/>
    <w:p>
      <w:pPr>
        <w:pStyle w:val="Heading2"/>
      </w:pPr>
      <w:r>
        <w:rPr>
          <w:b/>
          <w:sz w:val="28"/>
        </w:rPr>
        <w:t>9.2  生成流程</w:t>
      </w:r>
    </w:p>
    <w:p>
      <w:pPr>
        <w:ind w:left="170"/>
      </w:pPr>
      <w:r>
        <w:rPr>
          <w:b w:val="0"/>
          <w:sz w:val="22"/>
        </w:rPr>
        <w:t>1. 校验通过后，点击「生成 TFL Shell」</w:t>
      </w:r>
    </w:p>
    <w:p>
      <w:pPr>
        <w:ind w:left="170"/>
      </w:pPr>
      <w:r>
        <w:rPr>
          <w:b w:val="0"/>
          <w:sz w:val="22"/>
        </w:rPr>
        <w:t>2. 系统将配置序列化为 YAML，调用 R 脚本渲染</w:t>
      </w:r>
    </w:p>
    <w:p>
      <w:pPr>
        <w:ind w:left="170"/>
      </w:pPr>
      <w:r>
        <w:rPr>
          <w:b w:val="0"/>
          <w:sz w:val="22"/>
        </w:rPr>
        <w:t>3. 渲染耗时约 10-60 秒（取决于 TFL 数量）</w:t>
      </w:r>
    </w:p>
    <w:p>
      <w:pPr>
        <w:ind w:left="170"/>
      </w:pPr>
      <w:r>
        <w:rPr>
          <w:b w:val="0"/>
          <w:sz w:val="22"/>
        </w:rPr>
        <w:t>4. 成功后出现「下载 output.docx」按钮，点击下载</w:t>
      </w:r>
    </w:p>
    <w:p>
      <w:pPr>
        <w:pStyle w:val="Heading2"/>
      </w:pPr>
      <w:r>
        <w:rPr>
          <w:b/>
          <w:sz w:val="28"/>
        </w:rPr>
        <w:t>9.3  保存并提交 Git</w:t>
      </w:r>
    </w:p>
    <w:p>
      <w:r>
        <w:rPr>
          <w:b w:val="0"/>
          <w:sz w:val="22"/>
        </w:rPr>
        <w:t>确认输出文档无误后，点击「保存并提交 Git」：</w:t>
      </w:r>
    </w:p>
    <w:p>
      <w:pPr>
        <w:ind w:left="170"/>
      </w:pPr>
      <w:r>
        <w:rPr>
          <w:b w:val="0"/>
          <w:sz w:val="22"/>
        </w:rPr>
        <w:t>1. 将当前配置序列化为 YAML 文件（config/&lt;方案简称&gt;_&lt;时间戳&gt;.yaml）</w:t>
      </w:r>
    </w:p>
    <w:p>
      <w:pPr>
        <w:ind w:left="170"/>
      </w:pPr>
      <w:r>
        <w:rPr>
          <w:b w:val="0"/>
          <w:sz w:val="22"/>
        </w:rPr>
        <w:t>2. 自动执行 git add + git commit + git push</w:t>
      </w:r>
    </w:p>
    <w:p>
      <w:pPr>
        <w:ind w:left="170"/>
      </w:pPr>
      <w:r>
        <w:rPr>
          <w:b w:val="0"/>
          <w:sz w:val="22"/>
        </w:rPr>
        <w:t>3. 成功后提示文件路径和 commit 信息</w:t>
      </w:r>
    </w:p>
    <w:p>
      <w:r>
        <w:rPr>
          <w:b w:val="0"/>
          <w:sz w:val="22"/>
        </w:rPr>
        <w:t>若 Git push 失败（网络问题），文件已写入本地，提示手动 push。</w:t>
      </w:r>
    </w:p>
    <w:p>
      <w:pPr>
        <w:pStyle w:val="Heading1"/>
      </w:pPr>
      <w:r>
        <w:rPr>
          <w:b/>
          <w:sz w:val="36"/>
        </w:rPr>
        <w:t>10  字段填写参考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D9D9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280"/>
            <w:shd w:val="clear" w:color="auto" w:fill="D9D9D9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280"/>
            <w:shd w:val="clear" w:color="auto" w:fill="D9D9D9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280"/>
            <w:shd w:val="clear" w:color="auto" w:fill="D9D9D9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SeqNum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序号，决定文档中的顺序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1, 2, 3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Section no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章节号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14.1, 14.2.1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Section title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章节标题，可从模板自动填充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人口学特征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TFL 类别，用于总览统计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表 / 图 / 列表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table no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表/图/列表编号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14.1.1, 16.2.1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标题，支持富文本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人口学特征汇总（FAS）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分析集，从下拉选择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FAS, PPS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MacVar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输出类型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PStab, KMplot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Datasets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对应的数据集名称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t_demo, t_ae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Trtlab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治疗组列标签，| 分隔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A组|B组|合计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Subgrp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子组标签，| 分隔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男性|女性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footnote1-7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脚注（最多7条），支持富文本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FAS: 全分析集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RefTFL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mtext 引用的表号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14.1.1（MacVar=mtext时）</w:t>
            </w:r>
          </w:p>
        </w:tc>
      </w:tr>
    </w:tbl>
    <w:p/>
    <w:p>
      <w:r>
        <w:rPr>
          <w:b/>
          <w:sz w:val="22"/>
        </w:rPr>
        <w:t>MacVar 类型选择指南：</w:t>
      </w:r>
    </w:p>
    <w:p>
      <w:pPr>
        <w:ind w:left="170"/>
      </w:pPr>
      <w:r>
        <w:rPr>
          <w:b w:val="0"/>
          <w:sz w:val="22"/>
        </w:rPr>
        <w:t>• 有数据行的统计表 → PStab，需配置 Datasets</w:t>
      </w:r>
    </w:p>
    <w:p>
      <w:pPr>
        <w:ind w:left="170"/>
      </w:pPr>
      <w:r>
        <w:rPr>
          <w:b w:val="0"/>
          <w:sz w:val="22"/>
        </w:rPr>
        <w:t>• 逐受试者的原始数据清单 → RptList，需配置 list 工作表</w:t>
      </w:r>
    </w:p>
    <w:p>
      <w:pPr>
        <w:ind w:left="170"/>
      </w:pPr>
      <w:r>
        <w:rPr>
          <w:b w:val="0"/>
          <w:sz w:val="22"/>
        </w:rPr>
        <w:t>• "格式同表XX"的占位符 → mtext，填 RefTFL 引用目标表号</w:t>
      </w:r>
    </w:p>
    <w:p>
      <w:pPr>
        <w:ind w:left="170"/>
      </w:pPr>
      <w:r>
        <w:rPr>
          <w:b w:val="0"/>
          <w:sz w:val="22"/>
        </w:rPr>
        <w:t>• 生存分析图 → KMplot</w:t>
      </w:r>
    </w:p>
    <w:p>
      <w:pPr>
        <w:ind w:left="170"/>
      </w:pPr>
      <w:r>
        <w:rPr>
          <w:b w:val="0"/>
          <w:sz w:val="22"/>
        </w:rPr>
        <w:t>• 受试者治疗时间轴 → Swimplot</w:t>
      </w:r>
    </w:p>
    <w:p>
      <w:pPr>
        <w:ind w:left="170"/>
      </w:pPr>
      <w:r>
        <w:rPr>
          <w:b w:val="0"/>
          <w:sz w:val="22"/>
        </w:rPr>
        <w:t>• Best Response 瀑布图 → WaterfallPlot</w:t>
      </w:r>
    </w:p>
    <w:p>
      <w:pPr>
        <w:pStyle w:val="Heading1"/>
      </w:pPr>
      <w:r>
        <w:rPr>
          <w:b/>
          <w:sz w:val="36"/>
        </w:rPr>
        <w:t>11  富文本标记语法</w:t>
      </w:r>
    </w:p>
    <w:p>
      <w:r>
        <w:rPr>
          <w:b w:val="0"/>
          <w:sz w:val="22"/>
        </w:rPr>
        <w:t>在 title、footnote1-7、Label、Aval 等任意文本字段中，可使用以下标记输入上下标：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标记语法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效果</w:t>
            </w:r>
          </w:p>
        </w:tc>
        <w:tc>
          <w:tcPr>
            <w:tcW w:type="dxa" w:w="3041"/>
            <w:shd w:val="clear" w:color="auto" w:fill="D9D9D9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^[文字]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上标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IC50^[a] 显示为 IC50 上标a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_[文字]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下标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H_[2]O 显示为 H 下标2 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[文字]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普通方括号，直接写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[FAS] 显示为 [FAS]</w:t>
            </w:r>
          </w:p>
        </w:tc>
      </w:tr>
    </w:tbl>
    <w:p/>
    <w:p>
      <w:r>
        <w:rPr>
          <w:b w:val="0"/>
          <w:sz w:val="22"/>
        </w:rPr>
        <w:t>注意：只有 ^[ 和 _[ 触发特殊格式，单独的 [ 不会被解析。</w:t>
      </w:r>
    </w:p>
    <w:p>
      <w:pPr>
        <w:pStyle w:val="Heading1"/>
      </w:pPr>
      <w:r>
        <w:rPr>
          <w:b/>
          <w:sz w:val="36"/>
        </w:rPr>
        <w:t>12  常见问题</w:t>
      </w:r>
    </w:p>
    <w:p>
      <w:r>
        <w:rPr>
          <w:b/>
          <w:sz w:val="22"/>
        </w:rPr>
        <w:t>Q：界面加载后是空白，没有任何 TFL 数据？</w:t>
      </w:r>
    </w:p>
    <w:p>
      <w:pPr>
        <w:spacing w:after="120"/>
        <w:ind w:left="170"/>
      </w:pPr>
      <w:r>
        <w:rPr>
          <w:sz w:val="22"/>
        </w:rPr>
        <w:t>A：正常现象，点击「新建空白」创建空配置，或点击「加载」加载现有配置文件。</w:t>
      </w:r>
    </w:p>
    <w:p>
      <w:r>
        <w:rPr>
          <w:b/>
          <w:sz w:val="22"/>
        </w:rPr>
        <w:t>Q：保存时提示“Git push 失败”？</w:t>
      </w:r>
    </w:p>
    <w:p>
      <w:pPr>
        <w:spacing w:after="120"/>
        <w:ind w:left="170"/>
      </w:pPr>
      <w:r>
        <w:rPr>
          <w:sz w:val="22"/>
        </w:rPr>
        <w:t>A：文件已写入本地，不影响配置保存。可手动在项目根目录运行 git push 推送。</w:t>
      </w:r>
    </w:p>
    <w:p>
      <w:r>
        <w:rPr>
          <w:b/>
          <w:sz w:val="22"/>
        </w:rPr>
        <w:t>Q：渲染失败，提示找不到 Rscript？</w:t>
      </w:r>
    </w:p>
    <w:p>
      <w:pPr>
        <w:spacing w:after="120"/>
        <w:ind w:left="170"/>
      </w:pPr>
      <w:r>
        <w:rPr>
          <w:sz w:val="22"/>
        </w:rPr>
        <w:t>A：确认 R 已安装并添加到系统 PATH。Windows 下通常在 C:\Program Files\R\R-x.x.x\bin\ 目录，需添加到环境变量。</w:t>
      </w:r>
    </w:p>
    <w:p>
      <w:r>
        <w:rPr>
          <w:b/>
          <w:sz w:val="22"/>
        </w:rPr>
        <w:t>Q：生成的 Word 文档中表格列数不对？</w:t>
      </w:r>
    </w:p>
    <w:p>
      <w:pPr>
        <w:spacing w:after="120"/>
        <w:ind w:left="170"/>
      </w:pPr>
      <w:r>
        <w:rPr>
          <w:sz w:val="22"/>
        </w:rPr>
        <w:t>A：检查 Trtlab 字段的 | 分隔数量是否与 Datasets 中配置的列数一致。</w:t>
      </w:r>
    </w:p>
    <w:p>
      <w:r>
        <w:rPr>
          <w:b/>
          <w:sz w:val="22"/>
        </w:rPr>
        <w:t>Q：想调整 TFL 之间的顺序？</w:t>
      </w:r>
    </w:p>
    <w:p>
      <w:pPr>
        <w:spacing w:after="120"/>
        <w:ind w:left="170"/>
      </w:pPr>
      <w:r>
        <w:rPr>
          <w:sz w:val="22"/>
        </w:rPr>
        <w:t>A：在卡片视图中点击 ▲▼ 按钮逐步移动；或直接修改 SeqNum 数值（文档生成顺序以 SeqNum 从小到大排列）。</w:t>
      </w:r>
    </w:p>
    <w:p>
      <w:r>
        <w:rPr>
          <w:b/>
          <w:sz w:val="22"/>
        </w:rPr>
        <w:t>Q：如何批量删除某章节下的 TFL？</w:t>
      </w:r>
    </w:p>
    <w:p>
      <w:pPr>
        <w:spacing w:after="120"/>
        <w:ind w:left="170"/>
      </w:pPr>
      <w:r>
        <w:rPr>
          <w:sz w:val="22"/>
        </w:rPr>
        <w:t>A：在导航树点击章节的「表格」按钮切换到表格视图，勾选要删除的行，点击「批量删除」。</w:t>
      </w:r>
    </w:p>
    <w:p>
      <w:r>
        <w:rPr>
          <w:b/>
          <w:sz w:val="22"/>
        </w:rPr>
        <w:t>Q：config.toml 里填了 Git 信息，但提交后看不到 push 记录？</w:t>
      </w:r>
    </w:p>
    <w:p>
      <w:pPr>
        <w:spacing w:after="120"/>
        <w:ind w:left="170"/>
      </w:pPr>
      <w:r>
        <w:rPr>
          <w:sz w:val="22"/>
        </w:rPr>
        <w:t>A：检查 remote 是否正确配置（git remote -v 验证），以及网络是否可以访问远程仓库。建议配置 SSH Key 或 Git Credential Manager。</w:t>
      </w:r>
    </w:p>
    <w:p/>
    <w:p>
      <w:pPr>
        <w:jc w:val="center"/>
      </w:pPr>
      <w:r>
        <w:rPr>
          <w:color w:val="808080"/>
          <w:sz w:val="20"/>
        </w:rPr>
        <w:t>如需技术支持，请联系项目负责人或查阅 CLAUDE.md 中的架构说明。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