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1"/>
          <w:szCs w:val="21"/>
        </w:rPr>
      </w:pP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在</w:t>
      </w:r>
      <w:proofErr w:type="spellStart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github</w:t>
      </w:r>
      <w:proofErr w:type="spellEnd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上新建一个仓库，克隆到本地，增加内容之后，用</w:t>
      </w:r>
      <w:proofErr w:type="spellStart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sourceTree</w:t>
      </w:r>
      <w:proofErr w:type="spellEnd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推送到远端时，多次弹出重新数日密码对话框：原因：</w:t>
      </w: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</w:pPr>
      <w:proofErr w:type="spellStart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sourcetree</w:t>
      </w:r>
      <w:proofErr w:type="spellEnd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不知道托管类型，所以URL是错误的（从</w:t>
      </w:r>
      <w:proofErr w:type="spellStart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github</w:t>
      </w:r>
      <w:proofErr w:type="spellEnd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上直接拷贝下来的URL是不行滴）对比：</w:t>
      </w: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 w:hint="eastAsia"/>
          <w:color w:val="000000"/>
          <w:kern w:val="0"/>
          <w:sz w:val="27"/>
          <w:szCs w:val="27"/>
        </w:rPr>
      </w:pP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前一个是从</w:t>
      </w:r>
      <w:proofErr w:type="spellStart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github</w:t>
      </w:r>
      <w:proofErr w:type="spellEnd"/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上直接拷贝下来的URL，后面的时设置好之后的URL</w:t>
      </w: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</w:pP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解决办法：</w:t>
      </w: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</w:pP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1.选中sourceTree,进入仓库设置：</w:t>
      </w:r>
      <w:r w:rsidRPr="00412AFE">
        <w:rPr>
          <w:rFonts w:ascii="Songti SC Regular" w:eastAsia="Songti SC Regular" w:hAnsi="Songti SC Regular" w:cs="Times New Roman"/>
          <w:noProof/>
          <w:color w:val="000000"/>
          <w:kern w:val="0"/>
          <w:sz w:val="27"/>
          <w:szCs w:val="27"/>
        </w:rPr>
        <w:t xml:space="preserve"> </w:t>
      </w:r>
      <w:r w:rsidRPr="00412AFE">
        <w:rPr>
          <w:rFonts w:ascii="Songti SC Regular" w:eastAsia="Songti SC Regular" w:hAnsi="Songti SC Regular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467C0E08" wp14:editId="20331C61">
            <wp:extent cx="6314159" cy="1724660"/>
            <wp:effectExtent l="0" t="0" r="10795" b="2540"/>
            <wp:docPr id="1" name="图片 1" descr="http://img.blog.csdn.net/201508131620134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131620134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59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FE" w:rsidRPr="00412AFE" w:rsidRDefault="00412AFE" w:rsidP="00412AFE">
      <w:pPr>
        <w:widowControl/>
        <w:jc w:val="left"/>
        <w:rPr>
          <w:rFonts w:ascii="Songti SC Regular" w:eastAsia="Songti SC Regular" w:hAnsi="Songti SC Regular" w:cs="Times New Roman"/>
          <w:kern w:val="0"/>
          <w:sz w:val="20"/>
          <w:szCs w:val="20"/>
        </w:rPr>
      </w:pP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 w:hint="eastAsia"/>
          <w:color w:val="000000"/>
          <w:kern w:val="0"/>
          <w:sz w:val="27"/>
          <w:szCs w:val="27"/>
        </w:rPr>
      </w:pP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2. 进入编辑</w:t>
      </w:r>
      <w:r w:rsidRPr="00412AFE">
        <w:rPr>
          <w:rFonts w:ascii="Songti SC Regular" w:eastAsia="Songti SC Regular" w:hAnsi="Songti SC Regular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27BDE68D" wp14:editId="3B42731C">
            <wp:extent cx="5270500" cy="2198217"/>
            <wp:effectExtent l="0" t="0" r="0" b="12065"/>
            <wp:docPr id="3" name="图片 3" descr="http://img.blog.csdn.net/201508131621455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131621455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1"/>
          <w:szCs w:val="21"/>
        </w:rPr>
      </w:pP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lastRenderedPageBreak/>
        <w:t>3.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按照</w:t>
      </w:r>
      <w:r w:rsidRPr="00412AFE">
        <w:rPr>
          <w:rFonts w:ascii="Songti SC Regular" w:eastAsia="Songti SC Regular" w:hAnsi="Songti SC Regular" w:cs="Libian SC Regular"/>
          <w:color w:val="000000"/>
          <w:kern w:val="0"/>
          <w:sz w:val="27"/>
          <w:szCs w:val="27"/>
        </w:rPr>
        <w:t>图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上表的两个地方，先设置托管类型，</w:t>
      </w: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URL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会自动改变，如果</w:t>
      </w:r>
      <w:r w:rsidRPr="00412AFE">
        <w:rPr>
          <w:rFonts w:ascii="Songti SC Regular" w:eastAsia="Songti SC Regular" w:hAnsi="Songti SC Regular" w:cs="Libian SC Regular"/>
          <w:color w:val="000000"/>
          <w:kern w:val="0"/>
          <w:sz w:val="27"/>
          <w:szCs w:val="27"/>
        </w:rPr>
        <w:t>没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有改变，手动修改，就是</w:t>
      </w:r>
      <w:r w:rsidRPr="00412AFE">
        <w:rPr>
          <w:rFonts w:ascii="Songti SC Regular" w:eastAsia="Songti SC Regular" w:hAnsi="Songti SC Regular" w:cs="Libian SC Regular"/>
          <w:color w:val="000000"/>
          <w:kern w:val="0"/>
          <w:sz w:val="27"/>
          <w:szCs w:val="27"/>
        </w:rPr>
        <w:t>给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原</w:t>
      </w:r>
      <w:r w:rsidRPr="00412AFE">
        <w:rPr>
          <w:rFonts w:ascii="Songti SC Regular" w:eastAsia="Songti SC Regular" w:hAnsi="Songti SC Regular" w:cs="Libian SC Regular"/>
          <w:color w:val="000000"/>
          <w:kern w:val="0"/>
          <w:sz w:val="27"/>
          <w:szCs w:val="27"/>
        </w:rPr>
        <w:t>来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的</w:t>
      </w: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URL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的</w:t>
      </w: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github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前增加</w:t>
      </w: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‘</w:t>
      </w:r>
      <w:r w:rsidRPr="00412AFE">
        <w:rPr>
          <w:rFonts w:ascii="Songti SC Regular" w:eastAsia="Songti SC Regular" w:hAnsi="Songti SC Regular" w:cs="Libian SC Regular"/>
          <w:color w:val="000000"/>
          <w:kern w:val="0"/>
          <w:sz w:val="27"/>
          <w:szCs w:val="27"/>
        </w:rPr>
        <w:t>账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户名</w:t>
      </w:r>
      <w:r w:rsidRPr="00412AFE">
        <w:rPr>
          <w:rFonts w:ascii="Songti SC Regular" w:eastAsia="Songti SC Regular" w:hAnsi="Songti SC Regular" w:cs="Times New Roman"/>
          <w:color w:val="000000"/>
          <w:kern w:val="0"/>
          <w:sz w:val="27"/>
          <w:szCs w:val="27"/>
        </w:rPr>
        <w:t>+@’</w:t>
      </w: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1"/>
          <w:szCs w:val="21"/>
        </w:rPr>
      </w:pP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1"/>
          <w:szCs w:val="21"/>
        </w:rPr>
      </w:pPr>
      <w:r w:rsidRPr="00412AFE">
        <w:rPr>
          <w:rFonts w:ascii="Songti SC Regular" w:eastAsia="Songti SC Regular" w:hAnsi="Songti SC Regular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69688018" wp14:editId="69070344">
            <wp:extent cx="6239959" cy="3528695"/>
            <wp:effectExtent l="0" t="0" r="8890" b="1905"/>
            <wp:docPr id="5" name="图片 5" descr="http://img.blog.csdn.net/201508131622389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8131622389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84" cy="35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1"/>
          <w:szCs w:val="21"/>
        </w:rPr>
      </w:pPr>
    </w:p>
    <w:p w:rsidR="00412AFE" w:rsidRPr="00412AFE" w:rsidRDefault="00412AFE" w:rsidP="00412AFE">
      <w:pPr>
        <w:widowControl/>
        <w:shd w:val="clear" w:color="auto" w:fill="FFFFFF"/>
        <w:spacing w:line="390" w:lineRule="atLeast"/>
        <w:jc w:val="left"/>
        <w:rPr>
          <w:rFonts w:ascii="Songti SC Regular" w:eastAsia="Songti SC Regular" w:hAnsi="Songti SC Regular" w:cs="Times New Roman"/>
          <w:color w:val="000000"/>
          <w:kern w:val="0"/>
          <w:sz w:val="21"/>
          <w:szCs w:val="21"/>
        </w:rPr>
      </w:pPr>
      <w:bookmarkStart w:id="0" w:name="_GoBack"/>
      <w:bookmarkEnd w:id="0"/>
      <w:r w:rsidRPr="00412AFE">
        <w:rPr>
          <w:rFonts w:ascii="Songti SC Regular" w:eastAsia="Songti SC Regular" w:hAnsi="Songti SC Regular" w:cs="Libian SC Regular"/>
          <w:color w:val="000000"/>
          <w:kern w:val="0"/>
          <w:sz w:val="27"/>
          <w:szCs w:val="27"/>
        </w:rPr>
        <w:t>问题</w:t>
      </w:r>
      <w:r w:rsidRPr="00412AFE">
        <w:rPr>
          <w:rFonts w:ascii="Songti SC Regular" w:eastAsia="Songti SC Regular" w:hAnsi="Songti SC Regular" w:cs="Lantinghei TC Heavy"/>
          <w:color w:val="000000"/>
          <w:kern w:val="0"/>
          <w:sz w:val="27"/>
          <w:szCs w:val="27"/>
        </w:rPr>
        <w:t>解决了！！！！</w:t>
      </w:r>
    </w:p>
    <w:p w:rsidR="002C1054" w:rsidRPr="00412AFE" w:rsidRDefault="002C1054">
      <w:pPr>
        <w:rPr>
          <w:rFonts w:ascii="Songti SC Regular" w:eastAsia="Songti SC Regular" w:hAnsi="Songti SC Regular"/>
        </w:rPr>
      </w:pPr>
    </w:p>
    <w:sectPr w:rsidR="002C1054" w:rsidRPr="00412AFE" w:rsidSect="00206F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FE"/>
    <w:rsid w:val="00206FA0"/>
    <w:rsid w:val="002C1054"/>
    <w:rsid w:val="0041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31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AF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12AF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12AF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AF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12AF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12AF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</dc:creator>
  <cp:keywords/>
  <dc:description/>
  <cp:lastModifiedBy>郭</cp:lastModifiedBy>
  <cp:revision>1</cp:revision>
  <dcterms:created xsi:type="dcterms:W3CDTF">2016-05-02T03:11:00Z</dcterms:created>
  <dcterms:modified xsi:type="dcterms:W3CDTF">2016-05-02T03:18:00Z</dcterms:modified>
</cp:coreProperties>
</file>