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彩虹小标宋" w:hAnsi="彩虹小标宋" w:eastAsia="彩虹小标宋" w:cs="彩虹小标宋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彩虹小标宋" w:hAnsi="彩虹小标宋" w:eastAsia="彩虹小标宋" w:cs="彩虹小标宋"/>
          <w:sz w:val="44"/>
          <w:szCs w:val="44"/>
        </w:rPr>
        <w:t>中国建设银行产品选型测试报告</w:t>
      </w:r>
    </w:p>
    <w:p>
      <w:pPr>
        <w:pStyle w:val="2"/>
        <w:bidi w:val="0"/>
        <w:rPr>
          <w:b w:val="0"/>
          <w:bCs w:val="0"/>
        </w:rPr>
      </w:pPr>
      <w:r>
        <w:rPr>
          <w:rFonts w:hint="eastAsia"/>
          <w:b w:val="0"/>
          <w:bCs w:val="0"/>
        </w:rPr>
        <w:t>一、需求概述</w:t>
      </w:r>
      <w:r>
        <w:rPr>
          <w:rFonts w:hint="eastAsia"/>
          <w:b w:val="0"/>
          <w:bCs w:val="0"/>
        </w:rPr>
        <w:tab/>
      </w:r>
    </w:p>
    <w:p>
      <w:pPr>
        <w:pStyle w:val="4"/>
        <w:bidi w:val="0"/>
        <w:rPr>
          <w:rFonts w:hint="eastAsia" w:eastAsia="彩虹粗仿宋"/>
          <w:b w:val="0"/>
          <w:bCs/>
          <w:lang w:val="en-US" w:eastAsia="zh-CN"/>
        </w:rPr>
      </w:pPr>
      <w:r>
        <w:rPr>
          <w:rFonts w:hint="eastAsia"/>
          <w:b w:val="0"/>
          <w:bCs/>
        </w:rPr>
        <w:t>（一）测试</w:t>
      </w:r>
      <w:r>
        <w:rPr>
          <w:rFonts w:hint="eastAsia"/>
          <w:b w:val="0"/>
          <w:bCs/>
          <w:lang w:val="en-US" w:eastAsia="zh-CN"/>
        </w:rPr>
        <w:t>背景</w:t>
      </w:r>
    </w:p>
    <w:p>
      <w:pPr>
        <w:rPr>
          <w:rFonts w:hint="eastAsia" w:ascii="彩虹粗仿宋" w:hAnsi="彩虹粗仿宋" w:eastAsia="彩虹粗仿宋" w:cs="彩虹粗仿宋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>ddd</w:t>
      </w:r>
      <w:r>
        <w:t xml:space="preserve"/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测试对象</w:t>
      </w:r>
    </w:p>
    <w:p>
      <w:pPr>
        <w:rPr>
          <w:rFonts w:hint="eastAsia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>ggg</w:t>
      </w:r>
      <w:r>
        <w:t xml:space="preserve"/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三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选型需求</w:t>
      </w:r>
    </w:p>
    <w:p>
      <w:pPr>
        <w:rPr>
          <w:rFonts w:hint="default" w:eastAsia="彩虹粗仿宋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>gg</w:t>
      </w:r>
      <w:r>
        <w:t xml:space="preserve"/>
      </w: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二、测试方法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（一）通过性要求</w:t>
      </w:r>
    </w:p>
    <w:p>
      <w:pPr>
        <w:rPr>
          <w:rFonts w:hint="eastAsia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>ffff</w:t>
      </w:r>
      <w:r>
        <w:t xml:space="preserve"/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评价性要求</w:t>
      </w:r>
    </w:p>
    <w:p>
      <w:pPr>
        <w:rPr>
          <w:rFonts w:hint="eastAsia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三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测试案例</w:t>
      </w:r>
    </w:p>
    <w:p>
      <w:pPr>
        <w:rPr>
          <w:rFonts w:hint="default" w:eastAsia="彩虹粗仿宋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三、选型组织</w:t>
      </w:r>
      <w:permStart w:id="0" w:edGrp="everyone"/>
      <w:permEnd w:id="0"/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（一）组织架构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本次测试由财务会计部采购部牵头成立选型测试小组，相关组织机构职责如下：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【选型组织】财务会计部采购部负责选型测试工作的牵头组织，负责测试计划推进以及参测单位之间的问题、资源协调。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【选型需求（管理）部门】xxx负责提出选型测试需求；参与产品调研、测试案例编写和选型测试工作；参与选型测试实施过程管理；参与测试报告的汇总、编写。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【选型测试单位】xxx负责编写测试方案、测试计划、测试用例及测试需要的其他技术资料；负责测试环境的搭建；负责选型的具体实施，记录和保存测试过程数据；组织起草选型测试报告；负责保管选型测试样品、录音录像和过程资料。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小组组成</w:t>
      </w:r>
    </w:p>
    <w:tbl>
      <w:tblPr>
        <w:tblStyle w:val="12"/>
        <w:tblW w:w="499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58"/>
        <w:gridCol w:w="1479"/>
        <w:gridCol w:w="2386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471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868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01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166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471" w:type="pct"/>
            <w:vMerge w:val="restart"/>
            <w:vAlign w:val="center"/>
          </w:tcPr>
          <w:p>
            <w:pPr>
              <w:pStyle w:val="21"/>
              <w:rPr>
                <w:kern w:val="0"/>
              </w:rPr>
            </w:pPr>
          </w:p>
          <w:p>
            <w:pPr>
              <w:pStyle w:val="21"/>
              <w:rPr>
                <w:color w:val="FFFFFF" w:themeColor="light1"/>
                <w:kern w:val="0"/>
                <w14:textFill>
                  <w14:solidFill>
                    <w14:schemeClr w14:val="lt1"/>
                  </w14:solidFill>
                </w14:textFill>
              </w:rPr>
            </w:pPr>
            <w:r>
              <w:rPr>
                <w:rFonts w:hint="eastAsia"/>
              </w:rPr>
              <w:t>协调组</w:t>
            </w: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rFonts w:hAnsi="Arial"/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  <w:jc w:val="center"/>
        </w:trPr>
        <w:tc>
          <w:tcPr>
            <w:tcW w:w="471" w:type="pct"/>
            <w:vMerge w:val="continue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  <w:jc w:val="center"/>
        </w:trPr>
        <w:tc>
          <w:tcPr>
            <w:tcW w:w="471" w:type="pct"/>
            <w:vMerge w:val="restart"/>
            <w:vAlign w:val="center"/>
          </w:tcPr>
          <w:p>
            <w:pPr>
              <w:pStyle w:val="21"/>
              <w:rPr>
                <w:kern w:val="0"/>
              </w:rPr>
            </w:pPr>
          </w:p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作业组</w:t>
            </w: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471" w:type="pct"/>
            <w:vMerge w:val="continue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471" w:type="pct"/>
            <w:vMerge w:val="continue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868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401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四</w:t>
      </w:r>
      <w:r>
        <w:rPr>
          <w:rFonts w:hint="eastAsia"/>
          <w:b w:val="0"/>
          <w:bCs w:val="0"/>
        </w:rPr>
        <w:t>、候选选型供应商</w:t>
      </w:r>
    </w:p>
    <w:tbl>
      <w:tblPr>
        <w:tblStyle w:val="12"/>
        <w:tblW w:w="8830" w:type="dxa"/>
        <w:tblInd w:w="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560"/>
        <w:gridCol w:w="4490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</w:trPr>
        <w:tc>
          <w:tcPr>
            <w:tcW w:w="1620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供应商</w:t>
            </w:r>
          </w:p>
        </w:tc>
        <w:tc>
          <w:tcPr>
            <w:tcW w:w="4490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产品名称\型号\配置</w:t>
            </w:r>
          </w:p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（如不明确，此列可删除）</w:t>
            </w:r>
          </w:p>
        </w:tc>
        <w:tc>
          <w:tcPr>
            <w:tcW w:w="1160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620" w:type="dxa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4490" w:type="dxa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0" w:type="dxa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620" w:type="dxa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560" w:type="dxa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4490" w:type="dxa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160" w:type="dxa"/>
            <w:shd w:val="clear" w:color="auto" w:fill="FFFFFF" w:themeFill="background1"/>
            <w:vAlign w:val="center"/>
          </w:tcPr>
          <w:p>
            <w:pPr>
              <w:pStyle w:val="21"/>
              <w:rPr>
                <w:kern w:val="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五、测试计划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（一）测试时间</w:t>
      </w:r>
    </w:p>
    <w:tbl>
      <w:tblPr>
        <w:tblStyle w:val="26"/>
        <w:tblW w:w="8735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575"/>
        <w:gridCol w:w="2527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33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实施阶段</w:t>
            </w:r>
          </w:p>
        </w:tc>
        <w:tc>
          <w:tcPr>
            <w:tcW w:w="1575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责任方</w:t>
            </w:r>
          </w:p>
        </w:tc>
        <w:tc>
          <w:tcPr>
            <w:tcW w:w="2527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实施时间</w:t>
            </w:r>
          </w:p>
        </w:tc>
        <w:tc>
          <w:tcPr>
            <w:tcW w:w="3000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选型启动会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采购部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测试小组正式启动选型工作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选型测试环境准备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测试作业组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测试实施组准备选型测试基础环境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测试安装调试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测试作业组、参测厂商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参测厂商安装调试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测试实施阶段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测试作业组、参测厂商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参测厂商抽签决定测试顺序，执行测试案例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测试分析总结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测试协调组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对选型测试结果进行分析总结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选型结果汇报确认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测试协调组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向委员会汇报选型结果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报批选型结果</w:t>
            </w: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采购部</w:t>
            </w:r>
          </w:p>
        </w:tc>
        <w:tc>
          <w:tcPr>
            <w:tcW w:w="2527" w:type="dxa"/>
          </w:tcPr>
          <w:p>
            <w:pPr>
              <w:rPr>
                <w:rFonts w:hint="eastAsia"/>
              </w:rPr>
            </w:pPr>
          </w:p>
        </w:tc>
        <w:tc>
          <w:tcPr>
            <w:tcW w:w="3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测试结果报有权审批人审批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*测试时间根据需要可能调整</w:t>
      </w:r>
    </w:p>
    <w:p>
      <w:pPr>
        <w:pStyle w:val="17"/>
        <w:tabs>
          <w:tab w:val="left" w:pos="709"/>
          <w:tab w:val="left" w:pos="851"/>
        </w:tabs>
        <w:spacing w:line="360" w:lineRule="auto"/>
        <w:ind w:firstLine="640"/>
        <w:rPr>
          <w:rFonts w:ascii="彩虹粗仿宋" w:eastAsia="彩虹粗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测试地点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  <w:bookmarkStart w:id="0" w:name="_GoBack"/>
      <w:bookmarkEnd w:id="0"/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（三）测试流程</w:t>
      </w:r>
    </w:p>
    <w:p>
      <w:pPr>
        <w:ind w:firstLine="640" w:firstLineChars="200"/>
        <w:rPr>
          <w:rFonts w:hint="eastAsia"/>
        </w:rPr>
      </w:pPr>
      <w:r>
        <w:rPr>
          <w:rFonts w:hint="eastAsia"/>
          <w:lang w:val="en-US" w:eastAsia="zh-CN"/>
        </w:rPr>
        <w:t>采</w:t>
      </w:r>
      <w:r>
        <w:rPr>
          <w:rFonts w:hint="eastAsia"/>
        </w:rPr>
        <w:t>购部组织召开选型测试启动会，候选选型供应商代表签到，学习测试工作纪律，现场验收候选供应商授权资格、保密函等文件并进行测试顺序抽签。</w:t>
      </w:r>
    </w:p>
    <w:p>
      <w:pPr>
        <w:ind w:firstLine="640" w:firstLineChars="200"/>
        <w:rPr>
          <w:rFonts w:hint="eastAsia"/>
        </w:rPr>
      </w:pPr>
      <w:r>
        <w:rPr>
          <w:rFonts w:hint="eastAsia"/>
        </w:rPr>
        <w:t>候选选型供应商按照抽签次序分组进行测试。每家供应商只能推荐1个版本的产品进行测试。</w:t>
      </w:r>
    </w:p>
    <w:p>
      <w:pPr>
        <w:ind w:firstLine="640" w:firstLineChars="200"/>
        <w:rPr>
          <w:rFonts w:hint="eastAsia"/>
        </w:rPr>
      </w:pPr>
      <w:r>
        <w:rPr>
          <w:rFonts w:hint="eastAsia"/>
        </w:rPr>
        <w:t>按照抽签次序，首先由供应商人员负责安装调试，在安装调试过程中可以更换安装包，供应商授权代表确认可以开始测试后，不再允许更换安装。</w:t>
      </w:r>
    </w:p>
    <w:p>
      <w:pPr>
        <w:ind w:firstLine="640" w:firstLineChars="200"/>
        <w:rPr>
          <w:rFonts w:hint="eastAsia"/>
        </w:rPr>
      </w:pPr>
      <w:r>
        <w:rPr>
          <w:rFonts w:hint="eastAsia"/>
        </w:rPr>
        <w:t>待供应商授权代表及我行现场测试人员确认后，开始进行测试操作，每测试一个用例，建行测试记录员当场记录测试结果，测试结果由建行人员及供应商授权代表共同签字确认。对于测试结果描述的涂改，需测试记录员与供应商授权代表共同签名，并注明涂改原因。</w:t>
      </w:r>
    </w:p>
    <w:p>
      <w:pPr>
        <w:spacing w:line="360" w:lineRule="auto"/>
        <w:rPr>
          <w:rFonts w:eastAsia="彩虹粗仿宋"/>
          <w:sz w:val="32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六</w:t>
      </w:r>
      <w:r>
        <w:rPr>
          <w:rFonts w:hint="eastAsia"/>
          <w:b w:val="0"/>
          <w:bCs w:val="0"/>
        </w:rPr>
        <w:t>、测试环境</w:t>
      </w:r>
    </w:p>
    <w:p>
      <w:pPr>
        <w:rPr>
          <w:rFonts w:hint="eastAsia" w:ascii="彩虹粗仿宋" w:hAnsi="彩虹粗仿宋" w:eastAsia="彩虹粗仿宋" w:cs="彩虹粗仿宋"/>
          <w:lang w:val="en-US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rPr>
          <w:rFonts w:hint="default" w:ascii="彩虹粗仿宋" w:hAnsi="彩虹粗仿宋" w:eastAsia="彩虹粗仿宋" w:cs="彩虹粗仿宋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七、测试情况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（一）测试记录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rPr>
          <w:rFonts w:hint="eastAsia" w:eastAsia="彩虹粗仿宋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（二）测试结果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 xml:space="preserve"/>
      </w:r>
      <w:r>
        <w:t xml:space="preserve"/>
      </w:r>
    </w:p>
    <w:p>
      <w:pPr>
        <w:rPr>
          <w:rFonts w:hint="default" w:eastAsia="彩虹粗仿宋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八</w:t>
      </w:r>
      <w:r>
        <w:rPr>
          <w:rFonts w:hint="eastAsia"/>
          <w:b w:val="0"/>
          <w:bCs w:val="0"/>
        </w:rPr>
        <w:t>、测试结论</w:t>
      </w:r>
    </w:p>
    <w:tbl>
      <w:tblPr>
        <w:tblStyle w:val="12"/>
        <w:tblW w:w="4712" w:type="pct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695"/>
        <w:gridCol w:w="1383"/>
        <w:gridCol w:w="1361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860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供应商</w:t>
            </w:r>
          </w:p>
        </w:tc>
        <w:tc>
          <w:tcPr>
            <w:tcW w:w="1677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产品名称\型号</w:t>
            </w:r>
          </w:p>
        </w:tc>
        <w:tc>
          <w:tcPr>
            <w:tcW w:w="861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通过性</w:t>
            </w:r>
          </w:p>
        </w:tc>
        <w:tc>
          <w:tcPr>
            <w:tcW w:w="847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评价性</w:t>
            </w:r>
          </w:p>
        </w:tc>
        <w:tc>
          <w:tcPr>
            <w:tcW w:w="753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60" w:type="pct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167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861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753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60" w:type="pct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i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7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1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3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60" w:type="pct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i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7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61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47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3" w:type="pct"/>
            <w:shd w:val="clear" w:color="auto" w:fill="FFFFFF" w:themeFill="background1"/>
            <w:vAlign w:val="center"/>
          </w:tcPr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彩虹粗仿宋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彩虹黑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彩虹小标宋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66"/>
    <w:rsid w:val="00073782"/>
    <w:rsid w:val="0009257B"/>
    <w:rsid w:val="000B4F9A"/>
    <w:rsid w:val="00310966"/>
    <w:rsid w:val="00330BDB"/>
    <w:rsid w:val="003D2B1A"/>
    <w:rsid w:val="0089592A"/>
    <w:rsid w:val="00947C7C"/>
    <w:rsid w:val="00960EAA"/>
    <w:rsid w:val="00A9254C"/>
    <w:rsid w:val="00D15A87"/>
    <w:rsid w:val="00D56886"/>
    <w:rsid w:val="00DF00DE"/>
    <w:rsid w:val="00E4453B"/>
    <w:rsid w:val="00E74FF0"/>
    <w:rsid w:val="00EC2D7A"/>
    <w:rsid w:val="00F66872"/>
    <w:rsid w:val="00F66E53"/>
    <w:rsid w:val="03443E55"/>
    <w:rsid w:val="03685083"/>
    <w:rsid w:val="09FD271F"/>
    <w:rsid w:val="0B3B677D"/>
    <w:rsid w:val="10595410"/>
    <w:rsid w:val="105D4C4D"/>
    <w:rsid w:val="121B1F22"/>
    <w:rsid w:val="130C4F9A"/>
    <w:rsid w:val="153E2E01"/>
    <w:rsid w:val="179722B7"/>
    <w:rsid w:val="1C5B0188"/>
    <w:rsid w:val="1D3133FB"/>
    <w:rsid w:val="20AA4C2A"/>
    <w:rsid w:val="23684CD3"/>
    <w:rsid w:val="23D819FF"/>
    <w:rsid w:val="27033AD1"/>
    <w:rsid w:val="27117D27"/>
    <w:rsid w:val="28BA505C"/>
    <w:rsid w:val="2E4371E8"/>
    <w:rsid w:val="2F583011"/>
    <w:rsid w:val="328B1370"/>
    <w:rsid w:val="33F64871"/>
    <w:rsid w:val="35AE4798"/>
    <w:rsid w:val="36086C35"/>
    <w:rsid w:val="3A0A7765"/>
    <w:rsid w:val="3A8C5605"/>
    <w:rsid w:val="3B9E4792"/>
    <w:rsid w:val="3C9130AF"/>
    <w:rsid w:val="3DED7E8E"/>
    <w:rsid w:val="42643142"/>
    <w:rsid w:val="42F804A9"/>
    <w:rsid w:val="43063094"/>
    <w:rsid w:val="43C62F37"/>
    <w:rsid w:val="45795A34"/>
    <w:rsid w:val="462922A2"/>
    <w:rsid w:val="4F612AE2"/>
    <w:rsid w:val="4F7F681F"/>
    <w:rsid w:val="4FB238DB"/>
    <w:rsid w:val="4FBC4AE8"/>
    <w:rsid w:val="52E8236E"/>
    <w:rsid w:val="53AE15CF"/>
    <w:rsid w:val="58B31E90"/>
    <w:rsid w:val="5B117D4C"/>
    <w:rsid w:val="5B1D5CF2"/>
    <w:rsid w:val="5B5A1520"/>
    <w:rsid w:val="5BF01B24"/>
    <w:rsid w:val="5D9D459F"/>
    <w:rsid w:val="5EEB21DD"/>
    <w:rsid w:val="610604E1"/>
    <w:rsid w:val="62F33C6C"/>
    <w:rsid w:val="687B55A9"/>
    <w:rsid w:val="694B37BC"/>
    <w:rsid w:val="76E60BEC"/>
    <w:rsid w:val="78602906"/>
    <w:rsid w:val="7BD828F8"/>
    <w:rsid w:val="7C1B56AC"/>
    <w:rsid w:val="7EF4631B"/>
    <w:rsid w:val="7FA06595"/>
    <w:rsid w:val="7FA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彩虹粗仿宋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ascii="Arial" w:hAnsi="Arial" w:eastAsia="彩虹黑体"/>
      <w:kern w:val="44"/>
      <w:sz w:val="32"/>
    </w:rPr>
  </w:style>
  <w:style w:type="paragraph" w:styleId="4">
    <w:name w:val="heading 2"/>
    <w:basedOn w:val="5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彩虹粗仿宋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sz w:val="32"/>
    </w:r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6"/>
    <w:next w:val="6"/>
    <w:link w:val="24"/>
    <w:semiHidden/>
    <w:unhideWhenUsed/>
    <w:qFormat/>
    <w:uiPriority w:val="99"/>
    <w:rPr>
      <w:bCs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8"/>
    <w:qFormat/>
    <w:uiPriority w:val="99"/>
    <w:rPr>
      <w:sz w:val="18"/>
      <w:szCs w:val="18"/>
    </w:rPr>
  </w:style>
  <w:style w:type="paragraph" w:styleId="17">
    <w:name w:val="List Paragraph"/>
    <w:basedOn w:val="1"/>
    <w:link w:val="20"/>
    <w:qFormat/>
    <w:uiPriority w:val="34"/>
    <w:pPr>
      <w:ind w:firstLine="420" w:firstLineChars="200"/>
    </w:pPr>
  </w:style>
  <w:style w:type="paragraph" w:styleId="18">
    <w:name w:val="No Spacing"/>
    <w:link w:val="19"/>
    <w:qFormat/>
    <w:uiPriority w:val="1"/>
    <w:pPr>
      <w:adjustRightInd w:val="0"/>
      <w:snapToGrid w:val="0"/>
    </w:pPr>
    <w:rPr>
      <w:rFonts w:ascii="Times New Roman" w:hAnsi="Times New Roman" w:eastAsia="仿宋" w:cs="Times New Roman"/>
      <w:kern w:val="0"/>
      <w:sz w:val="21"/>
      <w:szCs w:val="24"/>
      <w:lang w:val="en-US" w:eastAsia="zh-CN" w:bidi="ar-SA"/>
    </w:rPr>
  </w:style>
  <w:style w:type="character" w:customStyle="1" w:styleId="19">
    <w:name w:val="无间隔 字符"/>
    <w:link w:val="18"/>
    <w:qFormat/>
    <w:uiPriority w:val="1"/>
    <w:rPr>
      <w:rFonts w:ascii="Times New Roman" w:hAnsi="Times New Roman" w:eastAsia="仿宋" w:cs="Times New Roman"/>
      <w:kern w:val="0"/>
      <w:szCs w:val="24"/>
    </w:rPr>
  </w:style>
  <w:style w:type="character" w:customStyle="1" w:styleId="20">
    <w:name w:val="列出段落 字符"/>
    <w:link w:val="17"/>
    <w:qFormat/>
    <w:uiPriority w:val="34"/>
    <w:rPr>
      <w:rFonts w:ascii="Times New Roman" w:hAnsi="Times New Roman" w:eastAsia="宋体" w:cs="Times New Roman"/>
      <w:szCs w:val="24"/>
    </w:rPr>
  </w:style>
  <w:style w:type="paragraph" w:customStyle="1" w:styleId="21">
    <w:name w:val="表格"/>
    <w:basedOn w:val="1"/>
    <w:link w:val="22"/>
    <w:qFormat/>
    <w:uiPriority w:val="0"/>
    <w:pPr>
      <w:adjustRightInd w:val="0"/>
      <w:snapToGrid w:val="0"/>
    </w:pPr>
    <w:rPr>
      <w:rFonts w:eastAsia="彩虹粗仿宋"/>
      <w:sz w:val="32"/>
    </w:rPr>
  </w:style>
  <w:style w:type="character" w:customStyle="1" w:styleId="22">
    <w:name w:val="表格 字符"/>
    <w:basedOn w:val="13"/>
    <w:link w:val="21"/>
    <w:qFormat/>
    <w:uiPriority w:val="0"/>
    <w:rPr>
      <w:rFonts w:ascii="Times New Roman" w:hAnsi="Times New Roman" w:eastAsia="彩虹粗仿宋" w:cs="Times New Roman"/>
      <w:sz w:val="32"/>
      <w:szCs w:val="24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4">
    <w:name w:val="批注主题 字符"/>
    <w:basedOn w:val="23"/>
    <w:link w:val="10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5">
    <w:name w:val="批注框文本 字符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26">
    <w:name w:val="网格型1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218</Words>
  <Characters>1244</Characters>
  <Lines>10</Lines>
  <Paragraphs>2</Paragraphs>
  <TotalTime>2</TotalTime>
  <ScaleCrop>false</ScaleCrop>
  <LinksUpToDate>false</LinksUpToDate>
  <CharactersWithSpaces>1460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2019-11-22T06:12:00Z</dcterms:created>
  <dc:creator>倪海波</dc:creator>
  <cp:lastModifiedBy>chen</cp:lastModifiedBy>
  <dcterms:modified xsi:type="dcterms:W3CDTF">2019-12-25T02:06:04Z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