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55150E9">
      <w:pPr>
        <w:pStyle w:val="32"/>
        <w:keepNext/>
        <w:jc w:val="center"/>
        <w:rPr>
          <w:rFonts w:ascii="Calibri" w:hAnsi="Calibri" w:eastAsia="宋体" w:cs="Calibri"/>
          <w:sz w:val="36"/>
        </w:rPr>
      </w:pPr>
      <w:r>
        <w:rPr>
          <w:rFonts w:ascii="Calibri" w:hAnsi="Calibri" w:eastAsia="宋体" w:cs="Calibri"/>
          <w:sz w:val="36"/>
          <w:lang w:val="en-US" w:eastAsia="zh-CN"/>
        </w:rPr>
        <w:t>PILOT: Progressive World-Model Lookahead over Online Topologies for Vision-Language Navigation</w:t>
      </w:r>
    </w:p>
    <w:p w14:paraId="37B0C8FA"/>
    <w:p w14:paraId="032186F0">
      <w:pPr>
        <w:pStyle w:val="3"/>
      </w:pPr>
      <w:r>
        <w:rPr>
          <w:rFonts w:ascii="Calibri" w:hAnsi="Calibri" w:eastAsia="宋体" w:cs="Calibri"/>
        </w:rPr>
        <w:t>摘要</w:t>
      </w:r>
    </w:p>
    <w:p w14:paraId="2C254314">
      <w:pPr>
        <w:jc w:val="left"/>
      </w:pPr>
      <w:r>
        <w:rPr>
          <w:rFonts w:ascii="Calibri" w:hAnsi="Calibri" w:eastAsia="宋体" w:cs="Calibri"/>
        </w:rPr>
        <w:t>视觉语言导航（VLN）要求智能体理解自然语言指令，并在未见过的环境中进行连续感知和决策。在线拓扑方法能够利用历史观测组织长程导航，但对未访问候选的判断仍主要依赖当前视觉与拓扑记忆，难以获知候选方向之后可能出现的场景。为解决这一问题，本文提出PILOT，一种面向在线拓扑视觉语言导航的渐进式世界模型前瞻框架。PILOT利用冻结的表征世界模型，在动作执行前预测与拓扑候选对应的未来视觉信息。该框架首先为多个候选补充到达后的预测表征，再对少量关键候选进行进一步前瞻，并利用预测结果改善候选选择。与此同时，PILOT通过限制预测对基础策略的修正范围，并仅在可能影响当前决策时投入深入前瞻计算，提高方法的可靠性和计算效率。大量实验在R2R-CE和RxR-CE数据集上进行。结果表明，PILOT能够稳定改善视觉语言导航性能，并在导航效果与计算开销之间取得良好平衡。代码见：https://github.com/____/PILOT。</w:t>
      </w:r>
    </w:p>
    <w:p w14:paraId="73BEDC30">
      <w:r>
        <w:rPr>
          <w:rFonts w:hint="eastAsia" w:cs="Calibri"/>
          <w:lang w:eastAsia="zh-CN"/>
        </w:rPr>
        <w:t>关键词：</w:t>
      </w:r>
      <w:r>
        <w:rPr>
          <w:rFonts w:ascii="Calibri" w:hAnsi="Calibri" w:eastAsia="宋体" w:cs="Calibri"/>
        </w:rPr>
        <w:t>视觉语言导航；具身智能；拓扑规划；表征世界模型；预测前瞻；计算自适应推理；移动机器人。</w:t>
      </w:r>
    </w:p>
    <w:p w14:paraId="7F72926F">
      <w:pPr>
        <w:pStyle w:val="3"/>
      </w:pPr>
      <w:r>
        <w:rPr>
          <w:rFonts w:ascii="Calibri" w:hAnsi="Calibri" w:eastAsia="宋体" w:cs="Calibri"/>
        </w:rPr>
        <w:t>I. 引言</w:t>
      </w:r>
    </w:p>
    <w:p w14:paraId="355797DB">
      <w:r>
        <w:t>机器人能够依据自然语言完成长距离移动，是服务机器人从执行预设目标走向自然人机交互的重要能力。视觉语言导航（Vision-and-Language Navigation，VLN）要求智能体将指令中的地标、方向、空间关系和动作顺序与第一视角观测持续对齐，并在未见环境中到达指定位置。R2R在真实室内扫描场景上建立了这一任务的经典基准[1]；VLN-CE进一步移除离散导航图等理想化条件，使智能体必须在连续三维环境中将高层决策落实为可执行运动[2]；RxR则引入多语言指令和更密集的时空对齐，进一步提高了长程指令跟随的复杂性[3]。Matterport3D和Habitat分别提供真实室内场景数据与可复现的具身仿真平台[4], [5]。在这种连续、部分可观测的设置中，一次错误的高层分支选择往往会引入额外运动、回溯和误差累积，因此导航策略既要理解语言，也要形成可靠的长程空间判断。</w:t>
      </w:r>
    </w:p>
    <w:p w14:paraId="73C0EC09">
      <w:r>
        <w:t>围绕VLN-CE中的长时程决策，现有方法大体形成了端到端策略与模块化规划两类技术路线。端到端方法直接根据视觉和语言输入预测低层动作或连续轨迹；模块化方法则将导航分解为可通行位置预测、高层目标选择和低层运动执行。本文沿用后一条路线，关注以在线拓扑图为核心的高层导航策略。相比直接在冗长的低层动作序列上进行决策，模块化拓扑方法把连续环境抽象为已访问位置、候选位置及其连接关系，使智能体能够在图上完成长程规划和回溯，再由</w:t>
      </w:r>
      <w:r>
        <w:rPr>
          <w:rFonts w:hint="eastAsia"/>
          <w:lang w:eastAsia="zh-CN"/>
        </w:rPr>
        <w:t>低级</w:t>
      </w:r>
      <w:r>
        <w:t>控制器将选定的高层目标转换为实际运动。</w:t>
      </w:r>
    </w:p>
    <w:p w14:paraId="4F52E77F">
      <w:pPr>
        <w:keepNext w:val="0"/>
        <w:keepLines w:val="0"/>
        <w:widowControl/>
        <w:suppressLineNumbers w:val="0"/>
        <w:jc w:val="left"/>
      </w:pPr>
      <w:r>
        <w:rPr>
          <w:rFonts w:ascii="宋体" w:hAnsi="宋体" w:eastAsia="宋体" w:cs="宋体"/>
          <w:color w:val="111111"/>
          <w:kern w:val="0"/>
          <w:sz w:val="24"/>
          <w:szCs w:val="24"/>
          <w:lang w:val="en-US" w:eastAsia="zh-CN" w:bidi="ar"/>
        </w:rPr>
        <w:t>在VLN-CE中，航点和在线拓扑图将冗长的低层动作序列抽象为可通行候选之间的高层决策。航点预测器为智能体提供局部可达目标[6]，在线拓扑图则进一步组织已访问位置、候选节点及其连接关系，使策略能够利用历史空间结构进行长程规划和回溯[7], [9]。这种分层方式压缩了连续导航的决策空间，并将高层规划与低层运动执行相互衔接。然而，拓扑图对探索前沿的描述仍然受到当前观测范围的限制。位于转角之后或受到遮挡的ghost候选尚未被真实观测，其表示主要依赖当前视觉与历史信息；当多个候选具有相似的局部外观时，这些证据可能不足以支持可靠的候选比较。近期研究开始利用候选未来表征、生成式环境想象和潜在世界模型，为当前导航补充前瞻信息[8], [11], [12]，表明未来环境预测能够为部分可观测条件下的候选决策提供额外依据。</w:t>
      </w:r>
    </w:p>
    <w:p w14:paraId="6C4ADDAA">
      <w:pPr>
        <w:keepNext w:val="0"/>
        <w:keepLines w:val="0"/>
        <w:widowControl/>
        <w:suppressLineNumbers w:val="0"/>
        <w:jc w:val="left"/>
      </w:pPr>
      <w:r>
        <w:rPr>
          <w:rFonts w:ascii="宋体" w:hAnsi="宋体" w:eastAsia="宋体" w:cs="宋体"/>
          <w:color w:val="111111"/>
          <w:kern w:val="0"/>
          <w:sz w:val="24"/>
          <w:szCs w:val="24"/>
          <w:lang w:val="en-US" w:eastAsia="zh-CN" w:bidi="ar"/>
        </w:rPr>
        <w:t>为此，本文提出PILOT，一种面向在线拓扑视觉语言导航的渐进式世界模型前瞻框架。第一层前瞻面向多个ghost候选预测其到达后的未来表征，为候选决策提供广泛的前视信息；第二层前瞻则依据当前候选排序的决策敏感性，将更深层的状态推演集中于未来证据仍可能改变候选排序的关键分支。通过这种由广及深的处理方式，世界模型首先补充候选表示，再聚焦于决策边界附近的候选比较，使额外推演服务于对未来信息更为敏感的导航决策。为提高未来信息参与拓扑决策时的稳健性与效率，PILOT进一步引入受控干预与自适应计算机制。候选得分修正采用有界形式，深层推演仅面向少量关键候选；当预设残差范围内的修正不足以改变当前候选排序时，后续推演将被省略。结合对单次世界模型求解开销的控制，该机制使未来表征以受控增量融入候选决策，并将计算集中于对前瞻信息敏感的导航状态。</w:t>
      </w:r>
    </w:p>
    <w:p w14:paraId="2F4E7550">
      <w:pPr>
        <w:pStyle w:val="15"/>
      </w:pPr>
      <w:r>
        <w:t>图1. PILOT总体框架。给定语言指令、历史视觉观测和在线拓扑图，第一阶段预测各有效ghost候选的到达状态q_0并增强其表示；基础策略完成初始评分后，第二阶段仅对Top-K移动候选从q_0递归前瞻至q_k，并利用终端未来表征生成有界残差以重排候选。默认k=1；当有界残差不可能改变当前决策时，跳过第二阶段深层查询。待绘制图片应区分基础拓扑路径、冻结模块与可训练模块，并标明候选级回退和深层查询的执行/跳过分支。</w:t>
      </w:r>
    </w:p>
    <w:p w14:paraId="305494D5">
      <w:r>
        <w:t>本文在R2R-CE和RxR-CE基准上对PILOT进行系统评估。除与对应基础拓扑策略进行比较外，实验围绕未来信息来源、展开步数k、候选预算K、预测质量、候选覆盖率以及端到端延迟等方面展开，以考察未来信息的决策价值及其与计算成本之间的关系。</w:t>
      </w:r>
    </w:p>
    <w:p w14:paraId="7C1B9978">
      <w:r>
        <w:t>本文的主要贡献如下：</w:t>
      </w:r>
    </w:p>
    <w:p w14:paraId="5A7F0B16">
      <w:pPr>
        <w:keepNext w:val="0"/>
        <w:keepLines w:val="0"/>
        <w:widowControl/>
        <w:suppressLineNumbers w:val="0"/>
        <w:jc w:val="left"/>
      </w:pPr>
      <w:r>
        <w:rPr>
          <w:rFonts w:hint="eastAsia" w:ascii="宋体" w:hAnsi="宋体" w:eastAsia="宋体" w:cs="宋体"/>
          <w:color w:val="111111"/>
          <w:kern w:val="0"/>
          <w:sz w:val="24"/>
          <w:szCs w:val="24"/>
          <w:lang w:val="en-US" w:eastAsia="zh-CN" w:bidi="ar"/>
        </w:rPr>
        <w:t>1.</w:t>
      </w:r>
      <w:r>
        <w:rPr>
          <w:rFonts w:ascii="宋体" w:hAnsi="宋体" w:eastAsia="宋体" w:cs="宋体"/>
          <w:color w:val="111111"/>
          <w:kern w:val="0"/>
          <w:sz w:val="24"/>
          <w:szCs w:val="24"/>
          <w:lang w:val="en-US" w:eastAsia="zh-CN" w:bidi="ar"/>
        </w:rPr>
        <w:t>提出一种面向在线拓扑视觉语言导航的渐进式世界模型前瞻框架 PILOT。该框架将未来表征与尚未访问的拓扑候选直接对齐，使智能体能够在执行动作前获得候选相关的前视信息。</w:t>
      </w:r>
    </w:p>
    <w:p w14:paraId="61FA5EFD">
      <w:pPr>
        <w:keepNext w:val="0"/>
        <w:keepLines w:val="0"/>
        <w:widowControl/>
        <w:suppressLineNumbers w:val="0"/>
        <w:jc w:val="left"/>
      </w:pPr>
      <w:r>
        <w:rPr>
          <w:rFonts w:hint="eastAsia" w:ascii="宋体" w:hAnsi="宋体" w:eastAsia="宋体" w:cs="宋体"/>
          <w:color w:val="111111"/>
          <w:kern w:val="0"/>
          <w:sz w:val="24"/>
          <w:szCs w:val="24"/>
          <w:lang w:val="en-US" w:eastAsia="zh-CN" w:bidi="ar"/>
        </w:rPr>
        <w:t>2.</w:t>
      </w:r>
      <w:r>
        <w:rPr>
          <w:rFonts w:ascii="宋体" w:hAnsi="宋体" w:eastAsia="宋体" w:cs="宋体"/>
          <w:color w:val="111111"/>
          <w:kern w:val="0"/>
          <w:sz w:val="24"/>
          <w:szCs w:val="24"/>
          <w:lang w:val="en-US" w:eastAsia="zh-CN" w:bidi="ar"/>
        </w:rPr>
        <w:t>设计一种由广到深的候选级前瞻机制。PILOT先为多个候选补充到达后的未来表征，再针对决策敏感的关键候选进行更深层的状态推演，从而将未来信息从候选表示增强进一步引入候选比较。</w:t>
      </w:r>
    </w:p>
    <w:p w14:paraId="5AFEA71A">
      <w:pPr>
        <w:keepNext w:val="0"/>
        <w:keepLines w:val="0"/>
        <w:widowControl/>
        <w:suppressLineNumbers w:val="0"/>
        <w:jc w:val="left"/>
        <w:rPr>
          <w:rFonts w:hint="eastAsia"/>
          <w:lang w:val="en-US" w:eastAsia="zh-CN"/>
        </w:rPr>
      </w:pPr>
      <w:r>
        <w:rPr>
          <w:rFonts w:hint="eastAsia"/>
          <w:lang w:val="en-US" w:eastAsia="zh-CN"/>
        </w:rPr>
        <w:t>4.</w:t>
      </w:r>
      <w:r>
        <w:rPr>
          <w:rFonts w:ascii="宋体" w:hAnsi="宋体" w:eastAsia="宋体" w:cs="宋体"/>
          <w:color w:val="111111"/>
          <w:kern w:val="0"/>
          <w:sz w:val="24"/>
          <w:szCs w:val="24"/>
          <w:lang w:val="en-US" w:eastAsia="zh-CN" w:bidi="ar"/>
        </w:rPr>
        <w:t>提出一种面向导航性能提升的高效前瞻策略。该策略结合少步世界模型推理、决策敏感状态触发和两级候选缓存复用，使未来表征能够优先作用于最可能影响动作选择的候选比较，在降低额外推理开销的同时增强拓扑策略的前瞻决策能力。</w:t>
      </w:r>
    </w:p>
    <w:p w14:paraId="6146FCB8">
      <w:pPr>
        <w:pStyle w:val="3"/>
      </w:pPr>
      <w:r>
        <w:rPr>
          <w:rFonts w:ascii="Calibri" w:hAnsi="Calibri" w:eastAsia="宋体" w:cs="Calibri"/>
        </w:rPr>
        <w:t>II. 相关工作</w:t>
      </w:r>
    </w:p>
    <w:p w14:paraId="2A173DA1">
      <w:pPr>
        <w:pStyle w:val="4"/>
      </w:pPr>
      <w:r>
        <w:rPr>
          <w:rFonts w:ascii="Calibri" w:hAnsi="Calibri" w:eastAsia="宋体" w:cs="Calibri"/>
        </w:rPr>
        <w:t>A. 连续环境视觉语言导航与在线拓扑规划</w:t>
      </w:r>
    </w:p>
    <w:p w14:paraId="73805C1B">
      <w:r>
        <w:rPr>
          <w:rFonts w:ascii="Calibri" w:hAnsi="Calibri" w:eastAsia="宋体" w:cs="Calibri"/>
        </w:rPr>
        <w:t>VLN要求智能体在视觉观测中理解自然语言指令，并在未见环境中到达目标位置。R2R 将这一问题建立在真实室内全景图上[1]，RxR 进一步扩展多语言和密集时空标注[3]。连续环境视觉语言导航（VLN-CE）取消预定义导航图与离散节点跳转，使智能体需要在在线感知、空间记忆和低层控制之间完成闭环决策[2]。因此，如何把自然语言中的高层意图转化为可执行的中间目标，成为连续场景中导航系统设计的核心问题之一。</w:t>
      </w:r>
    </w:p>
    <w:p w14:paraId="463A50F9">
      <w:r>
        <w:rPr>
          <w:rFonts w:ascii="Calibri" w:hAnsi="Calibri" w:eastAsia="宋体" w:cs="Calibri"/>
        </w:rPr>
        <w:t>围绕这一问题，一类工作通过航点和拓扑结构压缩动作空间。Waypoint Models 研究语言条件航点预测对连续导航成功率和执行效率的影响[13]，CWP 进一步利用预测候选航点把离散 VLN 智能体迁移到连续环境[6]。在此基础上，ETPNav 将已访问位置和候选 ghost 组织为在线演化的拓扑图，并把图上规划与避障控制结合起来[7]；BEVBert 和 GridMM 分别从多模态地图预训练和栅格记忆角度增强空间表示[14], [15]；ETP-R1 通过联合预训练、在线监督微调和 GRPO 强化微调提升图式策略[9]；DGNav 则进一步关注在线拓扑图的粒度和连接关系自适应[10]。</w:t>
      </w:r>
    </w:p>
    <w:p w14:paraId="7DD5FDFC">
      <w:r>
        <w:rPr>
          <w:rFonts w:ascii="Calibri" w:hAnsi="Calibri" w:eastAsia="宋体" w:cs="Calibri"/>
        </w:rPr>
        <w:t>与此同时，近期大模型导航方法尝试利用语言模型或视觉语言模型进行显式推理、地图提示和视频历史动作预测，如 NavGPT、MapGPT、NavGPT-2 和 NaVid[24]–[27]。这些方法展示了开放语义理解和推理能力，但连续导航仍需要稳定的空间记忆与动作接口。本文沿用在线拓扑策略的结构化决策形式，进一步关注如何为拓扑候选补充与动作直接对齐的未来证据。</w:t>
      </w:r>
    </w:p>
    <w:p w14:paraId="61D2FD03">
      <w:pPr>
        <w:pStyle w:val="4"/>
        <w:rPr>
          <w:rFonts w:hint="eastAsia" w:eastAsia="宋体"/>
          <w:lang w:eastAsia="zh-CN"/>
        </w:rPr>
      </w:pPr>
      <w:r>
        <w:rPr>
          <w:rFonts w:ascii="Calibri" w:hAnsi="Calibri" w:eastAsia="宋体" w:cs="Calibri"/>
        </w:rPr>
        <w:t>B. 世界模型</w:t>
      </w:r>
      <w:r>
        <w:rPr>
          <w:rFonts w:hint="eastAsia" w:ascii="Calibri" w:hAnsi="Calibri" w:eastAsia="宋体" w:cs="Calibri"/>
          <w:lang w:eastAsia="zh-CN"/>
        </w:rPr>
        <w:t>与导航前瞻</w:t>
      </w:r>
    </w:p>
    <w:p w14:paraId="53AC19D4">
      <w:r>
        <w:rPr>
          <w:rFonts w:ascii="Calibri" w:hAnsi="Calibri" w:eastAsia="宋体" w:cs="Calibri"/>
        </w:rPr>
        <w:t>未来预测是缓解部分可观测性的自然途径。早期视觉表征如 CLIP 通过图文对比学习提供通用语义特征[17]，DINOv2 以大规模自监督训练获得更稳健的图像级和像素级表示[18]；表征自动编码器进一步说明，冻结的高维语义编码器可以与生成模型结合，在语义丰富的潜在空间中进行重建或生成[19]。这些视觉表征为在像素图像之外预测未来状态提供了基础。</w:t>
      </w:r>
    </w:p>
    <w:p w14:paraId="48ED1BF0">
      <w:r>
        <w:rPr>
          <w:rFonts w:ascii="Calibri" w:hAnsi="Calibri" w:eastAsia="宋体" w:cs="Calibri"/>
        </w:rPr>
        <w:t>在导航侧，Dreamwalker 通过生成未来全景图像</w:t>
      </w:r>
      <w:bookmarkStart w:id="0" w:name="_GoBack"/>
      <w:bookmarkEnd w:id="0"/>
      <w:r>
        <w:rPr>
          <w:rFonts w:ascii="Calibri" w:hAnsi="Calibri" w:eastAsia="宋体" w:cs="Calibri"/>
        </w:rPr>
        <w:t>并进行心理规划，为连续 VLN 引入未来想象[11]；HNR 采用层次神经辐射表示预测候选未来环境的多层语义特征，并构建未来路径树进行并行评估[8]；NavMorph 则利用自演化世界模型和短视野想象规划，在 VLN-CE 中显式研究潜在未来状态对导航决策的作用[12]。这些工作表明，预测未来环境并将其用于导航决策已经成为连续导航中的重要方向。</w:t>
      </w:r>
    </w:p>
    <w:p w14:paraId="52BAF320">
      <w:r>
        <w:rPr>
          <w:rFonts w:ascii="Calibri" w:hAnsi="Calibri" w:eastAsia="宋体" w:cs="Calibri"/>
        </w:rPr>
        <w:t>与上述工作相比，PILOT 更强调未来表征进入在线拓扑动作空间的方式。该方法不生成完整视频，也不把世界模型作为独立规划器，而是把未来视觉表征对齐到具体 ghost 候选，并通过由广到深的两级前瞻，使未来信息先参与候选表示，再进入少量关键候选的比较。这种设计使世界模型证据能够服务于在线拓扑策略的候选排序，同时保留基础策略的动作接口。</w:t>
      </w:r>
    </w:p>
    <w:p w14:paraId="3E6BCB7D">
      <w:pPr>
        <w:pStyle w:val="4"/>
        <w:rPr>
          <w:rFonts w:hint="eastAsia" w:ascii="Calibri" w:hAnsi="Calibri" w:eastAsia="宋体" w:cs="Calibri"/>
          <w:lang w:eastAsia="zh-CN"/>
        </w:rPr>
      </w:pPr>
      <w:r>
        <w:rPr>
          <w:rFonts w:hint="eastAsia" w:ascii="Calibri" w:hAnsi="Calibri" w:eastAsia="宋体" w:cs="Calibri"/>
          <w:lang w:eastAsia="zh-CN"/>
        </w:rPr>
        <w:t xml:space="preserve">C. </w:t>
      </w:r>
      <w:r>
        <w:rPr>
          <w:rFonts w:hint="eastAsia" w:ascii="Calibri" w:hAnsi="Calibri" w:eastAsia="宋体" w:cs="Calibri"/>
          <w:lang w:val="en-US" w:eastAsia="zh-CN"/>
        </w:rPr>
        <w:t>面向候选决策的高效前瞻计算</w:t>
      </w:r>
    </w:p>
    <w:p w14:paraId="3BC4F926">
      <w:pPr>
        <w:pStyle w:val="30"/>
        <w:keepNext w:val="0"/>
        <w:keepLines w:val="0"/>
        <w:widowControl/>
        <w:suppressLineNumbers w:val="0"/>
      </w:pPr>
      <w:r>
        <w:t>世界模型前瞻能够为导航提供额外的未来信息，但其收益往往伴随更高的推理成本和误差传播风险。尤其在连续环境中，智能体需要在每个高层决策点处理多个候选方向；如果对所有候选都执行相同深度的未来预测，额外计算很容易超过导航策略本身的开销。动态神经网络和自适应推理研究表明，模型可以根据输入状态分配不同计算预算，在精度、延迟和资源消耗之间取得更好的权衡[16]。这一思想对于导航前瞻同样重要：深层预测不应被视为固定流程，而应优先服务于可能改变动作选择的关键候选。</w:t>
      </w:r>
    </w:p>
    <w:p w14:paraId="2930F1D4">
      <w:pPr>
        <w:pStyle w:val="30"/>
        <w:keepNext w:val="0"/>
        <w:keepLines w:val="0"/>
        <w:widowControl/>
        <w:suppressLineNumbers w:val="0"/>
      </w:pPr>
      <w:r>
        <w:t>已有导航前瞻方法通常更关注未来信息的表达能力，例如生成未来图像、构建未来路径树或维护潜在状态记忆[8], [11], [12]。相比之下，PILOT 更关注前瞻信息如何以较低成本进入在线拓扑决策。具体而言，PILOT 将少步世界模型推理、决策边界附近的选择性触发和两级候选缓存复用结合起来，使未来表征主要作用于可能影响候选排序的状态。这样，前瞻模块不只是增加信息来源，也直接服务于导航性能与推理效率之间的平衡。</w:t>
      </w:r>
    </w:p>
    <w:p w14:paraId="3519FB0B">
      <w:pPr>
        <w:pStyle w:val="3"/>
      </w:pPr>
      <w:r>
        <w:rPr>
          <w:rFonts w:ascii="Calibri" w:hAnsi="Calibri" w:eastAsia="宋体" w:cs="Calibri"/>
        </w:rPr>
        <w:t>III. 问题定义与基础策略</w:t>
      </w:r>
    </w:p>
    <w:p w14:paraId="1CD69B42">
      <w:pPr>
        <w:pStyle w:val="4"/>
      </w:pPr>
      <w:r>
        <w:rPr>
          <w:rFonts w:ascii="Calibri" w:hAnsi="Calibri" w:eastAsia="宋体" w:cs="Calibri"/>
        </w:rPr>
        <w:t>A. VLN-CE任务定义</w:t>
      </w:r>
    </w:p>
    <w:p w14:paraId="61E01B83">
      <w:r>
        <w:rPr>
          <w:rFonts w:ascii="Calibri" w:hAnsi="Calibri" w:eastAsia="宋体" w:cs="Calibri"/>
        </w:rPr>
        <w:t xml:space="preserve">给定自然语言指令 </w:t>
      </w:r>
      <w:r>
        <w:rPr>
          <w:rFonts w:ascii="Cambria Math" w:hAnsi="Cambria Math" w:eastAsia="Cambria Math" w:cs="Cambria Math"/>
          <w:i/>
        </w:rPr>
        <w:t>I=(w_1,…,w_L)</w:t>
      </w:r>
      <w:r>
        <w:rPr>
          <w:rFonts w:ascii="Calibri" w:hAnsi="Calibri" w:eastAsia="宋体" w:cs="Calibri"/>
        </w:rPr>
        <w:t xml:space="preserve">、初始位姿和连续环境，智能体在时刻 </w:t>
      </w:r>
      <w:r>
        <w:rPr>
          <w:rFonts w:ascii="Cambria Math" w:hAnsi="Cambria Math" w:eastAsia="Cambria Math" w:cs="Cambria Math"/>
          <w:i/>
        </w:rPr>
        <w:t>t</w:t>
      </w:r>
      <w:r>
        <w:rPr>
          <w:rFonts w:ascii="Calibri" w:hAnsi="Calibri" w:eastAsia="宋体" w:cs="Calibri"/>
        </w:rPr>
        <w:t xml:space="preserve"> 接收RGB-D观测 </w:t>
      </w:r>
      <w:r>
        <w:rPr>
          <w:rFonts w:ascii="Cambria Math" w:hAnsi="Cambria Math" w:eastAsia="Cambria Math" w:cs="Cambria Math"/>
          <w:i/>
        </w:rPr>
        <w:t>o_t</w:t>
      </w:r>
      <w:r>
        <w:rPr>
          <w:rFonts w:ascii="Calibri" w:hAnsi="Calibri" w:eastAsia="宋体" w:cs="Calibri"/>
        </w:rPr>
        <w:t>，并选择高层拓扑动作和底层运动动作。目标是在有限步数内停止于目标区域，同时尽量缩短路径并避免碰撞。</w:t>
      </w:r>
    </w:p>
    <w:p w14:paraId="30BC2F82">
      <w:r>
        <w:rPr>
          <w:rFonts w:ascii="Calibri" w:hAnsi="Calibri" w:eastAsia="宋体" w:cs="Calibri"/>
        </w:rPr>
        <w:t>在此定义：</w:t>
      </w:r>
    </w:p>
    <w:p w14:paraId="0EBE0495">
      <w:pPr>
        <w:pStyle w:val="16"/>
      </w:pPr>
      <w:r>
        <w:rPr>
          <w:rFonts w:ascii="Calibri" w:hAnsi="Calibri" w:eastAsia="宋体" w:cs="Calibri"/>
        </w:rPr>
        <w:t>观测历史：</w:t>
      </w:r>
      <w:r>
        <w:rPr>
          <w:rFonts w:ascii="Cambria Math" w:hAnsi="Cambria Math" w:eastAsia="Cambria Math" w:cs="Cambria Math"/>
          <w:i/>
        </w:rPr>
        <w:t>H_t=\(o_t-c+1,…,o_t\)</w:t>
      </w:r>
      <w:r>
        <w:rPr>
          <w:rFonts w:ascii="Calibri" w:hAnsi="Calibri" w:eastAsia="宋体" w:cs="Calibri"/>
        </w:rPr>
        <w:t xml:space="preserve">，其中上下文长度为 </w:t>
      </w:r>
      <w:r>
        <w:rPr>
          <w:rFonts w:ascii="Cambria Math" w:hAnsi="Cambria Math" w:eastAsia="Cambria Math" w:cs="Cambria Math"/>
          <w:i/>
        </w:rPr>
        <w:t>c</w:t>
      </w:r>
      <w:r>
        <w:rPr>
          <w:rFonts w:ascii="Calibri" w:hAnsi="Calibri" w:eastAsia="宋体" w:cs="Calibri"/>
        </w:rPr>
        <w:t>；</w:t>
      </w:r>
    </w:p>
    <w:p w14:paraId="1926FF6B">
      <w:pPr>
        <w:pStyle w:val="16"/>
      </w:pPr>
      <w:r>
        <w:rPr>
          <w:rFonts w:ascii="Calibri" w:hAnsi="Calibri" w:eastAsia="宋体" w:cs="Calibri"/>
        </w:rPr>
        <w:t>在线拓扑图：</w:t>
      </w:r>
      <w:r>
        <w:rPr>
          <w:rFonts w:ascii="Cambria Math" w:hAnsi="Cambria Math" w:eastAsia="Cambria Math" w:cs="Cambria Math"/>
          <w:i/>
        </w:rPr>
        <w:t>G_t=(V_t,E_t)</w:t>
      </w:r>
      <w:r>
        <w:rPr>
          <w:rFonts w:ascii="Calibri" w:hAnsi="Calibri" w:eastAsia="宋体" w:cs="Calibri"/>
        </w:rPr>
        <w:t>；</w:t>
      </w:r>
    </w:p>
    <w:p w14:paraId="133FA1DC">
      <w:pPr>
        <w:pStyle w:val="16"/>
      </w:pPr>
      <w:r>
        <w:rPr>
          <w:rFonts w:ascii="Calibri" w:hAnsi="Calibri" w:eastAsia="宋体" w:cs="Calibri"/>
        </w:rPr>
        <w:t>已访问节点集合：</w:t>
      </w:r>
      <w:r>
        <w:rPr>
          <w:rFonts w:ascii="Cambria Math" w:hAnsi="Cambria Math" w:eastAsia="Cambria Math" w:cs="Cambria Math"/>
          <w:i/>
        </w:rPr>
        <w:t>V_t^vis</w:t>
      </w:r>
      <w:r>
        <w:rPr>
          <w:rFonts w:ascii="Calibri" w:hAnsi="Calibri" w:eastAsia="宋体" w:cs="Calibri"/>
        </w:rPr>
        <w:t>；</w:t>
      </w:r>
    </w:p>
    <w:p w14:paraId="47DA25A9">
      <w:pPr>
        <w:pStyle w:val="16"/>
      </w:pPr>
      <w:r>
        <w:rPr>
          <w:rFonts w:ascii="Calibri" w:hAnsi="Calibri" w:eastAsia="宋体" w:cs="Calibri"/>
        </w:rPr>
        <w:t>尚未访问的ghost候选集合：</w:t>
      </w:r>
      <w:r>
        <w:rPr>
          <w:rFonts w:ascii="Cambria Math" w:hAnsi="Cambria Math" w:eastAsia="Cambria Math" w:cs="Cambria Math"/>
          <w:i/>
        </w:rPr>
        <w:t>V_t^ghost</w:t>
      </w:r>
      <w:r>
        <w:rPr>
          <w:rFonts w:ascii="Calibri" w:hAnsi="Calibri" w:eastAsia="宋体" w:cs="Calibri"/>
        </w:rPr>
        <w:t>；</w:t>
      </w:r>
    </w:p>
    <w:p w14:paraId="20B7BD96">
      <w:pPr>
        <w:pStyle w:val="16"/>
      </w:pPr>
      <w:r>
        <w:rPr>
          <w:rFonts w:ascii="Calibri" w:hAnsi="Calibri" w:eastAsia="宋体" w:cs="Calibri"/>
        </w:rPr>
        <w:t>基础策略分数：</w:t>
      </w:r>
      <w:r>
        <w:rPr>
          <w:rFonts w:ascii="Cambria Math" w:hAnsi="Cambria Math" w:eastAsia="Cambria Math" w:cs="Cambria Math"/>
          <w:i/>
        </w:rPr>
        <w:t>s_t,i</w:t>
      </w:r>
      <w:r>
        <w:rPr>
          <w:rFonts w:ascii="Calibri" w:hAnsi="Calibri" w:eastAsia="宋体" w:cs="Calibri"/>
        </w:rPr>
        <w:t>；</w:t>
      </w:r>
    </w:p>
    <w:p w14:paraId="389FEFDB">
      <w:pPr>
        <w:pStyle w:val="16"/>
      </w:pPr>
      <w:r>
        <w:rPr>
          <w:rFonts w:ascii="Calibri" w:hAnsi="Calibri" w:eastAsia="宋体" w:cs="Calibri"/>
        </w:rPr>
        <w:t>最终动作分布：</w:t>
      </w:r>
      <w:r>
        <w:rPr>
          <w:rFonts w:ascii="Cambria Math" w:hAnsi="Cambria Math" w:eastAsia="Cambria Math" w:cs="Cambria Math"/>
          <w:i/>
        </w:rPr>
        <w:t>π(a_t| I,H_t,G_t)</w:t>
      </w:r>
      <w:r>
        <w:rPr>
          <w:rFonts w:ascii="Calibri" w:hAnsi="Calibri" w:eastAsia="宋体" w:cs="Calibri"/>
        </w:rPr>
        <w:t>。</w:t>
      </w:r>
    </w:p>
    <w:p w14:paraId="6A2CA111">
      <w:pPr>
        <w:pStyle w:val="4"/>
      </w:pPr>
      <w:r>
        <w:rPr>
          <w:rFonts w:ascii="Calibri" w:hAnsi="Calibri" w:eastAsia="宋体" w:cs="Calibri"/>
        </w:rPr>
        <w:t>B. 在线拓扑图与候选动作</w:t>
      </w:r>
    </w:p>
    <w:p w14:paraId="52A1144E">
      <w:r>
        <w:rPr>
          <w:rFonts w:ascii="Calibri" w:hAnsi="Calibri" w:eastAsia="宋体" w:cs="Calibri"/>
        </w:rPr>
        <w:t>说明ETP-R1如何构造已访问节点、ghost节点、候选几何和STOP动作。这里只保留理解新增方法所需的最小背景，旧ETP-R1的联合预训练和GRPO细节不重复包装成本文创新。</w:t>
      </w:r>
    </w:p>
    <w:p w14:paraId="375A497C">
      <w:r>
        <w:rPr>
          <w:rFonts w:ascii="Calibri" w:hAnsi="Calibri" w:eastAsia="宋体" w:cs="Calibri"/>
        </w:rPr>
        <w:t>需要明确：</w:t>
      </w:r>
    </w:p>
    <w:p w14:paraId="2EA27D55">
      <w:pPr>
        <w:pStyle w:val="16"/>
      </w:pPr>
      <w:r>
        <w:rPr>
          <w:rFonts w:ascii="Calibri" w:hAnsi="Calibri" w:eastAsia="宋体" w:cs="Calibri"/>
        </w:rPr>
        <w:t>ghost位置采用图更新后的统一位置语义；</w:t>
      </w:r>
    </w:p>
    <w:p w14:paraId="3591E103">
      <w:pPr>
        <w:pStyle w:val="16"/>
      </w:pPr>
      <w:r>
        <w:rPr>
          <w:rFonts w:ascii="Calibri" w:hAnsi="Calibri" w:eastAsia="宋体" w:cs="Calibri"/>
        </w:rPr>
        <w:t>同一ghost被重复观测时如何聚合；</w:t>
      </w:r>
    </w:p>
    <w:p w14:paraId="76904470">
      <w:pPr>
        <w:pStyle w:val="16"/>
      </w:pPr>
      <w:r>
        <w:rPr>
          <w:rFonts w:ascii="Calibri" w:hAnsi="Calibri" w:eastAsia="宋体" w:cs="Calibri"/>
        </w:rPr>
        <w:t>候选缓存何时更新和失效；</w:t>
      </w:r>
    </w:p>
    <w:p w14:paraId="74F13FED">
      <w:pPr>
        <w:pStyle w:val="16"/>
      </w:pPr>
      <w:r>
        <w:rPr>
          <w:rFonts w:ascii="Calibri" w:hAnsi="Calibri" w:eastAsia="宋体" w:cs="Calibri"/>
        </w:rPr>
        <w:t>STOP不是移动ghost，也不接收候选残差。</w:t>
      </w:r>
    </w:p>
    <w:p w14:paraId="7A75B02D">
      <w:pPr>
        <w:pStyle w:val="4"/>
      </w:pPr>
      <w:r>
        <w:rPr>
          <w:rFonts w:ascii="Calibri" w:hAnsi="Calibri" w:eastAsia="宋体" w:cs="Calibri"/>
        </w:rPr>
        <w:t xml:space="preserve">C. 统一符号：候选预算 </w:t>
      </w:r>
      <w:r>
        <w:rPr>
          <w:rFonts w:ascii="Cambria Math" w:hAnsi="Cambria Math" w:eastAsia="Cambria Math" w:cs="Cambria Math"/>
          <w:i/>
        </w:rPr>
        <w:t>K</w:t>
      </w:r>
      <w:r>
        <w:rPr>
          <w:rFonts w:ascii="Calibri" w:hAnsi="Calibri" w:eastAsia="宋体" w:cs="Calibri"/>
        </w:rPr>
        <w:t xml:space="preserve"> 与展开步数 </w:t>
      </w:r>
      <w:r>
        <w:rPr>
          <w:rFonts w:ascii="Cambria Math" w:hAnsi="Cambria Math" w:eastAsia="Cambria Math" w:cs="Cambria Math"/>
          <w:i/>
        </w:rPr>
        <w:t>k</w:t>
      </w:r>
    </w:p>
    <w:p w14:paraId="20F0EA81">
      <w:r>
        <w:rPr>
          <w:rFonts w:ascii="Calibri" w:hAnsi="Calibri" w:eastAsia="宋体" w:cs="Calibri"/>
        </w:rPr>
        <w:t xml:space="preserve">大写 </w:t>
      </w:r>
      <w:r>
        <w:rPr>
          <w:rFonts w:ascii="Cambria Math" w:hAnsi="Cambria Math" w:eastAsia="Cambria Math" w:cs="Cambria Math"/>
          <w:i/>
        </w:rPr>
        <w:t>K</w:t>
      </w:r>
      <w:r>
        <w:rPr>
          <w:rFonts w:ascii="Calibri" w:hAnsi="Calibri" w:eastAsia="宋体" w:cs="Calibri"/>
        </w:rPr>
        <w:t xml:space="preserve"> 表示第二阶段深入处理的移动候选数量。小写 </w:t>
      </w:r>
      <w:r>
        <w:rPr>
          <w:rFonts w:ascii="Cambria Math" w:hAnsi="Cambria Math" w:eastAsia="Cambria Math" w:cs="Cambria Math"/>
          <w:i/>
        </w:rPr>
        <w:t>k≥1</w:t>
      </w:r>
      <w:r>
        <w:rPr>
          <w:rFonts w:ascii="Calibri" w:hAnsi="Calibri" w:eastAsia="宋体" w:cs="Calibri"/>
        </w:rPr>
        <w:t xml:space="preserve"> 表示从候选到达状态 </w:t>
      </w:r>
      <w:r>
        <w:rPr>
          <w:rFonts w:ascii="Cambria Math" w:hAnsi="Cambria Math" w:eastAsia="Cambria Math" w:cs="Cambria Math"/>
          <w:i/>
        </w:rPr>
        <w:t>q_0</w:t>
      </w:r>
      <w:r>
        <w:rPr>
          <w:rFonts w:ascii="Calibri" w:hAnsi="Calibri" w:eastAsia="宋体" w:cs="Calibri"/>
        </w:rPr>
        <w:t xml:space="preserve"> 开始的空间查询展开步数：</w:t>
      </w:r>
    </w:p>
    <w:p w14:paraId="5227D5E7">
      <w:pPr>
        <w:pStyle w:val="165"/>
        <w:keepLines/>
        <w:jc w:val="center"/>
      </w:pPr>
      <w:r>
        <w:rPr>
          <w:rFonts w:ascii="Cambria Math" w:hAnsi="Cambria Math" w:eastAsia="Cambria Math" w:cs="Cambria Math"/>
          <w:sz w:val="20"/>
        </w:rPr>
        <w:t>q_0→ q_1→⋯→ q_k.</w:t>
      </w:r>
    </w:p>
    <w:p w14:paraId="1C41C190">
      <w:r>
        <w:rPr>
          <w:rFonts w:ascii="Calibri" w:hAnsi="Calibri" w:eastAsia="宋体" w:cs="Calibri"/>
        </w:rPr>
        <w:t xml:space="preserve">默认 </w:t>
      </w:r>
      <w:r>
        <w:rPr>
          <w:rFonts w:ascii="Cambria Math" w:hAnsi="Cambria Math" w:eastAsia="Cambria Math" w:cs="Cambria Math"/>
          <w:i/>
        </w:rPr>
        <w:t>k=1</w:t>
      </w:r>
      <w:r>
        <w:rPr>
          <w:rFonts w:ascii="Calibri" w:hAnsi="Calibri" w:eastAsia="宋体" w:cs="Calibri"/>
        </w:rPr>
        <w:t xml:space="preserve">。因此，默认方法只执行一次 </w:t>
      </w:r>
      <w:r>
        <w:rPr>
          <w:rFonts w:ascii="Cambria Math" w:hAnsi="Cambria Math" w:eastAsia="Cambria Math" w:cs="Cambria Math"/>
          <w:i/>
        </w:rPr>
        <w:t>q_0→ q_1</w:t>
      </w:r>
      <w:r>
        <w:rPr>
          <w:rFonts w:ascii="Calibri" w:hAnsi="Calibri" w:eastAsia="宋体" w:cs="Calibri"/>
        </w:rPr>
        <w:t xml:space="preserve"> 展开，但算法和公式采用一般 </w:t>
      </w:r>
      <w:r>
        <w:rPr>
          <w:rFonts w:ascii="Cambria Math" w:hAnsi="Cambria Math" w:eastAsia="Cambria Math" w:cs="Cambria Math"/>
          <w:i/>
        </w:rPr>
        <w:t>k</w:t>
      </w:r>
      <w:r>
        <w:rPr>
          <w:rFonts w:ascii="Calibri" w:hAnsi="Calibri" w:eastAsia="宋体" w:cs="Calibri"/>
        </w:rPr>
        <w:t xml:space="preserve"> 步形式。</w:t>
      </w:r>
    </w:p>
    <w:p w14:paraId="24373217">
      <w:pPr>
        <w:pStyle w:val="4"/>
      </w:pPr>
      <w:r>
        <w:rPr>
          <w:rFonts w:ascii="Calibri" w:hAnsi="Calibri" w:eastAsia="宋体" w:cs="Calibri"/>
        </w:rPr>
        <w:t>D. 设计目标</w:t>
      </w:r>
    </w:p>
    <w:p w14:paraId="238ED6CC">
      <w:r>
        <w:rPr>
          <w:rFonts w:ascii="Calibri" w:hAnsi="Calibri" w:eastAsia="宋体" w:cs="Calibri"/>
        </w:rPr>
        <w:t>TopoForesight满足以下设计目标：</w:t>
      </w:r>
    </w:p>
    <w:p w14:paraId="45C9E10C">
      <w:pPr>
        <w:pStyle w:val="14"/>
        <w:numPr>
          <w:ilvl w:val="0"/>
          <w:numId w:val="7"/>
        </w:numPr>
      </w:pPr>
      <w:r>
        <w:rPr>
          <w:rFonts w:ascii="Calibri" w:hAnsi="Calibri" w:eastAsia="宋体" w:cs="Calibri"/>
        </w:rPr>
        <w:t>不读取未执行候选的真实未来模拟器观测；</w:t>
      </w:r>
    </w:p>
    <w:p w14:paraId="2B811A31">
      <w:pPr>
        <w:pStyle w:val="14"/>
        <w:numPr>
          <w:ilvl w:val="0"/>
          <w:numId w:val="7"/>
        </w:numPr>
      </w:pPr>
      <w:r>
        <w:rPr>
          <w:rFonts w:ascii="Calibri" w:hAnsi="Calibri" w:eastAsia="宋体" w:cs="Calibri"/>
        </w:rPr>
        <w:t>未来证据必须与具体ghost候选一一对齐；</w:t>
      </w:r>
    </w:p>
    <w:p w14:paraId="563D4239">
      <w:pPr>
        <w:pStyle w:val="14"/>
        <w:numPr>
          <w:ilvl w:val="0"/>
          <w:numId w:val="7"/>
        </w:numPr>
      </w:pPr>
      <w:r>
        <w:rPr>
          <w:rFonts w:ascii="Calibri" w:hAnsi="Calibri" w:eastAsia="宋体" w:cs="Calibri"/>
        </w:rPr>
        <w:t>世界模型和空间查询失败只能局部影响相应候选；</w:t>
      </w:r>
    </w:p>
    <w:p w14:paraId="73E1B407">
      <w:pPr>
        <w:pStyle w:val="14"/>
        <w:numPr>
          <w:ilvl w:val="0"/>
          <w:numId w:val="7"/>
        </w:numPr>
      </w:pPr>
      <w:r>
        <w:rPr>
          <w:rFonts w:ascii="Calibri" w:hAnsi="Calibri" w:eastAsia="宋体" w:cs="Calibri"/>
        </w:rPr>
        <w:t>候选分数修正具有显式上界；</w:t>
      </w:r>
    </w:p>
    <w:p w14:paraId="68F4594E">
      <w:pPr>
        <w:pStyle w:val="14"/>
        <w:numPr>
          <w:ilvl w:val="0"/>
          <w:numId w:val="7"/>
        </w:numPr>
      </w:pPr>
      <w:r>
        <w:rPr>
          <w:rFonts w:ascii="Calibri" w:hAnsi="Calibri" w:eastAsia="宋体" w:cs="Calibri"/>
        </w:rPr>
        <w:t>深层查询预算应随当前决策是否可改变而变化。</w:t>
      </w:r>
    </w:p>
    <w:p w14:paraId="52E56887">
      <w:pPr>
        <w:pStyle w:val="3"/>
      </w:pPr>
      <w:r>
        <w:rPr>
          <w:rFonts w:ascii="Calibri" w:hAnsi="Calibri" w:eastAsia="宋体" w:cs="Calibri"/>
        </w:rPr>
        <w:t>IV. TopoForesight方法</w:t>
      </w:r>
    </w:p>
    <w:p w14:paraId="14601067">
      <w:pPr>
        <w:pStyle w:val="4"/>
      </w:pPr>
      <w:r>
        <w:rPr>
          <w:rFonts w:ascii="Calibri" w:hAnsi="Calibri" w:eastAsia="宋体" w:cs="Calibri"/>
        </w:rPr>
        <w:t>A. 总体数据流</w:t>
      </w:r>
    </w:p>
    <w:p w14:paraId="0AF04148">
      <w:r>
        <w:rPr>
          <w:rFonts w:ascii="Calibri" w:hAnsi="Calibri" w:eastAsia="宋体" w:cs="Calibri"/>
        </w:rPr>
        <w:t>给出从输入到最终动作的完整公式：</w:t>
      </w:r>
    </w:p>
    <w:p w14:paraId="7D1B62DA">
      <w:pPr>
        <w:pStyle w:val="165"/>
        <w:keepLines/>
        <w:jc w:val="center"/>
      </w:pPr>
      <w:r>
        <w:rPr>
          <w:rFonts w:ascii="Cambria Math" w:hAnsi="Cambria Math" w:eastAsia="Cambria Math" w:cs="Cambria Math"/>
          <w:sz w:val="20"/>
        </w:rPr>
        <w:t>\(I,H_t,G_t\) → \(ẑ_0,i\)_(i∈ V_t^ghost) → G̃_t → s_t → \mathcal C_t^K → \(ẑ_k,i\)_(i∈\mathcal C_t^K) → \boldsymbolδ_t → \tilde(\mathbf s)_t.</w:t>
      </w:r>
    </w:p>
    <w:p w14:paraId="6E42B153">
      <w:r>
        <w:rPr>
          <w:rFonts w:ascii="Calibri" w:hAnsi="Calibri" w:eastAsia="宋体" w:cs="Calibri"/>
        </w:rPr>
        <w:t>其中，</w:t>
      </w:r>
      <w:r>
        <w:rPr>
          <w:rFonts w:ascii="Cambria Math" w:hAnsi="Cambria Math" w:eastAsia="Cambria Math" w:cs="Cambria Math"/>
          <w:i/>
        </w:rPr>
        <w:t>\mathcal C_t^K</w:t>
      </w:r>
      <w:r>
        <w:rPr>
          <w:rFonts w:ascii="Calibri" w:hAnsi="Calibri" w:eastAsia="宋体" w:cs="Calibri"/>
        </w:rPr>
        <w:t xml:space="preserve"> 是基础策略选出的Top-</w:t>
      </w:r>
      <w:r>
        <w:rPr>
          <w:rFonts w:ascii="Cambria Math" w:hAnsi="Cambria Math" w:eastAsia="Cambria Math" w:cs="Cambria Math"/>
          <w:i/>
        </w:rPr>
        <w:t>K</w:t>
      </w:r>
      <w:r>
        <w:rPr>
          <w:rFonts w:ascii="Calibri" w:hAnsi="Calibri" w:eastAsia="宋体" w:cs="Calibri"/>
        </w:rPr>
        <w:t>移动候选，</w:t>
      </w:r>
      <w:r>
        <w:rPr>
          <w:rFonts w:ascii="Cambria Math" w:hAnsi="Cambria Math" w:eastAsia="Cambria Math" w:cs="Cambria Math"/>
          <w:i/>
        </w:rPr>
        <w:t>δ_t,i</w:t>
      </w:r>
      <w:r>
        <w:rPr>
          <w:rFonts w:ascii="Calibri" w:hAnsi="Calibri" w:eastAsia="宋体" w:cs="Calibri"/>
        </w:rPr>
        <w:t xml:space="preserve"> 是有界候选残差。</w:t>
      </w:r>
    </w:p>
    <w:p w14:paraId="735B1553">
      <w:pPr>
        <w:pStyle w:val="4"/>
      </w:pPr>
      <w:r>
        <w:rPr>
          <w:rFonts w:ascii="Calibri" w:hAnsi="Calibri" w:eastAsia="宋体" w:cs="Calibri"/>
        </w:rPr>
        <w:t xml:space="preserve">B. 第一阶段：候选到达状态 </w:t>
      </w:r>
      <w:r>
        <w:rPr>
          <w:rFonts w:ascii="Cambria Math" w:hAnsi="Cambria Math" w:eastAsia="Cambria Math" w:cs="Cambria Math"/>
          <w:i/>
        </w:rPr>
        <w:t>q_0</w:t>
      </w:r>
      <w:r>
        <w:rPr>
          <w:rFonts w:ascii="Calibri" w:hAnsi="Calibri" w:eastAsia="宋体" w:cs="Calibri"/>
        </w:rPr>
        <w:t xml:space="preserve"> 的未来表征</w:t>
      </w:r>
    </w:p>
    <w:p w14:paraId="386E3BED">
      <w:r>
        <w:rPr>
          <w:rFonts w:ascii="Calibri" w:hAnsi="Calibri" w:eastAsia="宋体" w:cs="Calibri"/>
        </w:rPr>
        <w:t xml:space="preserve">对于候选 </w:t>
      </w:r>
      <w:r>
        <w:rPr>
          <w:rFonts w:ascii="Cambria Math" w:hAnsi="Cambria Math" w:eastAsia="Cambria Math" w:cs="Cambria Math"/>
          <w:i/>
        </w:rPr>
        <w:t>i</w:t>
      </w:r>
      <w:r>
        <w:rPr>
          <w:rFonts w:ascii="Calibri" w:hAnsi="Calibri" w:eastAsia="宋体" w:cs="Calibri"/>
        </w:rPr>
        <w:t xml:space="preserve">，根据其拓扑位置和当前历史构造候选到达查询 </w:t>
      </w:r>
      <w:r>
        <w:rPr>
          <w:rFonts w:ascii="Cambria Math" w:hAnsi="Cambria Math" w:eastAsia="Cambria Math" w:cs="Cambria Math"/>
          <w:i/>
        </w:rPr>
        <w:t>q_0,i</w:t>
      </w:r>
      <w:r>
        <w:rPr>
          <w:rFonts w:ascii="Calibri" w:hAnsi="Calibri" w:eastAsia="宋体" w:cs="Calibri"/>
        </w:rPr>
        <w:t>：</w:t>
      </w:r>
    </w:p>
    <w:p w14:paraId="33AF2BEE">
      <w:pPr>
        <w:pStyle w:val="165"/>
        <w:keepLines/>
        <w:jc w:val="center"/>
      </w:pPr>
      <w:r>
        <w:rPr>
          <w:rFonts w:ascii="Cambria Math" w:hAnsi="Cambria Math" w:eastAsia="Cambria Math" w:cs="Cambria Math"/>
          <w:sz w:val="20"/>
        </w:rPr>
        <w:t>ẑ_0,i=W(H_t,q_0,i),</w:t>
      </w:r>
    </w:p>
    <w:p w14:paraId="29E140ED">
      <w:r>
        <w:rPr>
          <w:rFonts w:ascii="Calibri" w:hAnsi="Calibri" w:eastAsia="宋体" w:cs="Calibri"/>
        </w:rPr>
        <w:t xml:space="preserve">其中 </w:t>
      </w:r>
      <w:r>
        <w:rPr>
          <w:rFonts w:ascii="Cambria Math" w:hAnsi="Cambria Math" w:eastAsia="Cambria Math" w:cs="Cambria Math"/>
          <w:i/>
        </w:rPr>
        <w:t>W</w:t>
      </w:r>
      <w:r>
        <w:rPr>
          <w:rFonts w:ascii="Calibri" w:hAnsi="Calibri" w:eastAsia="宋体" w:cs="Calibri"/>
        </w:rPr>
        <w:t xml:space="preserve"> 是冻结的动作条件表征世界模型。预测结果包含CLS和patch潜在表征。第一阶段的作用是增强候选表示，而不是直接输出动作：</w:t>
      </w:r>
    </w:p>
    <w:p w14:paraId="35F5E881">
      <w:pPr>
        <w:pStyle w:val="165"/>
        <w:keepLines/>
        <w:jc w:val="center"/>
      </w:pPr>
      <w:r>
        <w:rPr>
          <w:rFonts w:ascii="Cambria Math" w:hAnsi="Cambria Math" w:eastAsia="Cambria Math" w:cs="Cambria Math"/>
          <w:sz w:val="20"/>
        </w:rPr>
        <w:t>g̃_i=F_fuse (g_i,ẑ_0,i,γ_i),</w:t>
      </w:r>
    </w:p>
    <w:p w14:paraId="59DFFAE4">
      <w:r>
        <w:rPr>
          <w:rFonts w:ascii="Calibri" w:hAnsi="Calibri" w:eastAsia="宋体" w:cs="Calibri"/>
        </w:rPr>
        <w:t xml:space="preserve">其中 </w:t>
      </w:r>
      <w:r>
        <w:rPr>
          <w:rFonts w:ascii="Cambria Math" w:hAnsi="Cambria Math" w:eastAsia="Cambria Math" w:cs="Cambria Math"/>
          <w:i/>
        </w:rPr>
        <w:t>g_i</w:t>
      </w:r>
      <w:r>
        <w:rPr>
          <w:rFonts w:ascii="Calibri" w:hAnsi="Calibri" w:eastAsia="宋体" w:cs="Calibri"/>
        </w:rPr>
        <w:t xml:space="preserve"> 是基础ghost表示，</w:t>
      </w:r>
      <w:r>
        <w:rPr>
          <w:rFonts w:ascii="Cambria Math" w:hAnsi="Cambria Math" w:eastAsia="Cambria Math" w:cs="Cambria Math"/>
          <w:i/>
        </w:rPr>
        <w:t>γ_i</w:t>
      </w:r>
      <w:r>
        <w:rPr>
          <w:rFonts w:ascii="Calibri" w:hAnsi="Calibri" w:eastAsia="宋体" w:cs="Calibri"/>
        </w:rPr>
        <w:t xml:space="preserve"> 包含候选几何、一致性或有效性信息。</w:t>
      </w:r>
    </w:p>
    <w:p w14:paraId="7561D1FD">
      <w:r>
        <w:rPr>
          <w:rFonts w:ascii="Calibri" w:hAnsi="Calibri" w:eastAsia="宋体" w:cs="Calibri"/>
        </w:rPr>
        <w:t>需要说明的实现边界：</w:t>
      </w:r>
    </w:p>
    <w:p w14:paraId="571E9756">
      <w:pPr>
        <w:pStyle w:val="16"/>
      </w:pPr>
      <w:r>
        <w:rPr>
          <w:rFonts w:ascii="Calibri" w:hAnsi="Calibri" w:eastAsia="宋体" w:cs="Calibri"/>
        </w:rPr>
        <w:t>只在历史上下文充分时执行预测；</w:t>
      </w:r>
    </w:p>
    <w:p w14:paraId="12A7198E">
      <w:pPr>
        <w:pStyle w:val="16"/>
      </w:pPr>
      <w:r>
        <w:rPr>
          <w:rFonts w:ascii="Calibri" w:hAnsi="Calibri" w:eastAsia="宋体" w:cs="Calibri"/>
        </w:rPr>
        <w:t>缓存与ghost身份和最终均值位置绑定；</w:t>
      </w:r>
    </w:p>
    <w:p w14:paraId="71085609">
      <w:pPr>
        <w:pStyle w:val="16"/>
      </w:pPr>
      <w:r>
        <w:rPr>
          <w:rFonts w:ascii="Calibri" w:hAnsi="Calibri" w:eastAsia="宋体" w:cs="Calibri"/>
        </w:rPr>
        <w:t>缓存缺失、过期或预测失败时回退到基础表示；</w:t>
      </w:r>
    </w:p>
    <w:p w14:paraId="06F0798A">
      <w:pPr>
        <w:pStyle w:val="16"/>
      </w:pPr>
      <w:r>
        <w:rPr>
          <w:rFonts w:ascii="Calibri" w:hAnsi="Calibri" w:eastAsia="宋体" w:cs="Calibri"/>
        </w:rPr>
        <w:t>世界模型、DINOv2和查询提议器保持冻结。</w:t>
      </w:r>
    </w:p>
    <w:p w14:paraId="6518A283">
      <w:pPr>
        <w:pStyle w:val="15"/>
        <w:keepNext/>
        <w:jc w:val="left"/>
      </w:pPr>
      <w:r>
        <w:rPr>
          <w:rFonts w:ascii="Calibri" w:hAnsi="Calibri" w:eastAsia="宋体" w:cs="Calibri"/>
          <w:b/>
          <w:color w:val="183447"/>
        </w:rPr>
        <w:t>图2图注（需要生成的候选几何与缓存示意图）：</w:t>
      </w:r>
    </w:p>
    <w:p w14:paraId="52654596">
      <w:pPr>
        <w:keepLines/>
        <w:pBdr>
          <w:top w:val="single" w:color="AEB8C2" w:sz="4" w:space="4"/>
          <w:left w:val="single" w:color="AEB8C2" w:sz="4" w:space="4"/>
          <w:bottom w:val="single" w:color="AEB8C2" w:sz="4" w:space="4"/>
          <w:right w:val="single" w:color="AEB8C2" w:sz="4" w:space="4"/>
        </w:pBdr>
        <w:shd w:val="clear" w:fill="F4F6F9"/>
        <w:ind w:left="173" w:right="173"/>
      </w:pPr>
      <w:r>
        <w:rPr>
          <w:rFonts w:ascii="Calibri" w:hAnsi="Calibri" w:eastAsia="宋体" w:cs="Calibri"/>
          <w:color w:val="183447"/>
          <w:sz w:val="19"/>
        </w:rPr>
        <w:t xml:space="preserve">第一阶段候选到达状态 </w:t>
      </w:r>
      <w:r>
        <w:rPr>
          <w:rFonts w:ascii="Calibri" w:hAnsi="Calibri" w:eastAsia="宋体" w:cs="Calibri"/>
          <w:i/>
          <w:color w:val="183447"/>
          <w:sz w:val="19"/>
        </w:rPr>
        <w:t>q_0</w:t>
      </w:r>
      <w:r>
        <w:rPr>
          <w:rFonts w:ascii="Calibri" w:hAnsi="Calibri" w:eastAsia="宋体" w:cs="Calibri"/>
          <w:color w:val="183447"/>
          <w:sz w:val="19"/>
        </w:rPr>
        <w:t xml:space="preserve"> 的构造和缓存语义。图片应包含当前机器人位姿、在线拓扑节点、多个ghost候选、每个候选的最终均值位置、局部坐标到世界坐标的转换，以及同一ghost重复观测后的缓存更新/失效。用不同颜色区分已访问节点、有效ghost、无效缓存和候选到达查询。图中应明确没有读取候选位置的真实RGB观测。</w:t>
      </w:r>
    </w:p>
    <w:p w14:paraId="05731DB9">
      <w:pPr>
        <w:pStyle w:val="4"/>
      </w:pPr>
      <w:r>
        <w:rPr>
          <w:rFonts w:ascii="Calibri" w:hAnsi="Calibri" w:eastAsia="宋体" w:cs="Calibri"/>
        </w:rPr>
        <w:t>C. 基础策略评分与Top-</w:t>
      </w:r>
      <w:r>
        <w:rPr>
          <w:rFonts w:ascii="Cambria Math" w:hAnsi="Cambria Math" w:eastAsia="Cambria Math" w:cs="Cambria Math"/>
          <w:i/>
        </w:rPr>
        <w:t>K</w:t>
      </w:r>
      <w:r>
        <w:rPr>
          <w:rFonts w:ascii="Calibri" w:hAnsi="Calibri" w:eastAsia="宋体" w:cs="Calibri"/>
        </w:rPr>
        <w:t>选择</w:t>
      </w:r>
    </w:p>
    <w:p w14:paraId="1F7D2CF1">
      <w:r>
        <w:rPr>
          <w:rFonts w:ascii="Calibri" w:hAnsi="Calibri" w:eastAsia="宋体" w:cs="Calibri"/>
        </w:rPr>
        <w:t>增强后的图表示输入基础拓扑策略：</w:t>
      </w:r>
    </w:p>
    <w:p w14:paraId="078AA20B">
      <w:pPr>
        <w:pStyle w:val="165"/>
        <w:keepLines/>
        <w:jc w:val="center"/>
      </w:pPr>
      <w:r>
        <w:rPr>
          <w:rFonts w:ascii="Cambria Math" w:hAnsi="Cambria Math" w:eastAsia="Cambria Math" w:cs="Cambria Math"/>
          <w:sz w:val="20"/>
        </w:rPr>
        <w:t>s_t=P_base(I,H_t,G̃_t).</w:t>
      </w:r>
    </w:p>
    <w:p w14:paraId="3A0FFA26">
      <w:r>
        <w:rPr>
          <w:rFonts w:ascii="Calibri" w:hAnsi="Calibri" w:eastAsia="宋体" w:cs="Calibri"/>
        </w:rPr>
        <w:t>从所有可执行移动ghost中进行稳定排序，得到候选集合：</w:t>
      </w:r>
    </w:p>
    <w:p w14:paraId="4C780E4D">
      <w:pPr>
        <w:pStyle w:val="165"/>
        <w:keepLines/>
        <w:jc w:val="center"/>
      </w:pPr>
      <w:r>
        <w:rPr>
          <w:rFonts w:ascii="Cambria Math" w:hAnsi="Cambria Math" w:eastAsia="Cambria Math" w:cs="Cambria Math"/>
          <w:sz w:val="20"/>
        </w:rPr>
        <w:t>\mathcal C_t^K=StableTopK (\(s_t,i| i∈ V_t^ghost\),K).</w:t>
      </w:r>
    </w:p>
    <w:p w14:paraId="1F691966">
      <w:r>
        <w:rPr>
          <w:rFonts w:ascii="Calibri" w:hAnsi="Calibri" w:eastAsia="宋体" w:cs="Calibri"/>
        </w:rPr>
        <w:t xml:space="preserve">并列时沿用基础规划器的候选顺序。STOP不属于 </w:t>
      </w:r>
      <w:r>
        <w:rPr>
          <w:rFonts w:ascii="Cambria Math" w:hAnsi="Cambria Math" w:eastAsia="Cambria Math" w:cs="Cambria Math"/>
          <w:i/>
        </w:rPr>
        <w:t>\mathcal C_t^K</w:t>
      </w:r>
      <w:r>
        <w:rPr>
          <w:rFonts w:ascii="Calibri" w:hAnsi="Calibri" w:eastAsia="宋体" w:cs="Calibri"/>
        </w:rPr>
        <w:t>。</w:t>
      </w:r>
    </w:p>
    <w:p w14:paraId="28C3AF66">
      <w:pPr>
        <w:pStyle w:val="4"/>
      </w:pPr>
      <w:r>
        <w:rPr>
          <w:rFonts w:ascii="Calibri" w:hAnsi="Calibri" w:eastAsia="宋体" w:cs="Calibri"/>
        </w:rPr>
        <w:t xml:space="preserve">D. 预测状态驱动的 </w:t>
      </w:r>
      <w:r>
        <w:rPr>
          <w:rFonts w:ascii="Cambria Math" w:hAnsi="Cambria Math" w:eastAsia="Cambria Math" w:cs="Cambria Math"/>
          <w:i/>
        </w:rPr>
        <w:t>k</w:t>
      </w:r>
      <w:r>
        <w:rPr>
          <w:rFonts w:ascii="Calibri" w:hAnsi="Calibri" w:eastAsia="宋体" w:cs="Calibri"/>
        </w:rPr>
        <w:t xml:space="preserve"> 步空间查询</w:t>
      </w:r>
    </w:p>
    <w:p w14:paraId="64D95CC1">
      <w:r>
        <w:rPr>
          <w:rFonts w:ascii="Calibri" w:hAnsi="Calibri" w:eastAsia="宋体" w:cs="Calibri"/>
        </w:rPr>
        <w:t xml:space="preserve">对每个 </w:t>
      </w:r>
      <w:r>
        <w:rPr>
          <w:rFonts w:ascii="Cambria Math" w:hAnsi="Cambria Math" w:eastAsia="Cambria Math" w:cs="Cambria Math"/>
          <w:i/>
        </w:rPr>
        <w:t>i∈\mathcal C_t^K</w:t>
      </w:r>
      <w:r>
        <w:rPr>
          <w:rFonts w:ascii="Calibri" w:hAnsi="Calibri" w:eastAsia="宋体" w:cs="Calibri"/>
        </w:rPr>
        <w:t>，以第一阶段预测状态为起点：</w:t>
      </w:r>
    </w:p>
    <w:p w14:paraId="0D4D7984">
      <w:pPr>
        <w:pStyle w:val="165"/>
        <w:keepLines/>
        <w:jc w:val="center"/>
      </w:pPr>
      <w:r>
        <w:rPr>
          <w:rFonts w:ascii="Cambria Math" w:hAnsi="Cambria Math" w:eastAsia="Cambria Math" w:cs="Cambria Math"/>
          <w:sz w:val="20"/>
        </w:rPr>
        <w:t>ẑ_0,i=W(H_t,q_0,i).</w:t>
      </w:r>
    </w:p>
    <w:p w14:paraId="746A6734">
      <w:r>
        <w:rPr>
          <w:rFonts w:ascii="Calibri" w:hAnsi="Calibri" w:eastAsia="宋体" w:cs="Calibri"/>
        </w:rPr>
        <w:t xml:space="preserve">对 </w:t>
      </w:r>
      <w:r>
        <w:rPr>
          <w:rFonts w:ascii="Cambria Math" w:hAnsi="Cambria Math" w:eastAsia="Cambria Math" w:cs="Cambria Math"/>
          <w:i/>
        </w:rPr>
        <w:t>r=0,…,k-1</w:t>
      </w:r>
      <w:r>
        <w:rPr>
          <w:rFonts w:ascii="Calibri" w:hAnsi="Calibri" w:eastAsia="宋体" w:cs="Calibri"/>
        </w:rPr>
        <w:t xml:space="preserve"> 递推：</w:t>
      </w:r>
    </w:p>
    <w:p w14:paraId="49DAE923">
      <w:pPr>
        <w:pStyle w:val="165"/>
        <w:keepLines/>
        <w:jc w:val="center"/>
      </w:pPr>
      <w:r>
        <w:rPr>
          <w:rFonts w:ascii="Cambria Math" w:hAnsi="Cambria Math" w:eastAsia="Cambria Math" w:cs="Cambria Math"/>
          <w:sz w:val="20"/>
        </w:rPr>
        <w:t>Δ p_r+1,i=Q(ẑ_r,i),</w:t>
      </w:r>
    </w:p>
    <w:p w14:paraId="4FE18679">
      <w:pPr>
        <w:pStyle w:val="165"/>
        <w:keepLines/>
        <w:jc w:val="center"/>
      </w:pPr>
      <w:r>
        <w:rPr>
          <w:rFonts w:ascii="Cambria Math" w:hAnsi="Cambria Math" w:eastAsia="Cambria Math" w:cs="Cambria Math"/>
          <w:sz w:val="20"/>
        </w:rPr>
        <w:t>q_r+1,i=T(q_r,i,Δ p_r+1,i),</w:t>
      </w:r>
    </w:p>
    <w:p w14:paraId="5503F915">
      <w:pPr>
        <w:pStyle w:val="165"/>
        <w:keepLines/>
        <w:jc w:val="center"/>
      </w:pPr>
      <w:r>
        <w:rPr>
          <w:rFonts w:ascii="Cambria Math" w:hAnsi="Cambria Math" w:eastAsia="Cambria Math" w:cs="Cambria Math"/>
          <w:sz w:val="20"/>
        </w:rPr>
        <w:t>ẑ_r+1,i=W(H_t,q_r+1,i).</w:t>
      </w:r>
    </w:p>
    <w:p w14:paraId="32D80C5A">
      <w:r>
        <w:rPr>
          <w:rFonts w:ascii="Calibri" w:hAnsi="Calibri" w:eastAsia="宋体" w:cs="Calibri"/>
        </w:rPr>
        <w:t xml:space="preserve">其中 </w:t>
      </w:r>
      <w:r>
        <w:rPr>
          <w:rFonts w:ascii="Cambria Math" w:hAnsi="Cambria Math" w:eastAsia="Cambria Math" w:cs="Cambria Math"/>
          <w:i/>
        </w:rPr>
        <w:t>Q</w:t>
      </w:r>
      <w:r>
        <w:rPr>
          <w:rFonts w:ascii="Calibri" w:hAnsi="Calibri" w:eastAsia="宋体" w:cs="Calibri"/>
        </w:rPr>
        <w:t xml:space="preserve"> 是读取预测表征的空间查询提议器，输出局部角度-距离位移；</w:t>
      </w:r>
      <w:r>
        <w:rPr>
          <w:rFonts w:ascii="Cambria Math" w:hAnsi="Cambria Math" w:eastAsia="Cambria Math" w:cs="Cambria Math"/>
          <w:i/>
        </w:rPr>
        <w:t>T</w:t>
      </w:r>
      <w:r>
        <w:rPr>
          <w:rFonts w:ascii="Calibri" w:hAnsi="Calibri" w:eastAsia="宋体" w:cs="Calibri"/>
        </w:rPr>
        <w:t xml:space="preserve"> 将局部位移累积到查询位姿。历史上下文 </w:t>
      </w:r>
      <w:r>
        <w:rPr>
          <w:rFonts w:ascii="Cambria Math" w:hAnsi="Cambria Math" w:eastAsia="Cambria Math" w:cs="Cambria Math"/>
          <w:i/>
        </w:rPr>
        <w:t>H_t</w:t>
      </w:r>
      <w:r>
        <w:rPr>
          <w:rFonts w:ascii="Calibri" w:hAnsi="Calibri" w:eastAsia="宋体" w:cs="Calibri"/>
        </w:rPr>
        <w:t xml:space="preserve"> 在同一候选展开中保持固定，不向世界模型提供真实未来帧。</w:t>
      </w:r>
    </w:p>
    <w:p w14:paraId="3B748D2D">
      <w:r>
        <w:rPr>
          <w:rFonts w:ascii="Calibri" w:hAnsi="Calibri" w:eastAsia="宋体" w:cs="Calibri"/>
        </w:rPr>
        <w:t xml:space="preserve">默认 </w:t>
      </w:r>
      <w:r>
        <w:rPr>
          <w:rFonts w:ascii="Cambria Math" w:hAnsi="Cambria Math" w:eastAsia="Cambria Math" w:cs="Cambria Math"/>
          <w:i/>
        </w:rPr>
        <w:t>k=1</w:t>
      </w:r>
      <w:r>
        <w:rPr>
          <w:rFonts w:ascii="Calibri" w:hAnsi="Calibri" w:eastAsia="宋体" w:cs="Calibri"/>
        </w:rPr>
        <w:t xml:space="preserve">，终端未来表征为 </w:t>
      </w:r>
      <w:r>
        <w:rPr>
          <w:rFonts w:ascii="Cambria Math" w:hAnsi="Cambria Math" w:eastAsia="Cambria Math" w:cs="Cambria Math"/>
          <w:i/>
        </w:rPr>
        <w:t>ẑ_1,i</w:t>
      </w:r>
      <w:r>
        <w:rPr>
          <w:rFonts w:ascii="Calibri" w:hAnsi="Calibri" w:eastAsia="宋体" w:cs="Calibri"/>
        </w:rPr>
        <w:t xml:space="preserve">。当 </w:t>
      </w:r>
      <w:r>
        <w:rPr>
          <w:rFonts w:ascii="Cambria Math" w:hAnsi="Cambria Math" w:eastAsia="Cambria Math" w:cs="Cambria Math"/>
          <w:i/>
        </w:rPr>
        <w:t>k&gt;1</w:t>
      </w:r>
      <w:r>
        <w:rPr>
          <w:rFonts w:ascii="Calibri" w:hAnsi="Calibri" w:eastAsia="宋体" w:cs="Calibri"/>
        </w:rPr>
        <w:t xml:space="preserve"> 时，前一预测状态继续产生下一查询，直至 </w:t>
      </w:r>
      <w:r>
        <w:rPr>
          <w:rFonts w:ascii="Cambria Math" w:hAnsi="Cambria Math" w:eastAsia="Cambria Math" w:cs="Cambria Math"/>
          <w:i/>
        </w:rPr>
        <w:t>ẑ_k,i</w:t>
      </w:r>
      <w:r>
        <w:rPr>
          <w:rFonts w:ascii="Calibri" w:hAnsi="Calibri" w:eastAsia="宋体" w:cs="Calibri"/>
        </w:rPr>
        <w:t>。</w:t>
      </w:r>
    </w:p>
    <w:p w14:paraId="6A2068FB">
      <w:pPr>
        <w:pStyle w:val="15"/>
        <w:keepNext/>
        <w:jc w:val="left"/>
      </w:pPr>
      <w:r>
        <w:rPr>
          <w:rFonts w:ascii="Calibri" w:hAnsi="Calibri" w:eastAsia="宋体" w:cs="Calibri"/>
          <w:b/>
          <w:color w:val="183447"/>
        </w:rPr>
        <w:t>图3图注（需要生成的 k 步预测查询链示意图）：</w:t>
      </w:r>
    </w:p>
    <w:p w14:paraId="2B52271C">
      <w:pPr>
        <w:keepLines/>
        <w:pBdr>
          <w:top w:val="single" w:color="AEB8C2" w:sz="4" w:space="4"/>
          <w:left w:val="single" w:color="AEB8C2" w:sz="4" w:space="4"/>
          <w:bottom w:val="single" w:color="AEB8C2" w:sz="4" w:space="4"/>
          <w:right w:val="single" w:color="AEB8C2" w:sz="4" w:space="4"/>
        </w:pBdr>
        <w:shd w:val="clear" w:fill="F4F6F9"/>
        <w:ind w:left="173" w:right="173"/>
      </w:pPr>
      <w:r>
        <w:rPr>
          <w:rFonts w:ascii="Calibri" w:hAnsi="Calibri" w:eastAsia="宋体" w:cs="Calibri"/>
          <w:color w:val="183447"/>
          <w:sz w:val="19"/>
        </w:rPr>
        <w:t>预测状态引导的空间查询递推。图片应以一个Top-</w:t>
      </w:r>
      <w:r>
        <w:rPr>
          <w:rFonts w:ascii="Calibri" w:hAnsi="Calibri" w:eastAsia="宋体" w:cs="Calibri"/>
          <w:i/>
          <w:color w:val="183447"/>
          <w:sz w:val="19"/>
        </w:rPr>
        <w:t>K</w:t>
      </w:r>
      <w:r>
        <w:rPr>
          <w:rFonts w:ascii="Calibri" w:hAnsi="Calibri" w:eastAsia="宋体" w:cs="Calibri"/>
          <w:color w:val="183447"/>
          <w:sz w:val="19"/>
        </w:rPr>
        <w:t xml:space="preserve">候选为例，显示 </w:t>
      </w:r>
      <w:r>
        <w:rPr>
          <w:rFonts w:ascii="Calibri" w:hAnsi="Calibri" w:eastAsia="宋体" w:cs="Calibri"/>
          <w:i/>
          <w:color w:val="183447"/>
          <w:sz w:val="19"/>
        </w:rPr>
        <w:t>q_0,q_1,…,q_k</w:t>
      </w:r>
      <w:r>
        <w:rPr>
          <w:rFonts w:ascii="Calibri" w:hAnsi="Calibri" w:eastAsia="宋体" w:cs="Calibri"/>
          <w:color w:val="183447"/>
          <w:sz w:val="19"/>
        </w:rPr>
        <w:t xml:space="preserve"> 的局部位姿、每一步的预测CLS+patch表征、查询提议器输出的角度和距离，以及位姿累积关系。实线突出默认 </w:t>
      </w:r>
      <w:r>
        <w:rPr>
          <w:rFonts w:ascii="Calibri" w:hAnsi="Calibri" w:eastAsia="宋体" w:cs="Calibri"/>
          <w:i/>
          <w:color w:val="183447"/>
          <w:sz w:val="19"/>
        </w:rPr>
        <w:t>k=1</w:t>
      </w:r>
      <w:r>
        <w:rPr>
          <w:rFonts w:ascii="Calibri" w:hAnsi="Calibri" w:eastAsia="宋体" w:cs="Calibri"/>
          <w:color w:val="183447"/>
          <w:sz w:val="19"/>
        </w:rPr>
        <w:t xml:space="preserve">，浅色重复单元表示 </w:t>
      </w:r>
      <w:r>
        <w:rPr>
          <w:rFonts w:ascii="Calibri" w:hAnsi="Calibri" w:eastAsia="宋体" w:cs="Calibri"/>
          <w:i/>
          <w:color w:val="183447"/>
          <w:sz w:val="19"/>
        </w:rPr>
        <w:t>k=2,3</w:t>
      </w:r>
      <w:r>
        <w:rPr>
          <w:rFonts w:ascii="Calibri" w:hAnsi="Calibri" w:eastAsia="宋体" w:cs="Calibri"/>
          <w:color w:val="183447"/>
          <w:sz w:val="19"/>
        </w:rPr>
        <w:t>。需要明确所有查询均由预测状态产生，不读取真实未来观测。</w:t>
      </w:r>
    </w:p>
    <w:p w14:paraId="279D0F9F">
      <w:pPr>
        <w:pStyle w:val="4"/>
      </w:pPr>
      <w:r>
        <w:rPr>
          <w:rFonts w:ascii="Calibri" w:hAnsi="Calibri" w:eastAsia="宋体" w:cs="Calibri"/>
        </w:rPr>
        <w:t>E. 终端未来表征适配与候选残差评分</w:t>
      </w:r>
    </w:p>
    <w:p w14:paraId="122FBDBF">
      <w:r>
        <w:rPr>
          <w:rFonts w:ascii="Calibri" w:hAnsi="Calibri" w:eastAsia="宋体" w:cs="Calibri"/>
        </w:rPr>
        <w:t>候选残差评分头读取指令、候选拥有者表示、基础分数、候选几何和终端未来表征：</w:t>
      </w:r>
    </w:p>
    <w:p w14:paraId="527031C4">
      <w:pPr>
        <w:pStyle w:val="165"/>
        <w:keepLines/>
        <w:jc w:val="center"/>
      </w:pPr>
      <w:r>
        <w:rPr>
          <w:rFonts w:ascii="Cambria Math" w:hAnsi="Cambria Math" w:eastAsia="Cambria Math" w:cs="Cambria Math"/>
          <w:sz w:val="20"/>
        </w:rPr>
        <w:t>u_t,i=F_score ( x_t,i^owner, X_t^text, ẑ_k,i, s_t,i, \phi_t,i ).</w:t>
      </w:r>
    </w:p>
    <w:p w14:paraId="2F7B1373">
      <w:r>
        <w:rPr>
          <w:rFonts w:ascii="Calibri" w:hAnsi="Calibri" w:eastAsia="宋体" w:cs="Calibri"/>
        </w:rPr>
        <w:t>使用双曲正切限制残差：</w:t>
      </w:r>
    </w:p>
    <w:p w14:paraId="3C2E6576">
      <w:pPr>
        <w:pStyle w:val="165"/>
        <w:keepLines/>
        <w:jc w:val="center"/>
      </w:pPr>
      <w:r>
        <w:rPr>
          <w:rFonts w:ascii="Cambria Math" w:hAnsi="Cambria Math" w:eastAsia="Cambria Math" w:cs="Cambria Math"/>
          <w:sz w:val="20"/>
        </w:rPr>
        <w:t>δ_t,i= Δ_\max\tanh(u_t,i), |δ_t,i|≤Δ_\max.</w:t>
      </w:r>
    </w:p>
    <w:p w14:paraId="1349C604">
      <w:r>
        <w:rPr>
          <w:rFonts w:ascii="Calibri" w:hAnsi="Calibri" w:eastAsia="宋体" w:cs="Calibri"/>
        </w:rPr>
        <w:t>最终分数为：</w:t>
      </w:r>
    </w:p>
    <w:p w14:paraId="4C538822">
      <w:pPr>
        <w:pStyle w:val="165"/>
        <w:keepLines/>
        <w:jc w:val="center"/>
      </w:pPr>
      <w:r>
        <w:rPr>
          <w:rFonts w:ascii="Cambria Math" w:hAnsi="Cambria Math" w:eastAsia="Cambria Math" w:cs="Cambria Math"/>
          <w:sz w:val="20"/>
        </w:rPr>
        <w:t>s̃_t,i= ( s_t,i+δ_t,i, i∈\mathcal C_t^K 且未来表征有效, ; s_t,i, 其他情况. )</w:t>
      </w:r>
    </w:p>
    <w:p w14:paraId="68F5B1AC">
      <w:r>
        <w:rPr>
          <w:rFonts w:ascii="Calibri" w:hAnsi="Calibri" w:eastAsia="宋体" w:cs="Calibri"/>
        </w:rPr>
        <w:t>普通SFT路径中，STOP分数不直接增加残差，但移动候选分数变化仍可能间接改变普通softmax下的STOP概率，因此不能表述为“STOP完全不受影响”。</w:t>
      </w:r>
    </w:p>
    <w:p w14:paraId="28447F78">
      <w:pPr>
        <w:pStyle w:val="4"/>
      </w:pPr>
      <w:r>
        <w:rPr>
          <w:rFonts w:ascii="Calibri" w:hAnsi="Calibri" w:eastAsia="宋体" w:cs="Calibri"/>
        </w:rPr>
        <w:t>F. 候选级回退</w:t>
      </w:r>
    </w:p>
    <w:p w14:paraId="4762500F">
      <w:r>
        <w:rPr>
          <w:rFonts w:ascii="Calibri" w:hAnsi="Calibri" w:eastAsia="宋体" w:cs="Calibri"/>
        </w:rPr>
        <w:t xml:space="preserve">定义有效掩码 </w:t>
      </w:r>
      <w:r>
        <w:rPr>
          <w:rFonts w:ascii="Cambria Math" w:hAnsi="Cambria Math" w:eastAsia="Cambria Math" w:cs="Cambria Math"/>
          <w:i/>
        </w:rPr>
        <w:t>m_t,i∈\(0,1\)</w:t>
      </w:r>
      <w:r>
        <w:rPr>
          <w:rFonts w:ascii="Calibri" w:hAnsi="Calibri" w:eastAsia="宋体" w:cs="Calibri"/>
        </w:rPr>
        <w:t>。当候选历史不足、缓存无效、查询提议失败或世界模型预测失败时：</w:t>
      </w:r>
    </w:p>
    <w:p w14:paraId="0A7FB44E">
      <w:pPr>
        <w:pStyle w:val="165"/>
        <w:keepLines/>
        <w:jc w:val="center"/>
      </w:pPr>
      <w:r>
        <w:rPr>
          <w:rFonts w:ascii="Cambria Math" w:hAnsi="Cambria Math" w:eastAsia="Cambria Math" w:cs="Cambria Math"/>
          <w:sz w:val="20"/>
        </w:rPr>
        <w:t>m_t,i=0, δ_t,i=0.</w:t>
      </w:r>
    </w:p>
    <w:p w14:paraId="5D0A89B4">
      <w:r>
        <w:rPr>
          <w:rFonts w:ascii="Calibri" w:hAnsi="Calibri" w:eastAsia="宋体" w:cs="Calibri"/>
        </w:rPr>
        <w:t>该候选恢复基础分数，其他有效候选继续计算。若一行所有深层候选都无效，则整个深层分支恢复基础动作分布。</w:t>
      </w:r>
    </w:p>
    <w:p w14:paraId="37A83973">
      <w:pPr>
        <w:pStyle w:val="4"/>
      </w:pPr>
      <w:r>
        <w:rPr>
          <w:rFonts w:ascii="Calibri" w:hAnsi="Calibri" w:eastAsia="宋体" w:cs="Calibri"/>
        </w:rPr>
        <w:t>G. 有保证的决策不变性触发</w:t>
      </w:r>
    </w:p>
    <w:p w14:paraId="7D5150CE">
      <w:r>
        <w:rPr>
          <w:rFonts w:ascii="Calibri" w:hAnsi="Calibri" w:eastAsia="宋体" w:cs="Calibri"/>
        </w:rPr>
        <w:t xml:space="preserve">设基础移动赢家为 </w:t>
      </w:r>
      <w:r>
        <w:rPr>
          <w:rFonts w:ascii="Cambria Math" w:hAnsi="Cambria Math" w:eastAsia="Cambria Math" w:cs="Cambria Math"/>
          <w:i/>
        </w:rPr>
        <w:t>w</w:t>
      </w:r>
      <w:r>
        <w:rPr>
          <w:rFonts w:ascii="Calibri" w:hAnsi="Calibri" w:eastAsia="宋体" w:cs="Calibri"/>
        </w:rPr>
        <w:t>。对每个可执行移动候选定义残差上界：</w:t>
      </w:r>
    </w:p>
    <w:p w14:paraId="30C1B2AA">
      <w:pPr>
        <w:pStyle w:val="165"/>
        <w:keepLines/>
        <w:jc w:val="center"/>
      </w:pPr>
      <w:r>
        <w:rPr>
          <w:rFonts w:ascii="Cambria Math" w:hAnsi="Cambria Math" w:eastAsia="Cambria Math" w:cs="Cambria Math"/>
          <w:sz w:val="20"/>
        </w:rPr>
        <w:t>b_i= ( Δ_\max, i∈\mathcal C_t^K, ; 0, i\notin\mathcal C_t^K. )</w:t>
      </w:r>
    </w:p>
    <w:p w14:paraId="38933DC0">
      <w:r>
        <w:rPr>
          <w:rFonts w:ascii="Calibri" w:hAnsi="Calibri" w:eastAsia="宋体" w:cs="Calibri"/>
        </w:rPr>
        <w:t>如果</w:t>
      </w:r>
    </w:p>
    <w:p w14:paraId="68AA83DD">
      <w:pPr>
        <w:pStyle w:val="165"/>
        <w:keepLines/>
        <w:jc w:val="center"/>
      </w:pPr>
      <w:r>
        <w:rPr>
          <w:rFonts w:ascii="Cambria Math" w:hAnsi="Cambria Math" w:eastAsia="Cambria Math" w:cs="Cambria Math"/>
          <w:sz w:val="20"/>
        </w:rPr>
        <w:t>s_t,w-b_w&gt; \max_j≠ w(s_t,j+b_j),</w:t>
      </w:r>
    </w:p>
    <w:p w14:paraId="5845BE8E">
      <w:r>
        <w:rPr>
          <w:rFonts w:ascii="Calibri" w:hAnsi="Calibri" w:eastAsia="宋体" w:cs="Calibri"/>
        </w:rPr>
        <w:t xml:space="preserve">则任何合法残差都无法改变当前移动赢家，可以跳过从 </w:t>
      </w:r>
      <w:r>
        <w:rPr>
          <w:rFonts w:ascii="Cambria Math" w:hAnsi="Cambria Math" w:eastAsia="Cambria Math" w:cs="Cambria Math"/>
          <w:i/>
        </w:rPr>
        <w:t>q_0</w:t>
      </w:r>
      <w:r>
        <w:rPr>
          <w:rFonts w:ascii="Calibri" w:hAnsi="Calibri" w:eastAsia="宋体" w:cs="Calibri"/>
        </w:rPr>
        <w:t xml:space="preserve"> 到 </w:t>
      </w:r>
      <w:r>
        <w:rPr>
          <w:rFonts w:ascii="Cambria Math" w:hAnsi="Cambria Math" w:eastAsia="Cambria Math" w:cs="Cambria Math"/>
          <w:i/>
        </w:rPr>
        <w:t>q_k</w:t>
      </w:r>
      <w:r>
        <w:rPr>
          <w:rFonts w:ascii="Calibri" w:hAnsi="Calibri" w:eastAsia="宋体" w:cs="Calibri"/>
        </w:rPr>
        <w:t xml:space="preserve"> 的第二阶段深层查询链。基础STOP获胜时，同样不启动只负责移动候选重排的查询链。</w:t>
      </w:r>
    </w:p>
    <w:p w14:paraId="6052AB05">
      <w:r>
        <w:rPr>
          <w:rFonts w:ascii="Calibri" w:hAnsi="Calibri" w:eastAsia="宋体" w:cs="Calibri"/>
        </w:rPr>
        <w:t>需要明确：</w:t>
      </w:r>
    </w:p>
    <w:p w14:paraId="76E4A5F1">
      <w:pPr>
        <w:pStyle w:val="16"/>
      </w:pPr>
      <w:r>
        <w:rPr>
          <w:rFonts w:ascii="Calibri" w:hAnsi="Calibri" w:eastAsia="宋体" w:cs="Calibri"/>
        </w:rPr>
        <w:t>该证明只保证动作赢家在合法残差范围内不变；</w:t>
      </w:r>
    </w:p>
    <w:p w14:paraId="4F052373">
      <w:pPr>
        <w:pStyle w:val="16"/>
      </w:pPr>
      <w:r>
        <w:rPr>
          <w:rFonts w:ascii="Calibri" w:hAnsi="Calibri" w:eastAsia="宋体" w:cs="Calibri"/>
        </w:rPr>
        <w:t>它不保证导航性能不下降；</w:t>
      </w:r>
    </w:p>
    <w:p w14:paraId="594FCE73">
      <w:pPr>
        <w:pStyle w:val="16"/>
      </w:pPr>
      <w:r>
        <w:rPr>
          <w:rFonts w:ascii="Calibri" w:hAnsi="Calibri" w:eastAsia="宋体" w:cs="Calibri"/>
        </w:rPr>
        <w:t xml:space="preserve">它不证明第一阶段 </w:t>
      </w:r>
      <w:r>
        <w:rPr>
          <w:rFonts w:ascii="Cambria Math" w:hAnsi="Cambria Math" w:eastAsia="Cambria Math" w:cs="Cambria Math"/>
          <w:i/>
        </w:rPr>
        <w:t>q_0</w:t>
      </w:r>
      <w:r>
        <w:rPr>
          <w:rFonts w:ascii="Calibri" w:hAnsi="Calibri" w:eastAsia="宋体" w:cs="Calibri"/>
        </w:rPr>
        <w:t xml:space="preserve"> 表示增强可以跳过；</w:t>
      </w:r>
    </w:p>
    <w:p w14:paraId="7B63F475">
      <w:pPr>
        <w:pStyle w:val="16"/>
      </w:pPr>
      <w:r>
        <w:rPr>
          <w:rFonts w:ascii="Calibri" w:hAnsi="Calibri" w:eastAsia="宋体" w:cs="Calibri"/>
        </w:rPr>
        <w:t>严格不等号用于避免并列规则变化。</w:t>
      </w:r>
    </w:p>
    <w:p w14:paraId="482EF20E">
      <w:pPr>
        <w:pStyle w:val="15"/>
        <w:keepNext/>
        <w:jc w:val="left"/>
      </w:pPr>
      <w:r>
        <w:rPr>
          <w:rFonts w:ascii="Calibri" w:hAnsi="Calibri" w:eastAsia="宋体" w:cs="Calibri"/>
          <w:b/>
          <w:color w:val="183447"/>
        </w:rPr>
        <w:t>图4图注（需要生成的决策不变性触发示意图）：</w:t>
      </w:r>
    </w:p>
    <w:p w14:paraId="5E0C584C">
      <w:pPr>
        <w:keepLines/>
        <w:pBdr>
          <w:top w:val="single" w:color="AEB8C2" w:sz="4" w:space="4"/>
          <w:left w:val="single" w:color="AEB8C2" w:sz="4" w:space="4"/>
          <w:bottom w:val="single" w:color="AEB8C2" w:sz="4" w:space="4"/>
          <w:right w:val="single" w:color="AEB8C2" w:sz="4" w:space="4"/>
        </w:pBdr>
        <w:shd w:val="clear" w:fill="F4F6F9"/>
        <w:ind w:left="173" w:right="173"/>
      </w:pPr>
      <w:r>
        <w:rPr>
          <w:rFonts w:ascii="Calibri" w:hAnsi="Calibri" w:eastAsia="宋体" w:cs="Calibri"/>
          <w:color w:val="183447"/>
          <w:sz w:val="19"/>
        </w:rPr>
        <w:t xml:space="preserve">基于有界残差的选择性前瞻。图片应以候选分数区间展示基础赢家的最坏下界 </w:t>
      </w:r>
      <w:r>
        <w:rPr>
          <w:rFonts w:ascii="Calibri" w:hAnsi="Calibri" w:eastAsia="宋体" w:cs="Calibri"/>
          <w:i/>
          <w:color w:val="183447"/>
          <w:sz w:val="19"/>
        </w:rPr>
        <w:t>s_w-b_w</w:t>
      </w:r>
      <w:r>
        <w:rPr>
          <w:rFonts w:ascii="Calibri" w:hAnsi="Calibri" w:eastAsia="宋体" w:cs="Calibri"/>
          <w:color w:val="183447"/>
          <w:sz w:val="19"/>
        </w:rPr>
        <w:t xml:space="preserve"> 和竞争者的最好上界 </w:t>
      </w:r>
      <w:r>
        <w:rPr>
          <w:rFonts w:ascii="Calibri" w:hAnsi="Calibri" w:eastAsia="宋体" w:cs="Calibri"/>
          <w:i/>
          <w:color w:val="183447"/>
          <w:sz w:val="19"/>
        </w:rPr>
        <w:t>s_j+b_j</w:t>
      </w:r>
      <w:r>
        <w:rPr>
          <w:rFonts w:ascii="Calibri" w:hAnsi="Calibri" w:eastAsia="宋体" w:cs="Calibri"/>
          <w:color w:val="183447"/>
          <w:sz w:val="19"/>
        </w:rPr>
        <w:t>。左侧展示区间不相交、可以跳过深层查询的情况；右侧展示区间重叠、必须执行Top-</w:t>
      </w:r>
      <w:r>
        <w:rPr>
          <w:rFonts w:ascii="Calibri" w:hAnsi="Calibri" w:eastAsia="宋体" w:cs="Calibri"/>
          <w:i/>
          <w:color w:val="183447"/>
          <w:sz w:val="19"/>
        </w:rPr>
        <w:t>K</w:t>
      </w:r>
      <w:r>
        <w:rPr>
          <w:rFonts w:ascii="Calibri" w:hAnsi="Calibri" w:eastAsia="宋体" w:cs="Calibri"/>
          <w:color w:val="183447"/>
          <w:sz w:val="19"/>
        </w:rPr>
        <w:t>查询链的情况。另设STOP分支。图注应强调这是动作不变性证明，不是性能安全保证。</w:t>
      </w:r>
    </w:p>
    <w:p w14:paraId="46CF7119">
      <w:pPr>
        <w:pStyle w:val="4"/>
      </w:pPr>
      <w:r>
        <w:rPr>
          <w:rFonts w:ascii="Calibri" w:hAnsi="Calibri" w:eastAsia="宋体" w:cs="Calibri"/>
        </w:rPr>
        <w:t>H. 少步欧拉推理与复杂度</w:t>
      </w:r>
    </w:p>
    <w:p w14:paraId="55FDE688">
      <w:r>
        <w:rPr>
          <w:rFonts w:ascii="Calibri" w:hAnsi="Calibri" w:eastAsia="宋体" w:cs="Calibri"/>
        </w:rPr>
        <w:t xml:space="preserve">世界模型使用欧拉积分完成潜在表征预测。设每次世界模型调用使用 </w:t>
      </w:r>
      <w:r>
        <w:rPr>
          <w:rFonts w:ascii="Cambria Math" w:hAnsi="Cambria Math" w:eastAsia="Cambria Math" w:cs="Cambria Math"/>
          <w:i/>
        </w:rPr>
        <w:t>n</w:t>
      </w:r>
      <w:r>
        <w:rPr>
          <w:rFonts w:ascii="Calibri" w:hAnsi="Calibri" w:eastAsia="宋体" w:cs="Calibri"/>
        </w:rPr>
        <w:t xml:space="preserve"> 个积分步，第二阶段处理 </w:t>
      </w:r>
      <w:r>
        <w:rPr>
          <w:rFonts w:ascii="Cambria Math" w:hAnsi="Cambria Math" w:eastAsia="Cambria Math" w:cs="Cambria Math"/>
          <w:i/>
        </w:rPr>
        <w:t>K</w:t>
      </w:r>
      <w:r>
        <w:rPr>
          <w:rFonts w:ascii="Calibri" w:hAnsi="Calibri" w:eastAsia="宋体" w:cs="Calibri"/>
        </w:rPr>
        <w:t xml:space="preserve"> 个候选并展开 </w:t>
      </w:r>
      <w:r>
        <w:rPr>
          <w:rFonts w:ascii="Cambria Math" w:hAnsi="Cambria Math" w:eastAsia="Cambria Math" w:cs="Cambria Math"/>
          <w:i/>
        </w:rPr>
        <w:t>k</w:t>
      </w:r>
      <w:r>
        <w:rPr>
          <w:rFonts w:ascii="Calibri" w:hAnsi="Calibri" w:eastAsia="宋体" w:cs="Calibri"/>
        </w:rPr>
        <w:t xml:space="preserve"> 步，则其主要世界模型调用成本与 </w:t>
      </w:r>
      <w:r>
        <w:rPr>
          <w:rFonts w:ascii="Cambria Math" w:hAnsi="Cambria Math" w:eastAsia="Cambria Math" w:cs="Cambria Math"/>
          <w:i/>
        </w:rPr>
        <w:t>Kk</w:t>
      </w:r>
      <w:r>
        <w:rPr>
          <w:rFonts w:ascii="Calibri" w:hAnsi="Calibri" w:eastAsia="宋体" w:cs="Calibri"/>
        </w:rPr>
        <w:t xml:space="preserve"> 成正比：</w:t>
      </w:r>
    </w:p>
    <w:p w14:paraId="25A65CD9">
      <w:pPr>
        <w:pStyle w:val="165"/>
        <w:keepLines/>
        <w:jc w:val="center"/>
      </w:pPr>
      <w:r>
        <w:rPr>
          <w:rFonts w:ascii="Cambria Math" w:hAnsi="Cambria Math" w:eastAsia="Cambria Math" w:cs="Cambria Math"/>
          <w:sz w:val="20"/>
        </w:rPr>
        <w:t>\mathcal O(Kk\,C_W(n)),</w:t>
      </w:r>
    </w:p>
    <w:p w14:paraId="3111972A">
      <w:r>
        <w:rPr>
          <w:rFonts w:ascii="Calibri" w:hAnsi="Calibri" w:eastAsia="宋体" w:cs="Calibri"/>
        </w:rPr>
        <w:t xml:space="preserve">其中 </w:t>
      </w:r>
      <w:r>
        <w:rPr>
          <w:rFonts w:ascii="Cambria Math" w:hAnsi="Cambria Math" w:eastAsia="Cambria Math" w:cs="Cambria Math"/>
          <w:i/>
        </w:rPr>
        <w:t>C_W(n)</w:t>
      </w:r>
      <w:r>
        <w:rPr>
          <w:rFonts w:ascii="Calibri" w:hAnsi="Calibri" w:eastAsia="宋体" w:cs="Calibri"/>
        </w:rPr>
        <w:t xml:space="preserve"> 是一次 </w:t>
      </w:r>
      <w:r>
        <w:rPr>
          <w:rFonts w:ascii="Cambria Math" w:hAnsi="Cambria Math" w:eastAsia="Cambria Math" w:cs="Cambria Math"/>
          <w:i/>
        </w:rPr>
        <w:t>n</w:t>
      </w:r>
      <w:r>
        <w:rPr>
          <w:rFonts w:ascii="Calibri" w:hAnsi="Calibri" w:eastAsia="宋体" w:cs="Calibri"/>
        </w:rPr>
        <w:t xml:space="preserve"> 步世界模型推理成本。默认设置为：</w:t>
      </w:r>
    </w:p>
    <w:p w14:paraId="22E68BE8">
      <w:pPr>
        <w:pStyle w:val="165"/>
        <w:keepLines/>
        <w:jc w:val="center"/>
      </w:pPr>
      <w:r>
        <w:rPr>
          <w:rFonts w:ascii="Cambria Math" w:hAnsi="Cambria Math" w:eastAsia="Cambria Math" w:cs="Cambria Math"/>
          <w:sz w:val="20"/>
        </w:rPr>
        <w:t>K=____, k=1, n=10.</w:t>
      </w:r>
    </w:p>
    <w:p w14:paraId="6DC4F60A">
      <w:r>
        <w:rPr>
          <w:rFonts w:ascii="Calibri" w:hAnsi="Calibri" w:eastAsia="宋体" w:cs="Calibri"/>
        </w:rPr>
        <w:t>50、10和4积分步用于采样步数消融，不应称为蒸馏。</w:t>
      </w:r>
    </w:p>
    <w:p w14:paraId="5DA8BB33">
      <w:pPr>
        <w:pStyle w:val="3"/>
      </w:pPr>
      <w:r>
        <w:rPr>
          <w:rFonts w:ascii="Calibri" w:hAnsi="Calibri" w:eastAsia="宋体" w:cs="Calibri"/>
        </w:rPr>
        <w:t>V. 训练方法</w:t>
      </w:r>
    </w:p>
    <w:p w14:paraId="50D81DB3">
      <w:pPr>
        <w:pStyle w:val="4"/>
      </w:pPr>
      <w:r>
        <w:rPr>
          <w:rFonts w:ascii="Calibri" w:hAnsi="Calibri" w:eastAsia="宋体" w:cs="Calibri"/>
        </w:rPr>
        <w:t>A. 训练阶段总览</w:t>
      </w:r>
    </w:p>
    <w:p w14:paraId="025E7376">
      <w:r>
        <w:rPr>
          <w:rFonts w:ascii="Calibri" w:hAnsi="Calibri" w:eastAsia="宋体" w:cs="Calibri"/>
        </w:rPr>
        <w:t>训练分为：</w:t>
      </w:r>
    </w:p>
    <w:p w14:paraId="1E22C8BF">
      <w:pPr>
        <w:pStyle w:val="14"/>
        <w:numPr>
          <w:ilvl w:val="0"/>
          <w:numId w:val="8"/>
        </w:numPr>
        <w:tabs>
          <w:tab w:val="left" w:pos="1800"/>
        </w:tabs>
      </w:pPr>
      <w:r>
        <w:rPr>
          <w:rFonts w:ascii="Calibri" w:hAnsi="Calibri" w:eastAsia="宋体" w:cs="Calibri"/>
        </w:rPr>
        <w:t>联合预训练；</w:t>
      </w:r>
    </w:p>
    <w:p w14:paraId="5883DF41">
      <w:pPr>
        <w:pStyle w:val="14"/>
        <w:numPr>
          <w:ilvl w:val="0"/>
          <w:numId w:val="8"/>
        </w:numPr>
        <w:tabs>
          <w:tab w:val="left" w:pos="1800"/>
        </w:tabs>
      </w:pPr>
      <w:r>
        <w:rPr>
          <w:rFonts w:ascii="Calibri" w:hAnsi="Calibri" w:eastAsia="宋体" w:cs="Calibri"/>
        </w:rPr>
        <w:t>在线SFT；</w:t>
      </w:r>
    </w:p>
    <w:p w14:paraId="649790E3">
      <w:pPr>
        <w:pStyle w:val="14"/>
        <w:numPr>
          <w:ilvl w:val="0"/>
          <w:numId w:val="8"/>
        </w:numPr>
        <w:tabs>
          <w:tab w:val="left" w:pos="1800"/>
        </w:tabs>
      </w:pPr>
      <w:r>
        <w:rPr>
          <w:rFonts w:ascii="Calibri" w:hAnsi="Calibri" w:eastAsia="宋体" w:cs="Calibri"/>
        </w:rPr>
        <w:t>前瞻模块联合SFT；</w:t>
      </w:r>
    </w:p>
    <w:p w14:paraId="744285C4">
      <w:pPr>
        <w:pStyle w:val="14"/>
        <w:numPr>
          <w:ilvl w:val="0"/>
          <w:numId w:val="8"/>
        </w:numPr>
        <w:tabs>
          <w:tab w:val="left" w:pos="1800"/>
        </w:tabs>
      </w:pPr>
      <w:r>
        <w:rPr>
          <w:rFonts w:ascii="Calibri" w:hAnsi="Calibri" w:eastAsia="宋体" w:cs="Calibri"/>
        </w:rPr>
        <w:t>冻结前瞻模块的GRPO。</w:t>
      </w:r>
    </w:p>
    <w:p w14:paraId="1ED54A28">
      <w:r>
        <w:rPr>
          <w:rFonts w:ascii="Calibri" w:hAnsi="Calibri" w:eastAsia="宋体" w:cs="Calibri"/>
        </w:rPr>
        <w:t>旧ETP-R1已经包含联合预训练、SFT和GRPO。本文重点说明新增前瞻模块在SFT和GRPO之间的参数与数据契约。</w:t>
      </w:r>
    </w:p>
    <w:p w14:paraId="00291C30">
      <w:pPr>
        <w:pStyle w:val="15"/>
        <w:keepNext/>
        <w:jc w:val="left"/>
      </w:pPr>
      <w:r>
        <w:rPr>
          <w:rFonts w:ascii="Calibri" w:hAnsi="Calibri" w:eastAsia="宋体" w:cs="Calibri"/>
          <w:b/>
          <w:color w:val="183447"/>
        </w:rPr>
        <w:t>图5图注（需要生成的训练阶段与冻结边界图）：</w:t>
      </w:r>
    </w:p>
    <w:p w14:paraId="6A0509D4">
      <w:pPr>
        <w:keepLines/>
        <w:pBdr>
          <w:top w:val="single" w:color="AEB8C2" w:sz="4" w:space="4"/>
          <w:left w:val="single" w:color="AEB8C2" w:sz="4" w:space="4"/>
          <w:bottom w:val="single" w:color="AEB8C2" w:sz="4" w:space="4"/>
          <w:right w:val="single" w:color="AEB8C2" w:sz="4" w:space="4"/>
        </w:pBdr>
        <w:shd w:val="clear" w:fill="F4F6F9"/>
        <w:ind w:left="173" w:right="173"/>
      </w:pPr>
      <w:r>
        <w:rPr>
          <w:rFonts w:ascii="Calibri" w:hAnsi="Calibri" w:eastAsia="宋体" w:cs="Calibri"/>
          <w:color w:val="183447"/>
          <w:sz w:val="19"/>
        </w:rPr>
        <w:t>TopoForesight训练流程。图片应按时间从左到右显示预训练、基础SFT、前瞻联合SFT和冻结式GRPO。对每一阶段标出导航策略、DINOv2、表征世界模型、空间查询提议器、CLS适配器、候选残差评分头的“冻结/训练”状态。GRPO部分应显示rollout缓存候选索引、有效掩码、动作对齐残差和旧策略概率，更新阶段不重新选择Top-</w:t>
      </w:r>
      <w:r>
        <w:rPr>
          <w:rFonts w:ascii="Calibri" w:hAnsi="Calibri" w:eastAsia="宋体" w:cs="Calibri"/>
          <w:i/>
          <w:color w:val="183447"/>
          <w:sz w:val="19"/>
        </w:rPr>
        <w:t>K</w:t>
      </w:r>
      <w:r>
        <w:rPr>
          <w:rFonts w:ascii="Calibri" w:hAnsi="Calibri" w:eastAsia="宋体" w:cs="Calibri"/>
          <w:color w:val="183447"/>
          <w:sz w:val="19"/>
        </w:rPr>
        <w:t>。</w:t>
      </w:r>
    </w:p>
    <w:p w14:paraId="67BD871A">
      <w:pPr>
        <w:pStyle w:val="4"/>
      </w:pPr>
      <w:r>
        <w:rPr>
          <w:rFonts w:ascii="Calibri" w:hAnsi="Calibri" w:eastAsia="宋体" w:cs="Calibri"/>
        </w:rPr>
        <w:t>B. 前瞻联合SFT</w:t>
      </w:r>
    </w:p>
    <w:p w14:paraId="73092F72">
      <w:r>
        <w:rPr>
          <w:rFonts w:ascii="Calibri" w:hAnsi="Calibri" w:eastAsia="宋体" w:cs="Calibri"/>
        </w:rPr>
        <w:t>基础导航损失为：</w:t>
      </w:r>
    </w:p>
    <w:p w14:paraId="36C76477">
      <w:pPr>
        <w:pStyle w:val="165"/>
        <w:keepLines/>
        <w:jc w:val="center"/>
      </w:pPr>
      <w:r>
        <w:rPr>
          <w:rFonts w:ascii="Cambria Math" w:hAnsi="Cambria Math" w:eastAsia="Cambria Math" w:cs="Cambria Math"/>
          <w:sz w:val="20"/>
        </w:rPr>
        <w:t>\mathcal L_base =-\log π_base(a_t^★).</w:t>
      </w:r>
    </w:p>
    <w:p w14:paraId="3275F38E">
      <w:r>
        <w:rPr>
          <w:rFonts w:ascii="Calibri" w:hAnsi="Calibri" w:eastAsia="宋体" w:cs="Calibri"/>
        </w:rPr>
        <w:t>使用未来残差后的调整分布损失为：</w:t>
      </w:r>
    </w:p>
    <w:p w14:paraId="1FBB47D1">
      <w:pPr>
        <w:pStyle w:val="165"/>
        <w:keepLines/>
        <w:jc w:val="center"/>
      </w:pPr>
      <w:r>
        <w:rPr>
          <w:rFonts w:ascii="Cambria Math" w:hAnsi="Cambria Math" w:eastAsia="Cambria Math" w:cs="Cambria Math"/>
          <w:sz w:val="20"/>
        </w:rPr>
        <w:t>\mathcal L_future =-\log π_future(a_t^★).</w:t>
      </w:r>
    </w:p>
    <w:p w14:paraId="0310FB25">
      <w:r>
        <w:rPr>
          <w:rFonts w:ascii="Calibri" w:hAnsi="Calibri" w:eastAsia="宋体" w:cs="Calibri"/>
        </w:rPr>
        <w:t>总损失写为：</w:t>
      </w:r>
    </w:p>
    <w:p w14:paraId="401D3BF0">
      <w:pPr>
        <w:pStyle w:val="165"/>
        <w:keepLines/>
        <w:jc w:val="center"/>
      </w:pPr>
      <w:r>
        <w:rPr>
          <w:rFonts w:ascii="Cambria Math" w:hAnsi="Cambria Math" w:eastAsia="Cambria Math" w:cs="Cambria Math"/>
          <w:sz w:val="20"/>
        </w:rPr>
        <w:t>\mathcal L_SFT =\mathcal L_base +λ_future \mathcal L_future +λ_reg\mathcal L_reg.</w:t>
      </w:r>
    </w:p>
    <w:p w14:paraId="0F411CB4">
      <w:r>
        <w:rPr>
          <w:rFonts w:ascii="Calibri" w:hAnsi="Calibri" w:eastAsia="宋体" w:cs="Calibri"/>
        </w:rPr>
        <w:t>需要在正式稿中给出参数更新表，明确哪些输入在进入未来评分头前停止梯度，以及基础策略、融合层、CLS适配器和残差头分别接受哪一项损失。</w:t>
      </w:r>
    </w:p>
    <w:p w14:paraId="0C11FF07">
      <w:pPr>
        <w:pStyle w:val="4"/>
      </w:pPr>
      <w:r>
        <w:rPr>
          <w:rFonts w:ascii="Calibri" w:hAnsi="Calibri" w:eastAsia="宋体" w:cs="Calibri"/>
        </w:rPr>
        <w:t>C. 冻结前瞻模块的GRPO</w:t>
      </w:r>
    </w:p>
    <w:p w14:paraId="32AD6AEC">
      <w:r>
        <w:rPr>
          <w:rFonts w:ascii="Calibri" w:hAnsi="Calibri" w:eastAsia="宋体" w:cs="Calibri"/>
        </w:rPr>
        <w:t>在rollout时计算并缓存：</w:t>
      </w:r>
    </w:p>
    <w:p w14:paraId="40312014">
      <w:pPr>
        <w:pStyle w:val="16"/>
      </w:pPr>
      <w:r>
        <w:rPr>
          <w:rFonts w:ascii="Calibri" w:hAnsi="Calibri" w:eastAsia="宋体" w:cs="Calibri"/>
        </w:rPr>
        <w:t>Top-</w:t>
      </w:r>
      <w:r>
        <w:rPr>
          <w:rFonts w:ascii="Cambria Math" w:hAnsi="Cambria Math" w:eastAsia="Cambria Math" w:cs="Cambria Math"/>
          <w:i/>
        </w:rPr>
        <w:t>K</w:t>
      </w:r>
      <w:r>
        <w:rPr>
          <w:rFonts w:ascii="Calibri" w:hAnsi="Calibri" w:eastAsia="宋体" w:cs="Calibri"/>
        </w:rPr>
        <w:t>候选索引；</w:t>
      </w:r>
    </w:p>
    <w:p w14:paraId="13876C83">
      <w:pPr>
        <w:pStyle w:val="16"/>
      </w:pPr>
      <w:r>
        <w:rPr>
          <w:rFonts w:ascii="Calibri" w:hAnsi="Calibri" w:eastAsia="宋体" w:cs="Calibri"/>
        </w:rPr>
        <w:t>候选有效掩码；</w:t>
      </w:r>
    </w:p>
    <w:p w14:paraId="285BEFD7">
      <w:pPr>
        <w:pStyle w:val="16"/>
      </w:pPr>
      <w:r>
        <w:rPr>
          <w:rFonts w:ascii="Calibri" w:hAnsi="Calibri" w:eastAsia="宋体" w:cs="Calibri"/>
        </w:rPr>
        <w:t>动作对齐残差向量；</w:t>
      </w:r>
    </w:p>
    <w:p w14:paraId="08ABBE42">
      <w:pPr>
        <w:pStyle w:val="16"/>
      </w:pPr>
      <w:r>
        <w:rPr>
          <w:rFonts w:ascii="Calibri" w:hAnsi="Calibri" w:eastAsia="宋体" w:cs="Calibri"/>
        </w:rPr>
        <w:t>行为策略旧概率；</w:t>
      </w:r>
    </w:p>
    <w:p w14:paraId="63831EDB">
      <w:pPr>
        <w:pStyle w:val="16"/>
      </w:pPr>
      <w:r>
        <w:rPr>
          <w:rFonts w:ascii="Calibri" w:hAnsi="Calibri" w:eastAsia="宋体" w:cs="Calibri"/>
        </w:rPr>
        <w:t>必要的STOP概率质量信息。</w:t>
      </w:r>
    </w:p>
    <w:p w14:paraId="442391BC">
      <w:r>
        <w:rPr>
          <w:rFonts w:ascii="Calibri" w:hAnsi="Calibri" w:eastAsia="宋体" w:cs="Calibri"/>
        </w:rPr>
        <w:t>更新时current、old和reference策略复用同一份候选索引、掩码和残差，避免动态Top-</w:t>
      </w:r>
      <w:r>
        <w:rPr>
          <w:rFonts w:ascii="Cambria Math" w:hAnsi="Cambria Math" w:eastAsia="Cambria Math" w:cs="Cambria Math"/>
          <w:i/>
        </w:rPr>
        <w:t>K</w:t>
      </w:r>
      <w:r>
        <w:rPr>
          <w:rFonts w:ascii="Calibri" w:hAnsi="Calibri" w:eastAsia="宋体" w:cs="Calibri"/>
        </w:rPr>
        <w:t>变化污染概率比和KL项。GRPO只更新基础导航策略，世界模型、查询提议器、融合层、适配器和候选残差评分头保持冻结。</w:t>
      </w:r>
    </w:p>
    <w:p w14:paraId="32BB86DD">
      <w:r>
        <w:rPr>
          <w:rFonts w:ascii="Calibri" w:hAnsi="Calibri" w:eastAsia="宋体" w:cs="Calibri"/>
        </w:rPr>
        <w:t>GRPO目标写为：</w:t>
      </w:r>
    </w:p>
    <w:p w14:paraId="20B6CCF0">
      <w:pPr>
        <w:pStyle w:val="165"/>
        <w:keepLines/>
        <w:jc w:val="center"/>
      </w:pPr>
      <w:r>
        <w:rPr>
          <w:rFonts w:ascii="Cambria Math" w:hAnsi="Cambria Math" w:eastAsia="Cambria Math" w:cs="Cambria Math"/>
          <w:sz w:val="20"/>
        </w:rPr>
        <w:t>\mathcal L_GRPO =-E [ \min ( r_tA_t, clip(r_t,1-ε,1+ε)A_t ) -β D_KL ],</w:t>
      </w:r>
    </w:p>
    <w:p w14:paraId="6B45123C">
      <w:r>
        <w:rPr>
          <w:rFonts w:ascii="Calibri" w:hAnsi="Calibri" w:eastAsia="宋体" w:cs="Calibri"/>
        </w:rPr>
        <w:t>其中具体奖励、优势归一化和STOP处理在正式稿中补充。</w:t>
      </w:r>
    </w:p>
    <w:p w14:paraId="19495374">
      <w:pPr>
        <w:pStyle w:val="4"/>
      </w:pPr>
      <w:r>
        <w:rPr>
          <w:rFonts w:ascii="Calibri" w:hAnsi="Calibri" w:eastAsia="宋体" w:cs="Calibri"/>
        </w:rPr>
        <w:t>D. 保存、恢复和可复现性</w:t>
      </w:r>
    </w:p>
    <w:p w14:paraId="21D8E5CB">
      <w:r>
        <w:rPr>
          <w:rFonts w:ascii="Calibri" w:hAnsi="Calibri" w:eastAsia="宋体" w:cs="Calibri"/>
        </w:rPr>
        <w:t>正式稿应说明：</w:t>
      </w:r>
    </w:p>
    <w:p w14:paraId="6F9E1A38">
      <w:pPr>
        <w:pStyle w:val="16"/>
      </w:pPr>
      <w:r>
        <w:rPr>
          <w:rFonts w:ascii="Calibri" w:hAnsi="Calibri" w:eastAsia="宋体" w:cs="Calibri"/>
        </w:rPr>
        <w:t>模型和训练状态的保存格式；</w:t>
      </w:r>
    </w:p>
    <w:p w14:paraId="0F1604B0">
      <w:pPr>
        <w:pStyle w:val="16"/>
      </w:pPr>
      <w:r>
        <w:rPr>
          <w:rFonts w:ascii="Calibri" w:hAnsi="Calibri" w:eastAsia="宋体" w:cs="Calibri"/>
        </w:rPr>
        <w:t>优化器、调度器、混合精度缩放器和随机状态；</w:t>
      </w:r>
    </w:p>
    <w:p w14:paraId="58AF6538">
      <w:pPr>
        <w:pStyle w:val="16"/>
      </w:pPr>
      <w:r>
        <w:rPr>
          <w:rFonts w:ascii="Calibri" w:hAnsi="Calibri" w:eastAsia="宋体" w:cs="Calibri"/>
        </w:rPr>
        <w:t>每个rank的世界模型随机生成器；</w:t>
      </w:r>
    </w:p>
    <w:p w14:paraId="2D2BA135">
      <w:pPr>
        <w:pStyle w:val="16"/>
      </w:pPr>
      <w:r>
        <w:rPr>
          <w:rFonts w:ascii="Calibri" w:hAnsi="Calibri" w:eastAsia="宋体" w:cs="Calibri"/>
        </w:rPr>
        <w:t>基础checkpoint、NWM、DINO-CWP和残差头的SHA-256来源；</w:t>
      </w:r>
    </w:p>
    <w:p w14:paraId="516160C4">
      <w:pPr>
        <w:pStyle w:val="16"/>
      </w:pPr>
      <w:r>
        <w:rPr>
          <w:rFonts w:ascii="Calibri" w:hAnsi="Calibri" w:eastAsia="宋体" w:cs="Calibri"/>
        </w:rPr>
        <w:t>恢复时拒绝不兼容状态的条件。</w:t>
      </w:r>
    </w:p>
    <w:p w14:paraId="47F46106">
      <w:r>
        <w:rPr>
          <w:rFonts w:ascii="Calibri" w:hAnsi="Calibri" w:eastAsia="宋体" w:cs="Calibri"/>
        </w:rPr>
        <w:t>这些内容作为可复现性支撑，不单独包装成科学创新。</w:t>
      </w:r>
    </w:p>
    <w:p w14:paraId="01EE173F">
      <w:pPr>
        <w:pStyle w:val="3"/>
      </w:pPr>
      <w:r>
        <w:rPr>
          <w:rFonts w:ascii="Calibri" w:hAnsi="Calibri" w:eastAsia="宋体" w:cs="Calibri"/>
        </w:rPr>
        <w:t>VI. 实验</w:t>
      </w:r>
    </w:p>
    <w:p w14:paraId="1DEA65F3">
      <w:pPr>
        <w:pStyle w:val="4"/>
      </w:pPr>
      <w:r>
        <w:rPr>
          <w:rFonts w:ascii="Calibri" w:hAnsi="Calibri" w:eastAsia="宋体" w:cs="Calibri"/>
        </w:rPr>
        <w:t>A. 研究问题</w:t>
      </w:r>
    </w:p>
    <w:p w14:paraId="488E4ED9">
      <w:r>
        <w:rPr>
          <w:rFonts w:ascii="Calibri" w:hAnsi="Calibri" w:eastAsia="宋体" w:cs="Calibri"/>
        </w:rPr>
        <w:t>实验围绕以下问题组织：</w:t>
      </w:r>
    </w:p>
    <w:p w14:paraId="78D8BBDD">
      <w:pPr>
        <w:pStyle w:val="14"/>
        <w:numPr>
          <w:ilvl w:val="0"/>
          <w:numId w:val="9"/>
        </w:numPr>
        <w:tabs>
          <w:tab w:val="left" w:pos="1800"/>
        </w:tabs>
      </w:pPr>
      <w:r>
        <w:rPr>
          <w:rFonts w:ascii="Calibri" w:hAnsi="Calibri" w:eastAsia="宋体" w:cs="Calibri"/>
        </w:rPr>
        <w:t>RQ1：双阶段前瞻是否优于对应基础拓扑策略？</w:t>
      </w:r>
    </w:p>
    <w:p w14:paraId="51661794">
      <w:pPr>
        <w:pStyle w:val="14"/>
        <w:numPr>
          <w:ilvl w:val="0"/>
          <w:numId w:val="9"/>
        </w:numPr>
        <w:tabs>
          <w:tab w:val="left" w:pos="1800"/>
        </w:tabs>
      </w:pPr>
      <w:r>
        <w:rPr>
          <w:rFonts w:ascii="Calibri" w:hAnsi="Calibri" w:eastAsia="宋体" w:cs="Calibri"/>
        </w:rPr>
        <w:t xml:space="preserve">RQ2：第一阶段 </w:t>
      </w:r>
      <w:r>
        <w:rPr>
          <w:rFonts w:ascii="Cambria Math" w:hAnsi="Cambria Math" w:eastAsia="Cambria Math" w:cs="Cambria Math"/>
          <w:i/>
        </w:rPr>
        <w:t>q_0</w:t>
      </w:r>
      <w:r>
        <w:rPr>
          <w:rFonts w:ascii="Calibri" w:hAnsi="Calibri" w:eastAsia="宋体" w:cs="Calibri"/>
        </w:rPr>
        <w:t xml:space="preserve"> 和第二阶段终端 </w:t>
      </w:r>
      <w:r>
        <w:rPr>
          <w:rFonts w:ascii="Cambria Math" w:hAnsi="Cambria Math" w:eastAsia="Cambria Math" w:cs="Cambria Math"/>
          <w:i/>
        </w:rPr>
        <w:t>q_k</w:t>
      </w:r>
      <w:r>
        <w:rPr>
          <w:rFonts w:ascii="Calibri" w:hAnsi="Calibri" w:eastAsia="宋体" w:cs="Calibri"/>
        </w:rPr>
        <w:t xml:space="preserve"> 是否分别必要？</w:t>
      </w:r>
    </w:p>
    <w:p w14:paraId="1238931B">
      <w:pPr>
        <w:pStyle w:val="14"/>
        <w:numPr>
          <w:ilvl w:val="0"/>
          <w:numId w:val="9"/>
        </w:numPr>
        <w:tabs>
          <w:tab w:val="left" w:pos="1800"/>
        </w:tabs>
      </w:pPr>
      <w:r>
        <w:rPr>
          <w:rFonts w:ascii="Calibri" w:hAnsi="Calibri" w:eastAsia="宋体" w:cs="Calibri"/>
        </w:rPr>
        <w:t>RQ3：真实未来、预测未来和无未来之间存在多大差距？</w:t>
      </w:r>
    </w:p>
    <w:p w14:paraId="7C954A25">
      <w:pPr>
        <w:pStyle w:val="14"/>
        <w:numPr>
          <w:ilvl w:val="0"/>
          <w:numId w:val="9"/>
        </w:numPr>
        <w:tabs>
          <w:tab w:val="left" w:pos="1800"/>
        </w:tabs>
      </w:pPr>
      <w:r>
        <w:rPr>
          <w:rFonts w:ascii="Calibri" w:hAnsi="Calibri" w:eastAsia="宋体" w:cs="Calibri"/>
        </w:rPr>
        <w:t xml:space="preserve">RQ4：展开步数 </w:t>
      </w:r>
      <w:r>
        <w:rPr>
          <w:rFonts w:ascii="Cambria Math" w:hAnsi="Cambria Math" w:eastAsia="Cambria Math" w:cs="Cambria Math"/>
          <w:i/>
        </w:rPr>
        <w:t>k=1,2,3</w:t>
      </w:r>
      <w:r>
        <w:rPr>
          <w:rFonts w:ascii="Calibri" w:hAnsi="Calibri" w:eastAsia="宋体" w:cs="Calibri"/>
        </w:rPr>
        <w:t xml:space="preserve"> 如何影响导航性能、误差和计算成本？</w:t>
      </w:r>
    </w:p>
    <w:p w14:paraId="3F0F53BD">
      <w:pPr>
        <w:pStyle w:val="14"/>
        <w:numPr>
          <w:ilvl w:val="0"/>
          <w:numId w:val="9"/>
        </w:numPr>
        <w:tabs>
          <w:tab w:val="left" w:pos="1800"/>
        </w:tabs>
      </w:pPr>
      <w:r>
        <w:rPr>
          <w:rFonts w:ascii="Calibri" w:hAnsi="Calibri" w:eastAsia="宋体" w:cs="Calibri"/>
        </w:rPr>
        <w:t xml:space="preserve">RQ5：候选预算 </w:t>
      </w:r>
      <w:r>
        <w:rPr>
          <w:rFonts w:ascii="Cambria Math" w:hAnsi="Cambria Math" w:eastAsia="Cambria Math" w:cs="Cambria Math"/>
          <w:i/>
        </w:rPr>
        <w:t>K</w:t>
      </w:r>
      <w:r>
        <w:rPr>
          <w:rFonts w:ascii="Calibri" w:hAnsi="Calibri" w:eastAsia="宋体" w:cs="Calibri"/>
        </w:rPr>
        <w:t>、预测有效率和误差怎样影响动作修正？</w:t>
      </w:r>
    </w:p>
    <w:p w14:paraId="22DB7AAF">
      <w:pPr>
        <w:pStyle w:val="14"/>
        <w:numPr>
          <w:ilvl w:val="0"/>
          <w:numId w:val="9"/>
        </w:numPr>
        <w:tabs>
          <w:tab w:val="left" w:pos="1800"/>
        </w:tabs>
      </w:pPr>
      <w:r>
        <w:rPr>
          <w:rFonts w:ascii="Calibri" w:hAnsi="Calibri" w:eastAsia="宋体" w:cs="Calibri"/>
        </w:rPr>
        <w:t>RQ6：决策不变性触发和少步欧拉推理能减少多少开销？</w:t>
      </w:r>
    </w:p>
    <w:p w14:paraId="1BF05574">
      <w:pPr>
        <w:pStyle w:val="14"/>
        <w:numPr>
          <w:ilvl w:val="0"/>
          <w:numId w:val="9"/>
        </w:numPr>
        <w:tabs>
          <w:tab w:val="left" w:pos="1800"/>
        </w:tabs>
      </w:pPr>
      <w:r>
        <w:rPr>
          <w:rFonts w:ascii="Calibri" w:hAnsi="Calibri" w:eastAsia="宋体" w:cs="Calibri"/>
        </w:rPr>
        <w:t>RQ7：冻结式GRPO能否在保留前瞻证据的同时进一步优化闭环行为？</w:t>
      </w:r>
    </w:p>
    <w:p w14:paraId="2BFD25AC">
      <w:pPr>
        <w:pStyle w:val="4"/>
      </w:pPr>
      <w:r>
        <w:rPr>
          <w:rFonts w:ascii="Calibri" w:hAnsi="Calibri" w:eastAsia="宋体" w:cs="Calibri"/>
        </w:rPr>
        <w:t>B. 数据集与评测协议</w:t>
      </w:r>
    </w:p>
    <w:p w14:paraId="3EC160BD">
      <w:pPr>
        <w:pStyle w:val="5"/>
      </w:pPr>
      <w:r>
        <w:rPr>
          <w:rFonts w:ascii="Calibri" w:hAnsi="Calibri" w:eastAsia="宋体" w:cs="Calibri"/>
        </w:rPr>
        <w:t>1) R2R-CE</w:t>
      </w:r>
    </w:p>
    <w:p w14:paraId="45650EBC">
      <w:r>
        <w:rPr>
          <w:rFonts w:ascii="Calibri" w:hAnsi="Calibri" w:eastAsia="宋体" w:cs="Calibri"/>
        </w:rPr>
        <w:t>训练划分：</w:t>
      </w:r>
      <w:r>
        <w:rPr>
          <w:rFonts w:ascii="Calibri" w:hAnsi="Calibri" w:eastAsia="宋体" w:cs="Calibri"/>
          <w:b/>
          <w:color w:val="7A5A00"/>
          <w:shd w:val="clear" w:fill="FFF2CC"/>
        </w:rPr>
        <w:t>____</w:t>
      </w:r>
    </w:p>
    <w:p w14:paraId="108D03B1">
      <w:r>
        <w:rPr>
          <w:rFonts w:ascii="Calibri" w:hAnsi="Calibri" w:eastAsia="宋体" w:cs="Calibri"/>
        </w:rPr>
        <w:t>验证划分：</w:t>
      </w:r>
      <w:r>
        <w:rPr>
          <w:rFonts w:ascii="Calibri" w:hAnsi="Calibri" w:eastAsia="宋体" w:cs="Calibri"/>
          <w:b/>
          <w:color w:val="7A5A00"/>
          <w:shd w:val="clear" w:fill="FFF2CC"/>
        </w:rPr>
        <w:t>____</w:t>
      </w:r>
    </w:p>
    <w:p w14:paraId="06B3968F">
      <w:r>
        <w:rPr>
          <w:rFonts w:ascii="Calibri" w:hAnsi="Calibri" w:eastAsia="宋体" w:cs="Calibri"/>
        </w:rPr>
        <w:t>最终评测episode数：</w:t>
      </w:r>
      <w:r>
        <w:rPr>
          <w:rFonts w:ascii="Calibri" w:hAnsi="Calibri" w:eastAsia="宋体" w:cs="Calibri"/>
          <w:b/>
          <w:color w:val="7A5A00"/>
          <w:shd w:val="clear" w:fill="FFF2CC"/>
        </w:rPr>
        <w:t>____</w:t>
      </w:r>
    </w:p>
    <w:p w14:paraId="79FDD281">
      <w:r>
        <w:rPr>
          <w:rFonts w:ascii="Calibri" w:hAnsi="Calibri" w:eastAsia="宋体" w:cs="Calibri"/>
        </w:rPr>
        <w:t>语言：</w:t>
      </w:r>
      <w:r>
        <w:rPr>
          <w:rFonts w:ascii="Calibri" w:hAnsi="Calibri" w:eastAsia="宋体" w:cs="Calibri"/>
          <w:b/>
          <w:color w:val="7A5A00"/>
          <w:shd w:val="clear" w:fill="FFF2CC"/>
        </w:rPr>
        <w:t>____</w:t>
      </w:r>
    </w:p>
    <w:p w14:paraId="33739AFF">
      <w:r>
        <w:rPr>
          <w:rFonts w:ascii="Calibri" w:hAnsi="Calibri" w:eastAsia="宋体" w:cs="Calibri"/>
        </w:rPr>
        <w:t>控制器：</w:t>
      </w:r>
      <w:r>
        <w:rPr>
          <w:rFonts w:ascii="Calibri" w:hAnsi="Calibri" w:eastAsia="宋体" w:cs="Calibri"/>
          <w:b/>
          <w:color w:val="7A5A00"/>
          <w:shd w:val="clear" w:fill="FFF2CC"/>
        </w:rPr>
        <w:t>____</w:t>
      </w:r>
    </w:p>
    <w:p w14:paraId="4F3D5136">
      <w:pPr>
        <w:pStyle w:val="5"/>
      </w:pPr>
      <w:r>
        <w:rPr>
          <w:rFonts w:ascii="Calibri" w:hAnsi="Calibri" w:eastAsia="宋体" w:cs="Calibri"/>
        </w:rPr>
        <w:t>2) RxR-CE</w:t>
      </w:r>
    </w:p>
    <w:p w14:paraId="1C080897">
      <w:r>
        <w:rPr>
          <w:rFonts w:ascii="Calibri" w:hAnsi="Calibri" w:eastAsia="宋体" w:cs="Calibri"/>
        </w:rPr>
        <w:t>训练划分：</w:t>
      </w:r>
      <w:r>
        <w:rPr>
          <w:rFonts w:ascii="Calibri" w:hAnsi="Calibri" w:eastAsia="宋体" w:cs="Calibri"/>
          <w:b/>
          <w:color w:val="7A5A00"/>
          <w:shd w:val="clear" w:fill="FFF2CC"/>
        </w:rPr>
        <w:t>____</w:t>
      </w:r>
    </w:p>
    <w:p w14:paraId="72C53C01">
      <w:r>
        <w:rPr>
          <w:rFonts w:ascii="Calibri" w:hAnsi="Calibri" w:eastAsia="宋体" w:cs="Calibri"/>
        </w:rPr>
        <w:t>验证划分：</w:t>
      </w:r>
      <w:r>
        <w:rPr>
          <w:rFonts w:ascii="Calibri" w:hAnsi="Calibri" w:eastAsia="宋体" w:cs="Calibri"/>
          <w:b/>
          <w:color w:val="7A5A00"/>
          <w:shd w:val="clear" w:fill="FFF2CC"/>
        </w:rPr>
        <w:t>____</w:t>
      </w:r>
    </w:p>
    <w:p w14:paraId="354046F7">
      <w:r>
        <w:rPr>
          <w:rFonts w:ascii="Calibri" w:hAnsi="Calibri" w:eastAsia="宋体" w:cs="Calibri"/>
        </w:rPr>
        <w:t>最终评测episode数：</w:t>
      </w:r>
      <w:r>
        <w:rPr>
          <w:rFonts w:ascii="Calibri" w:hAnsi="Calibri" w:eastAsia="宋体" w:cs="Calibri"/>
          <w:b/>
          <w:color w:val="7A5A00"/>
          <w:shd w:val="clear" w:fill="FFF2CC"/>
        </w:rPr>
        <w:t>____</w:t>
      </w:r>
    </w:p>
    <w:p w14:paraId="445A3F1A">
      <w:r>
        <w:rPr>
          <w:rFonts w:ascii="Calibri" w:hAnsi="Calibri" w:eastAsia="宋体" w:cs="Calibri"/>
        </w:rPr>
        <w:t>语言：</w:t>
      </w:r>
      <w:r>
        <w:rPr>
          <w:rFonts w:ascii="Calibri" w:hAnsi="Calibri" w:eastAsia="宋体" w:cs="Calibri"/>
          <w:b/>
          <w:color w:val="7A5A00"/>
          <w:shd w:val="clear" w:fill="FFF2CC"/>
        </w:rPr>
        <w:t>____</w:t>
      </w:r>
    </w:p>
    <w:p w14:paraId="39163BEB">
      <w:r>
        <w:rPr>
          <w:rFonts w:ascii="Calibri" w:hAnsi="Calibri" w:eastAsia="宋体" w:cs="Calibri"/>
        </w:rPr>
        <w:t>控制器：</w:t>
      </w:r>
      <w:r>
        <w:rPr>
          <w:rFonts w:ascii="Calibri" w:hAnsi="Calibri" w:eastAsia="宋体" w:cs="Calibri"/>
          <w:b/>
          <w:color w:val="7A5A00"/>
          <w:shd w:val="clear" w:fill="FFF2CC"/>
        </w:rPr>
        <w:t>____</w:t>
      </w:r>
    </w:p>
    <w:p w14:paraId="423787D5">
      <w:pPr>
        <w:pStyle w:val="5"/>
      </w:pPr>
      <w:r>
        <w:rPr>
          <w:rFonts w:ascii="Calibri" w:hAnsi="Calibri" w:eastAsia="宋体" w:cs="Calibri"/>
        </w:rPr>
        <w:t>3) 指标</w:t>
      </w:r>
    </w:p>
    <w:p w14:paraId="2885C300">
      <w:r>
        <w:rPr>
          <w:rFonts w:ascii="Calibri" w:hAnsi="Calibri" w:eastAsia="宋体" w:cs="Calibri"/>
        </w:rPr>
        <w:t>报告NE、OSR、SR、SPL、nDTW和SDTW。所有比例指标统一使用百分数或0至1尺度，表内不得混用。另报告平均高层动作数、路径长度、碰撞、端到端决策延迟和峰值显存。</w:t>
      </w:r>
    </w:p>
    <w:p w14:paraId="5C3AC260">
      <w:pPr>
        <w:pStyle w:val="4"/>
      </w:pPr>
      <w:r>
        <w:rPr>
          <w:rFonts w:ascii="Calibri" w:hAnsi="Calibri" w:eastAsia="宋体" w:cs="Calibri"/>
        </w:rPr>
        <w:t>C. 实现细节</w:t>
      </w:r>
    </w:p>
    <w:tbl>
      <w:tblPr>
        <w:tblStyle w:val="33"/>
        <w:tblW w:w="9360" w:type="dxa"/>
        <w:jc w:val="center"/>
        <w:tblBorders>
          <w:top w:val="single" w:color="AEB8C2" w:sz="4" w:space="0"/>
          <w:left w:val="single" w:color="AEB8C2" w:sz="4" w:space="0"/>
          <w:bottom w:val="single" w:color="AEB8C2" w:sz="4" w:space="0"/>
          <w:right w:val="single" w:color="AEB8C2" w:sz="4" w:space="0"/>
          <w:insideH w:val="single" w:color="AEB8C2" w:sz="4" w:space="0"/>
          <w:insideV w:val="single" w:color="AEB8C2" w:sz="4" w:space="0"/>
        </w:tblBorders>
        <w:tblLayout w:type="fixed"/>
        <w:tblCellMar>
          <w:top w:w="0" w:type="dxa"/>
          <w:left w:w="108" w:type="dxa"/>
          <w:bottom w:w="0" w:type="dxa"/>
          <w:right w:w="108" w:type="dxa"/>
        </w:tblCellMar>
      </w:tblPr>
      <w:tblGrid>
        <w:gridCol w:w="5795"/>
        <w:gridCol w:w="1782"/>
        <w:gridCol w:w="1783"/>
      </w:tblGrid>
      <w:tr w14:paraId="6466B321">
        <w:tblPrEx>
          <w:tblBorders>
            <w:top w:val="single" w:color="AEB8C2" w:sz="4" w:space="0"/>
            <w:left w:val="single" w:color="AEB8C2" w:sz="4" w:space="0"/>
            <w:bottom w:val="single" w:color="AEB8C2" w:sz="4" w:space="0"/>
            <w:right w:val="single" w:color="AEB8C2" w:sz="4" w:space="0"/>
            <w:insideH w:val="single" w:color="AEB8C2" w:sz="4" w:space="0"/>
            <w:insideV w:val="single" w:color="AEB8C2" w:sz="4" w:space="0"/>
          </w:tblBorders>
          <w:tblCellMar>
            <w:top w:w="0" w:type="dxa"/>
            <w:left w:w="108" w:type="dxa"/>
            <w:bottom w:w="0" w:type="dxa"/>
            <w:right w:w="108" w:type="dxa"/>
          </w:tblCellMar>
        </w:tblPrEx>
        <w:trPr>
          <w:tblHeader/>
          <w:jc w:val="center"/>
        </w:trPr>
        <w:tc>
          <w:tcPr>
            <w:tcW w:w="5795" w:type="dxa"/>
            <w:shd w:val="clear" w:color="auto" w:fill="EEF2F5"/>
            <w:tcMar>
              <w:top w:w="90" w:type="dxa"/>
              <w:left w:w="120" w:type="dxa"/>
              <w:bottom w:w="90" w:type="dxa"/>
              <w:right w:w="120" w:type="dxa"/>
            </w:tcMar>
            <w:vAlign w:val="center"/>
          </w:tcPr>
          <w:p w14:paraId="7E6CE765">
            <w:pPr>
              <w:spacing w:before="0" w:after="0" w:line="259" w:lineRule="auto"/>
              <w:jc w:val="left"/>
            </w:pPr>
            <w:r>
              <w:rPr>
                <w:rFonts w:ascii="Calibri" w:hAnsi="Calibri" w:eastAsia="宋体" w:cs="Calibri"/>
                <w:b/>
                <w:sz w:val="17"/>
              </w:rPr>
              <w:t>项目</w:t>
            </w:r>
          </w:p>
        </w:tc>
        <w:tc>
          <w:tcPr>
            <w:tcW w:w="1782" w:type="dxa"/>
            <w:shd w:val="clear" w:color="auto" w:fill="EEF2F5"/>
            <w:tcMar>
              <w:top w:w="90" w:type="dxa"/>
              <w:left w:w="120" w:type="dxa"/>
              <w:bottom w:w="90" w:type="dxa"/>
              <w:right w:w="120" w:type="dxa"/>
            </w:tcMar>
            <w:vAlign w:val="center"/>
          </w:tcPr>
          <w:p w14:paraId="07BCDB1E">
            <w:pPr>
              <w:spacing w:before="0" w:after="0" w:line="259" w:lineRule="auto"/>
              <w:jc w:val="center"/>
            </w:pPr>
            <w:r>
              <w:rPr>
                <w:rFonts w:ascii="Calibri" w:hAnsi="Calibri" w:eastAsia="宋体" w:cs="Calibri"/>
                <w:b/>
                <w:sz w:val="17"/>
              </w:rPr>
              <w:t>R2R-CE</w:t>
            </w:r>
          </w:p>
        </w:tc>
        <w:tc>
          <w:tcPr>
            <w:tcW w:w="1783" w:type="dxa"/>
            <w:shd w:val="clear" w:color="auto" w:fill="EEF2F5"/>
            <w:tcMar>
              <w:top w:w="90" w:type="dxa"/>
              <w:left w:w="120" w:type="dxa"/>
              <w:bottom w:w="90" w:type="dxa"/>
              <w:right w:w="120" w:type="dxa"/>
            </w:tcMar>
            <w:vAlign w:val="center"/>
          </w:tcPr>
          <w:p w14:paraId="4F31A2F0">
            <w:pPr>
              <w:spacing w:before="0" w:after="0" w:line="259" w:lineRule="auto"/>
              <w:jc w:val="center"/>
            </w:pPr>
            <w:r>
              <w:rPr>
                <w:rFonts w:ascii="Calibri" w:hAnsi="Calibri" w:eastAsia="宋体" w:cs="Calibri"/>
                <w:b/>
                <w:sz w:val="17"/>
              </w:rPr>
              <w:t>RxR-CE</w:t>
            </w:r>
          </w:p>
        </w:tc>
      </w:tr>
      <w:tr w14:paraId="4842FC90">
        <w:tblPrEx>
          <w:tblBorders>
            <w:top w:val="single" w:color="AEB8C2" w:sz="4" w:space="0"/>
            <w:left w:val="single" w:color="AEB8C2" w:sz="4" w:space="0"/>
            <w:bottom w:val="single" w:color="AEB8C2" w:sz="4" w:space="0"/>
            <w:right w:val="single" w:color="AEB8C2" w:sz="4" w:space="0"/>
            <w:insideH w:val="single" w:color="AEB8C2" w:sz="4" w:space="0"/>
            <w:insideV w:val="single" w:color="AEB8C2" w:sz="4" w:space="0"/>
          </w:tblBorders>
          <w:tblCellMar>
            <w:top w:w="0" w:type="dxa"/>
            <w:left w:w="108" w:type="dxa"/>
            <w:bottom w:w="0" w:type="dxa"/>
            <w:right w:w="108" w:type="dxa"/>
          </w:tblCellMar>
        </w:tblPrEx>
        <w:trPr>
          <w:jc w:val="center"/>
        </w:trPr>
        <w:tc>
          <w:tcPr>
            <w:tcW w:w="5795" w:type="dxa"/>
            <w:tcMar>
              <w:top w:w="90" w:type="dxa"/>
              <w:left w:w="120" w:type="dxa"/>
              <w:bottom w:w="90" w:type="dxa"/>
              <w:right w:w="120" w:type="dxa"/>
            </w:tcMar>
            <w:vAlign w:val="center"/>
          </w:tcPr>
          <w:p w14:paraId="7477B93E">
            <w:pPr>
              <w:spacing w:before="0" w:after="0" w:line="259" w:lineRule="auto"/>
              <w:jc w:val="left"/>
            </w:pPr>
            <w:r>
              <w:rPr>
                <w:rFonts w:ascii="Calibri" w:hAnsi="Calibri" w:eastAsia="宋体" w:cs="Calibri"/>
                <w:b w:val="0"/>
                <w:sz w:val="17"/>
              </w:rPr>
              <w:t>训练GPU</w:t>
            </w:r>
          </w:p>
        </w:tc>
        <w:tc>
          <w:tcPr>
            <w:tcW w:w="1782" w:type="dxa"/>
            <w:tcMar>
              <w:top w:w="90" w:type="dxa"/>
              <w:left w:w="120" w:type="dxa"/>
              <w:bottom w:w="90" w:type="dxa"/>
              <w:right w:w="120" w:type="dxa"/>
            </w:tcMar>
            <w:vAlign w:val="center"/>
          </w:tcPr>
          <w:p w14:paraId="754FCE5A">
            <w:pPr>
              <w:spacing w:before="0" w:after="0" w:line="259" w:lineRule="auto"/>
              <w:jc w:val="center"/>
            </w:pPr>
            <w:r>
              <w:rPr>
                <w:rFonts w:ascii="Calibri" w:hAnsi="Calibri" w:eastAsia="宋体" w:cs="Calibri"/>
                <w:b w:val="0"/>
                <w:color w:val="7A5A00"/>
                <w:sz w:val="17"/>
                <w:shd w:val="clear" w:fill="FFF2CC"/>
              </w:rPr>
              <w:t>____</w:t>
            </w:r>
          </w:p>
        </w:tc>
        <w:tc>
          <w:tcPr>
            <w:tcW w:w="1783" w:type="dxa"/>
            <w:tcMar>
              <w:top w:w="90" w:type="dxa"/>
              <w:left w:w="120" w:type="dxa"/>
              <w:bottom w:w="90" w:type="dxa"/>
              <w:right w:w="120" w:type="dxa"/>
            </w:tcMar>
            <w:vAlign w:val="center"/>
          </w:tcPr>
          <w:p w14:paraId="75B1CA45">
            <w:pPr>
              <w:spacing w:before="0" w:after="0" w:line="259" w:lineRule="auto"/>
              <w:jc w:val="center"/>
            </w:pPr>
            <w:r>
              <w:rPr>
                <w:rFonts w:ascii="Calibri" w:hAnsi="Calibri" w:eastAsia="宋体" w:cs="Calibri"/>
                <w:b w:val="0"/>
                <w:color w:val="7A5A00"/>
                <w:sz w:val="17"/>
                <w:shd w:val="clear" w:fill="FFF2CC"/>
              </w:rPr>
              <w:t>____</w:t>
            </w:r>
          </w:p>
        </w:tc>
      </w:tr>
      <w:tr w14:paraId="3F659217">
        <w:tblPrEx>
          <w:tblBorders>
            <w:top w:val="single" w:color="AEB8C2" w:sz="4" w:space="0"/>
            <w:left w:val="single" w:color="AEB8C2" w:sz="4" w:space="0"/>
            <w:bottom w:val="single" w:color="AEB8C2" w:sz="4" w:space="0"/>
            <w:right w:val="single" w:color="AEB8C2" w:sz="4" w:space="0"/>
            <w:insideH w:val="single" w:color="AEB8C2" w:sz="4" w:space="0"/>
            <w:insideV w:val="single" w:color="AEB8C2" w:sz="4" w:space="0"/>
          </w:tblBorders>
          <w:tblCellMar>
            <w:top w:w="0" w:type="dxa"/>
            <w:left w:w="108" w:type="dxa"/>
            <w:bottom w:w="0" w:type="dxa"/>
            <w:right w:w="108" w:type="dxa"/>
          </w:tblCellMar>
        </w:tblPrEx>
        <w:trPr>
          <w:jc w:val="center"/>
        </w:trPr>
        <w:tc>
          <w:tcPr>
            <w:tcW w:w="5795" w:type="dxa"/>
            <w:tcMar>
              <w:top w:w="90" w:type="dxa"/>
              <w:left w:w="120" w:type="dxa"/>
              <w:bottom w:w="90" w:type="dxa"/>
              <w:right w:w="120" w:type="dxa"/>
            </w:tcMar>
            <w:vAlign w:val="center"/>
          </w:tcPr>
          <w:p w14:paraId="6C638E87">
            <w:pPr>
              <w:spacing w:before="0" w:after="0" w:line="259" w:lineRule="auto"/>
              <w:jc w:val="left"/>
            </w:pPr>
            <w:r>
              <w:rPr>
                <w:rFonts w:ascii="Calibri" w:hAnsi="Calibri" w:eastAsia="宋体" w:cs="Calibri"/>
                <w:b w:val="0"/>
                <w:sz w:val="17"/>
              </w:rPr>
              <w:t>环境数/每卡</w:t>
            </w:r>
          </w:p>
        </w:tc>
        <w:tc>
          <w:tcPr>
            <w:tcW w:w="1782" w:type="dxa"/>
            <w:tcMar>
              <w:top w:w="90" w:type="dxa"/>
              <w:left w:w="120" w:type="dxa"/>
              <w:bottom w:w="90" w:type="dxa"/>
              <w:right w:w="120" w:type="dxa"/>
            </w:tcMar>
            <w:vAlign w:val="center"/>
          </w:tcPr>
          <w:p w14:paraId="3C3957C0">
            <w:pPr>
              <w:spacing w:before="0" w:after="0" w:line="259" w:lineRule="auto"/>
              <w:jc w:val="center"/>
            </w:pPr>
            <w:r>
              <w:rPr>
                <w:rFonts w:ascii="Calibri" w:hAnsi="Calibri" w:eastAsia="宋体" w:cs="Calibri"/>
                <w:b w:val="0"/>
                <w:color w:val="7A5A00"/>
                <w:sz w:val="17"/>
                <w:shd w:val="clear" w:fill="FFF2CC"/>
              </w:rPr>
              <w:t>____</w:t>
            </w:r>
          </w:p>
        </w:tc>
        <w:tc>
          <w:tcPr>
            <w:tcW w:w="1783" w:type="dxa"/>
            <w:tcMar>
              <w:top w:w="90" w:type="dxa"/>
              <w:left w:w="120" w:type="dxa"/>
              <w:bottom w:w="90" w:type="dxa"/>
              <w:right w:w="120" w:type="dxa"/>
            </w:tcMar>
            <w:vAlign w:val="center"/>
          </w:tcPr>
          <w:p w14:paraId="48CF04BF">
            <w:pPr>
              <w:spacing w:before="0" w:after="0" w:line="259" w:lineRule="auto"/>
              <w:jc w:val="center"/>
            </w:pPr>
            <w:r>
              <w:rPr>
                <w:rFonts w:ascii="Calibri" w:hAnsi="Calibri" w:eastAsia="宋体" w:cs="Calibri"/>
                <w:b w:val="0"/>
                <w:color w:val="7A5A00"/>
                <w:sz w:val="17"/>
                <w:shd w:val="clear" w:fill="FFF2CC"/>
              </w:rPr>
              <w:t>____</w:t>
            </w:r>
          </w:p>
        </w:tc>
      </w:tr>
      <w:tr w14:paraId="4E52108C">
        <w:tblPrEx>
          <w:tblBorders>
            <w:top w:val="single" w:color="AEB8C2" w:sz="4" w:space="0"/>
            <w:left w:val="single" w:color="AEB8C2" w:sz="4" w:space="0"/>
            <w:bottom w:val="single" w:color="AEB8C2" w:sz="4" w:space="0"/>
            <w:right w:val="single" w:color="AEB8C2" w:sz="4" w:space="0"/>
            <w:insideH w:val="single" w:color="AEB8C2" w:sz="4" w:space="0"/>
            <w:insideV w:val="single" w:color="AEB8C2" w:sz="4" w:space="0"/>
          </w:tblBorders>
          <w:tblCellMar>
            <w:top w:w="0" w:type="dxa"/>
            <w:left w:w="108" w:type="dxa"/>
            <w:bottom w:w="0" w:type="dxa"/>
            <w:right w:w="108" w:type="dxa"/>
          </w:tblCellMar>
        </w:tblPrEx>
        <w:trPr>
          <w:jc w:val="center"/>
        </w:trPr>
        <w:tc>
          <w:tcPr>
            <w:tcW w:w="5795" w:type="dxa"/>
            <w:tcMar>
              <w:top w:w="90" w:type="dxa"/>
              <w:left w:w="120" w:type="dxa"/>
              <w:bottom w:w="90" w:type="dxa"/>
              <w:right w:w="120" w:type="dxa"/>
            </w:tcMar>
            <w:vAlign w:val="center"/>
          </w:tcPr>
          <w:p w14:paraId="51381418">
            <w:pPr>
              <w:spacing w:before="0" w:after="0" w:line="259" w:lineRule="auto"/>
              <w:jc w:val="left"/>
            </w:pPr>
            <w:r>
              <w:rPr>
                <w:rFonts w:ascii="Calibri" w:hAnsi="Calibri" w:eastAsia="宋体" w:cs="Calibri"/>
                <w:b w:val="0"/>
                <w:sz w:val="17"/>
              </w:rPr>
              <w:t>全局batch</w:t>
            </w:r>
          </w:p>
        </w:tc>
        <w:tc>
          <w:tcPr>
            <w:tcW w:w="1782" w:type="dxa"/>
            <w:tcMar>
              <w:top w:w="90" w:type="dxa"/>
              <w:left w:w="120" w:type="dxa"/>
              <w:bottom w:w="90" w:type="dxa"/>
              <w:right w:w="120" w:type="dxa"/>
            </w:tcMar>
            <w:vAlign w:val="center"/>
          </w:tcPr>
          <w:p w14:paraId="43E0E2B4">
            <w:pPr>
              <w:spacing w:before="0" w:after="0" w:line="259" w:lineRule="auto"/>
              <w:jc w:val="center"/>
            </w:pPr>
            <w:r>
              <w:rPr>
                <w:rFonts w:ascii="Calibri" w:hAnsi="Calibri" w:eastAsia="宋体" w:cs="Calibri"/>
                <w:b w:val="0"/>
                <w:color w:val="7A5A00"/>
                <w:sz w:val="17"/>
                <w:shd w:val="clear" w:fill="FFF2CC"/>
              </w:rPr>
              <w:t>____</w:t>
            </w:r>
          </w:p>
        </w:tc>
        <w:tc>
          <w:tcPr>
            <w:tcW w:w="1783" w:type="dxa"/>
            <w:tcMar>
              <w:top w:w="90" w:type="dxa"/>
              <w:left w:w="120" w:type="dxa"/>
              <w:bottom w:w="90" w:type="dxa"/>
              <w:right w:w="120" w:type="dxa"/>
            </w:tcMar>
            <w:vAlign w:val="center"/>
          </w:tcPr>
          <w:p w14:paraId="19441CF3">
            <w:pPr>
              <w:spacing w:before="0" w:after="0" w:line="259" w:lineRule="auto"/>
              <w:jc w:val="center"/>
            </w:pPr>
            <w:r>
              <w:rPr>
                <w:rFonts w:ascii="Calibri" w:hAnsi="Calibri" w:eastAsia="宋体" w:cs="Calibri"/>
                <w:b w:val="0"/>
                <w:color w:val="7A5A00"/>
                <w:sz w:val="17"/>
                <w:shd w:val="clear" w:fill="FFF2CC"/>
              </w:rPr>
              <w:t>____</w:t>
            </w:r>
          </w:p>
        </w:tc>
      </w:tr>
      <w:tr w14:paraId="689B19C8">
        <w:tblPrEx>
          <w:tblBorders>
            <w:top w:val="single" w:color="AEB8C2" w:sz="4" w:space="0"/>
            <w:left w:val="single" w:color="AEB8C2" w:sz="4" w:space="0"/>
            <w:bottom w:val="single" w:color="AEB8C2" w:sz="4" w:space="0"/>
            <w:right w:val="single" w:color="AEB8C2" w:sz="4" w:space="0"/>
            <w:insideH w:val="single" w:color="AEB8C2" w:sz="4" w:space="0"/>
            <w:insideV w:val="single" w:color="AEB8C2" w:sz="4" w:space="0"/>
          </w:tblBorders>
          <w:tblCellMar>
            <w:top w:w="0" w:type="dxa"/>
            <w:left w:w="108" w:type="dxa"/>
            <w:bottom w:w="0" w:type="dxa"/>
            <w:right w:w="108" w:type="dxa"/>
          </w:tblCellMar>
        </w:tblPrEx>
        <w:trPr>
          <w:jc w:val="center"/>
        </w:trPr>
        <w:tc>
          <w:tcPr>
            <w:tcW w:w="5795" w:type="dxa"/>
            <w:tcMar>
              <w:top w:w="90" w:type="dxa"/>
              <w:left w:w="120" w:type="dxa"/>
              <w:bottom w:w="90" w:type="dxa"/>
              <w:right w:w="120" w:type="dxa"/>
            </w:tcMar>
            <w:vAlign w:val="center"/>
          </w:tcPr>
          <w:p w14:paraId="64A33D79">
            <w:pPr>
              <w:spacing w:before="0" w:after="0" w:line="259" w:lineRule="auto"/>
              <w:jc w:val="left"/>
            </w:pPr>
            <w:r>
              <w:rPr>
                <w:rFonts w:ascii="Calibri" w:hAnsi="Calibri" w:eastAsia="宋体" w:cs="Calibri"/>
                <w:b w:val="0"/>
                <w:sz w:val="17"/>
              </w:rPr>
              <w:t>学习率</w:t>
            </w:r>
          </w:p>
        </w:tc>
        <w:tc>
          <w:tcPr>
            <w:tcW w:w="1782" w:type="dxa"/>
            <w:tcMar>
              <w:top w:w="90" w:type="dxa"/>
              <w:left w:w="120" w:type="dxa"/>
              <w:bottom w:w="90" w:type="dxa"/>
              <w:right w:w="120" w:type="dxa"/>
            </w:tcMar>
            <w:vAlign w:val="center"/>
          </w:tcPr>
          <w:p w14:paraId="350318B6">
            <w:pPr>
              <w:spacing w:before="0" w:after="0" w:line="259" w:lineRule="auto"/>
              <w:jc w:val="center"/>
            </w:pPr>
            <w:r>
              <w:rPr>
                <w:rFonts w:ascii="Calibri" w:hAnsi="Calibri" w:eastAsia="宋体" w:cs="Calibri"/>
                <w:b w:val="0"/>
                <w:color w:val="7A5A00"/>
                <w:sz w:val="17"/>
                <w:shd w:val="clear" w:fill="FFF2CC"/>
              </w:rPr>
              <w:t>____</w:t>
            </w:r>
          </w:p>
        </w:tc>
        <w:tc>
          <w:tcPr>
            <w:tcW w:w="1783" w:type="dxa"/>
            <w:tcMar>
              <w:top w:w="90" w:type="dxa"/>
              <w:left w:w="120" w:type="dxa"/>
              <w:bottom w:w="90" w:type="dxa"/>
              <w:right w:w="120" w:type="dxa"/>
            </w:tcMar>
            <w:vAlign w:val="center"/>
          </w:tcPr>
          <w:p w14:paraId="0995E339">
            <w:pPr>
              <w:spacing w:before="0" w:after="0" w:line="259" w:lineRule="auto"/>
              <w:jc w:val="center"/>
            </w:pPr>
            <w:r>
              <w:rPr>
                <w:rFonts w:ascii="Calibri" w:hAnsi="Calibri" w:eastAsia="宋体" w:cs="Calibri"/>
                <w:b w:val="0"/>
                <w:color w:val="7A5A00"/>
                <w:sz w:val="17"/>
                <w:shd w:val="clear" w:fill="FFF2CC"/>
              </w:rPr>
              <w:t>____</w:t>
            </w:r>
          </w:p>
        </w:tc>
      </w:tr>
      <w:tr w14:paraId="27C66697">
        <w:tblPrEx>
          <w:tblBorders>
            <w:top w:val="single" w:color="AEB8C2" w:sz="4" w:space="0"/>
            <w:left w:val="single" w:color="AEB8C2" w:sz="4" w:space="0"/>
            <w:bottom w:val="single" w:color="AEB8C2" w:sz="4" w:space="0"/>
            <w:right w:val="single" w:color="AEB8C2" w:sz="4" w:space="0"/>
            <w:insideH w:val="single" w:color="AEB8C2" w:sz="4" w:space="0"/>
            <w:insideV w:val="single" w:color="AEB8C2" w:sz="4" w:space="0"/>
          </w:tblBorders>
          <w:tblCellMar>
            <w:top w:w="0" w:type="dxa"/>
            <w:left w:w="108" w:type="dxa"/>
            <w:bottom w:w="0" w:type="dxa"/>
            <w:right w:w="108" w:type="dxa"/>
          </w:tblCellMar>
        </w:tblPrEx>
        <w:trPr>
          <w:jc w:val="center"/>
        </w:trPr>
        <w:tc>
          <w:tcPr>
            <w:tcW w:w="5795" w:type="dxa"/>
            <w:tcMar>
              <w:top w:w="90" w:type="dxa"/>
              <w:left w:w="120" w:type="dxa"/>
              <w:bottom w:w="90" w:type="dxa"/>
              <w:right w:w="120" w:type="dxa"/>
            </w:tcMar>
            <w:vAlign w:val="center"/>
          </w:tcPr>
          <w:p w14:paraId="37CA7135">
            <w:pPr>
              <w:spacing w:before="0" w:after="0" w:line="259" w:lineRule="auto"/>
              <w:jc w:val="left"/>
            </w:pPr>
            <w:r>
              <w:rPr>
                <w:rFonts w:ascii="Calibri" w:hAnsi="Calibri" w:eastAsia="宋体" w:cs="Calibri"/>
                <w:b w:val="0"/>
                <w:sz w:val="17"/>
              </w:rPr>
              <w:t>SFT更新次数</w:t>
            </w:r>
          </w:p>
        </w:tc>
        <w:tc>
          <w:tcPr>
            <w:tcW w:w="1782" w:type="dxa"/>
            <w:tcMar>
              <w:top w:w="90" w:type="dxa"/>
              <w:left w:w="120" w:type="dxa"/>
              <w:bottom w:w="90" w:type="dxa"/>
              <w:right w:w="120" w:type="dxa"/>
            </w:tcMar>
            <w:vAlign w:val="center"/>
          </w:tcPr>
          <w:p w14:paraId="284EAAF2">
            <w:pPr>
              <w:spacing w:before="0" w:after="0" w:line="259" w:lineRule="auto"/>
              <w:jc w:val="center"/>
            </w:pPr>
            <w:r>
              <w:rPr>
                <w:rFonts w:ascii="Calibri" w:hAnsi="Calibri" w:eastAsia="宋体" w:cs="Calibri"/>
                <w:b w:val="0"/>
                <w:color w:val="7A5A00"/>
                <w:sz w:val="17"/>
                <w:shd w:val="clear" w:fill="FFF2CC"/>
              </w:rPr>
              <w:t>____</w:t>
            </w:r>
          </w:p>
        </w:tc>
        <w:tc>
          <w:tcPr>
            <w:tcW w:w="1783" w:type="dxa"/>
            <w:tcMar>
              <w:top w:w="90" w:type="dxa"/>
              <w:left w:w="120" w:type="dxa"/>
              <w:bottom w:w="90" w:type="dxa"/>
              <w:right w:w="120" w:type="dxa"/>
            </w:tcMar>
            <w:vAlign w:val="center"/>
          </w:tcPr>
          <w:p w14:paraId="346D10E4">
            <w:pPr>
              <w:spacing w:before="0" w:after="0" w:line="259" w:lineRule="auto"/>
              <w:jc w:val="center"/>
            </w:pPr>
            <w:r>
              <w:rPr>
                <w:rFonts w:ascii="Calibri" w:hAnsi="Calibri" w:eastAsia="宋体" w:cs="Calibri"/>
                <w:b w:val="0"/>
                <w:color w:val="7A5A00"/>
                <w:sz w:val="17"/>
                <w:shd w:val="clear" w:fill="FFF2CC"/>
              </w:rPr>
              <w:t>____</w:t>
            </w:r>
          </w:p>
        </w:tc>
      </w:tr>
      <w:tr w14:paraId="5436A6D3">
        <w:tblPrEx>
          <w:tblBorders>
            <w:top w:val="single" w:color="AEB8C2" w:sz="4" w:space="0"/>
            <w:left w:val="single" w:color="AEB8C2" w:sz="4" w:space="0"/>
            <w:bottom w:val="single" w:color="AEB8C2" w:sz="4" w:space="0"/>
            <w:right w:val="single" w:color="AEB8C2" w:sz="4" w:space="0"/>
            <w:insideH w:val="single" w:color="AEB8C2" w:sz="4" w:space="0"/>
            <w:insideV w:val="single" w:color="AEB8C2" w:sz="4" w:space="0"/>
          </w:tblBorders>
          <w:tblCellMar>
            <w:top w:w="0" w:type="dxa"/>
            <w:left w:w="108" w:type="dxa"/>
            <w:bottom w:w="0" w:type="dxa"/>
            <w:right w:w="108" w:type="dxa"/>
          </w:tblCellMar>
        </w:tblPrEx>
        <w:trPr>
          <w:jc w:val="center"/>
        </w:trPr>
        <w:tc>
          <w:tcPr>
            <w:tcW w:w="5795" w:type="dxa"/>
            <w:tcMar>
              <w:top w:w="90" w:type="dxa"/>
              <w:left w:w="120" w:type="dxa"/>
              <w:bottom w:w="90" w:type="dxa"/>
              <w:right w:w="120" w:type="dxa"/>
            </w:tcMar>
            <w:vAlign w:val="center"/>
          </w:tcPr>
          <w:p w14:paraId="26E45CF2">
            <w:pPr>
              <w:spacing w:before="0" w:after="0" w:line="259" w:lineRule="auto"/>
              <w:jc w:val="left"/>
            </w:pPr>
            <w:r>
              <w:rPr>
                <w:rFonts w:ascii="Calibri" w:hAnsi="Calibri" w:eastAsia="宋体" w:cs="Calibri"/>
                <w:b w:val="0"/>
                <w:sz w:val="17"/>
              </w:rPr>
              <w:t>GRPO更新次数</w:t>
            </w:r>
          </w:p>
        </w:tc>
        <w:tc>
          <w:tcPr>
            <w:tcW w:w="1782" w:type="dxa"/>
            <w:tcMar>
              <w:top w:w="90" w:type="dxa"/>
              <w:left w:w="120" w:type="dxa"/>
              <w:bottom w:w="90" w:type="dxa"/>
              <w:right w:w="120" w:type="dxa"/>
            </w:tcMar>
            <w:vAlign w:val="center"/>
          </w:tcPr>
          <w:p w14:paraId="6FD3E76E">
            <w:pPr>
              <w:spacing w:before="0" w:after="0" w:line="259" w:lineRule="auto"/>
              <w:jc w:val="center"/>
            </w:pPr>
            <w:r>
              <w:rPr>
                <w:rFonts w:ascii="Calibri" w:hAnsi="Calibri" w:eastAsia="宋体" w:cs="Calibri"/>
                <w:b w:val="0"/>
                <w:color w:val="7A5A00"/>
                <w:sz w:val="17"/>
                <w:shd w:val="clear" w:fill="FFF2CC"/>
              </w:rPr>
              <w:t>____</w:t>
            </w:r>
          </w:p>
        </w:tc>
        <w:tc>
          <w:tcPr>
            <w:tcW w:w="1783" w:type="dxa"/>
            <w:tcMar>
              <w:top w:w="90" w:type="dxa"/>
              <w:left w:w="120" w:type="dxa"/>
              <w:bottom w:w="90" w:type="dxa"/>
              <w:right w:w="120" w:type="dxa"/>
            </w:tcMar>
            <w:vAlign w:val="center"/>
          </w:tcPr>
          <w:p w14:paraId="10B2BA9A">
            <w:pPr>
              <w:spacing w:before="0" w:after="0" w:line="259" w:lineRule="auto"/>
              <w:jc w:val="center"/>
            </w:pPr>
            <w:r>
              <w:rPr>
                <w:rFonts w:ascii="Calibri" w:hAnsi="Calibri" w:eastAsia="宋体" w:cs="Calibri"/>
                <w:b w:val="0"/>
                <w:color w:val="7A5A00"/>
                <w:sz w:val="17"/>
                <w:shd w:val="clear" w:fill="FFF2CC"/>
              </w:rPr>
              <w:t>____</w:t>
            </w:r>
          </w:p>
        </w:tc>
      </w:tr>
      <w:tr w14:paraId="04366C0E">
        <w:tblPrEx>
          <w:tblBorders>
            <w:top w:val="single" w:color="AEB8C2" w:sz="4" w:space="0"/>
            <w:left w:val="single" w:color="AEB8C2" w:sz="4" w:space="0"/>
            <w:bottom w:val="single" w:color="AEB8C2" w:sz="4" w:space="0"/>
            <w:right w:val="single" w:color="AEB8C2" w:sz="4" w:space="0"/>
            <w:insideH w:val="single" w:color="AEB8C2" w:sz="4" w:space="0"/>
            <w:insideV w:val="single" w:color="AEB8C2" w:sz="4" w:space="0"/>
          </w:tblBorders>
          <w:tblCellMar>
            <w:top w:w="0" w:type="dxa"/>
            <w:left w:w="108" w:type="dxa"/>
            <w:bottom w:w="0" w:type="dxa"/>
            <w:right w:w="108" w:type="dxa"/>
          </w:tblCellMar>
        </w:tblPrEx>
        <w:trPr>
          <w:jc w:val="center"/>
        </w:trPr>
        <w:tc>
          <w:tcPr>
            <w:tcW w:w="5795" w:type="dxa"/>
            <w:tcMar>
              <w:top w:w="90" w:type="dxa"/>
              <w:left w:w="120" w:type="dxa"/>
              <w:bottom w:w="90" w:type="dxa"/>
              <w:right w:w="120" w:type="dxa"/>
            </w:tcMar>
            <w:vAlign w:val="center"/>
          </w:tcPr>
          <w:p w14:paraId="04EE27E2">
            <w:pPr>
              <w:spacing w:before="0" w:after="0" w:line="259" w:lineRule="auto"/>
              <w:jc w:val="left"/>
            </w:pPr>
            <w:r>
              <w:rPr>
                <w:rFonts w:ascii="Calibri" w:hAnsi="Calibri" w:eastAsia="宋体" w:cs="Calibri"/>
                <w:b w:val="0"/>
                <w:sz w:val="17"/>
              </w:rPr>
              <w:t xml:space="preserve">候选预算 </w:t>
            </w:r>
            <w:r>
              <w:rPr>
                <w:rFonts w:ascii="Calibri" w:hAnsi="Calibri" w:eastAsia="宋体" w:cs="Calibri"/>
                <w:b w:val="0"/>
                <w:i/>
                <w:sz w:val="17"/>
              </w:rPr>
              <w:t>K</w:t>
            </w:r>
          </w:p>
        </w:tc>
        <w:tc>
          <w:tcPr>
            <w:tcW w:w="1782" w:type="dxa"/>
            <w:tcMar>
              <w:top w:w="90" w:type="dxa"/>
              <w:left w:w="120" w:type="dxa"/>
              <w:bottom w:w="90" w:type="dxa"/>
              <w:right w:w="120" w:type="dxa"/>
            </w:tcMar>
            <w:vAlign w:val="center"/>
          </w:tcPr>
          <w:p w14:paraId="678D558C">
            <w:pPr>
              <w:spacing w:before="0" w:after="0" w:line="259" w:lineRule="auto"/>
              <w:jc w:val="center"/>
            </w:pPr>
            <w:r>
              <w:rPr>
                <w:rFonts w:ascii="Calibri" w:hAnsi="Calibri" w:eastAsia="宋体" w:cs="Calibri"/>
                <w:b w:val="0"/>
                <w:color w:val="7A5A00"/>
                <w:sz w:val="17"/>
                <w:shd w:val="clear" w:fill="FFF2CC"/>
              </w:rPr>
              <w:t>____</w:t>
            </w:r>
          </w:p>
        </w:tc>
        <w:tc>
          <w:tcPr>
            <w:tcW w:w="1783" w:type="dxa"/>
            <w:tcMar>
              <w:top w:w="90" w:type="dxa"/>
              <w:left w:w="120" w:type="dxa"/>
              <w:bottom w:w="90" w:type="dxa"/>
              <w:right w:w="120" w:type="dxa"/>
            </w:tcMar>
            <w:vAlign w:val="center"/>
          </w:tcPr>
          <w:p w14:paraId="2349CAD3">
            <w:pPr>
              <w:spacing w:before="0" w:after="0" w:line="259" w:lineRule="auto"/>
              <w:jc w:val="center"/>
            </w:pPr>
            <w:r>
              <w:rPr>
                <w:rFonts w:ascii="Calibri" w:hAnsi="Calibri" w:eastAsia="宋体" w:cs="Calibri"/>
                <w:b w:val="0"/>
                <w:color w:val="7A5A00"/>
                <w:sz w:val="17"/>
                <w:shd w:val="clear" w:fill="FFF2CC"/>
              </w:rPr>
              <w:t>____</w:t>
            </w:r>
          </w:p>
        </w:tc>
      </w:tr>
      <w:tr w14:paraId="75336211">
        <w:tblPrEx>
          <w:tblBorders>
            <w:top w:val="single" w:color="AEB8C2" w:sz="4" w:space="0"/>
            <w:left w:val="single" w:color="AEB8C2" w:sz="4" w:space="0"/>
            <w:bottom w:val="single" w:color="AEB8C2" w:sz="4" w:space="0"/>
            <w:right w:val="single" w:color="AEB8C2" w:sz="4" w:space="0"/>
            <w:insideH w:val="single" w:color="AEB8C2" w:sz="4" w:space="0"/>
            <w:insideV w:val="single" w:color="AEB8C2" w:sz="4" w:space="0"/>
          </w:tblBorders>
          <w:tblCellMar>
            <w:top w:w="0" w:type="dxa"/>
            <w:left w:w="108" w:type="dxa"/>
            <w:bottom w:w="0" w:type="dxa"/>
            <w:right w:w="108" w:type="dxa"/>
          </w:tblCellMar>
        </w:tblPrEx>
        <w:trPr>
          <w:jc w:val="center"/>
        </w:trPr>
        <w:tc>
          <w:tcPr>
            <w:tcW w:w="5795" w:type="dxa"/>
            <w:tcMar>
              <w:top w:w="90" w:type="dxa"/>
              <w:left w:w="120" w:type="dxa"/>
              <w:bottom w:w="90" w:type="dxa"/>
              <w:right w:w="120" w:type="dxa"/>
            </w:tcMar>
            <w:vAlign w:val="center"/>
          </w:tcPr>
          <w:p w14:paraId="6395E4B7">
            <w:pPr>
              <w:spacing w:before="0" w:after="0" w:line="259" w:lineRule="auto"/>
              <w:jc w:val="left"/>
            </w:pPr>
            <w:r>
              <w:rPr>
                <w:rFonts w:ascii="Calibri" w:hAnsi="Calibri" w:eastAsia="宋体" w:cs="Calibri"/>
                <w:b w:val="0"/>
                <w:sz w:val="17"/>
              </w:rPr>
              <w:t xml:space="preserve">默认展开步数 </w:t>
            </w:r>
            <w:r>
              <w:rPr>
                <w:rFonts w:ascii="Calibri" w:hAnsi="Calibri" w:eastAsia="宋体" w:cs="Calibri"/>
                <w:b w:val="0"/>
                <w:i/>
                <w:sz w:val="17"/>
              </w:rPr>
              <w:t>k</w:t>
            </w:r>
          </w:p>
        </w:tc>
        <w:tc>
          <w:tcPr>
            <w:tcW w:w="1782" w:type="dxa"/>
            <w:tcMar>
              <w:top w:w="90" w:type="dxa"/>
              <w:left w:w="120" w:type="dxa"/>
              <w:bottom w:w="90" w:type="dxa"/>
              <w:right w:w="120" w:type="dxa"/>
            </w:tcMar>
            <w:vAlign w:val="center"/>
          </w:tcPr>
          <w:p w14:paraId="5B71DC2D">
            <w:pPr>
              <w:spacing w:before="0" w:after="0" w:line="259" w:lineRule="auto"/>
              <w:jc w:val="center"/>
            </w:pPr>
            <w:r>
              <w:rPr>
                <w:rFonts w:ascii="Calibri" w:hAnsi="Calibri" w:eastAsia="宋体" w:cs="Calibri"/>
                <w:b w:val="0"/>
                <w:sz w:val="17"/>
              </w:rPr>
              <w:t>1</w:t>
            </w:r>
          </w:p>
        </w:tc>
        <w:tc>
          <w:tcPr>
            <w:tcW w:w="1783" w:type="dxa"/>
            <w:tcMar>
              <w:top w:w="90" w:type="dxa"/>
              <w:left w:w="120" w:type="dxa"/>
              <w:bottom w:w="90" w:type="dxa"/>
              <w:right w:w="120" w:type="dxa"/>
            </w:tcMar>
            <w:vAlign w:val="center"/>
          </w:tcPr>
          <w:p w14:paraId="0E6B3DC0">
            <w:pPr>
              <w:spacing w:before="0" w:after="0" w:line="259" w:lineRule="auto"/>
              <w:jc w:val="center"/>
            </w:pPr>
            <w:r>
              <w:rPr>
                <w:rFonts w:ascii="Calibri" w:hAnsi="Calibri" w:eastAsia="宋体" w:cs="Calibri"/>
                <w:b w:val="0"/>
                <w:sz w:val="17"/>
              </w:rPr>
              <w:t>1</w:t>
            </w:r>
          </w:p>
        </w:tc>
      </w:tr>
      <w:tr w14:paraId="284E258D">
        <w:tblPrEx>
          <w:tblBorders>
            <w:top w:val="single" w:color="AEB8C2" w:sz="4" w:space="0"/>
            <w:left w:val="single" w:color="AEB8C2" w:sz="4" w:space="0"/>
            <w:bottom w:val="single" w:color="AEB8C2" w:sz="4" w:space="0"/>
            <w:right w:val="single" w:color="AEB8C2" w:sz="4" w:space="0"/>
            <w:insideH w:val="single" w:color="AEB8C2" w:sz="4" w:space="0"/>
            <w:insideV w:val="single" w:color="AEB8C2" w:sz="4" w:space="0"/>
          </w:tblBorders>
          <w:tblCellMar>
            <w:top w:w="0" w:type="dxa"/>
            <w:left w:w="108" w:type="dxa"/>
            <w:bottom w:w="0" w:type="dxa"/>
            <w:right w:w="108" w:type="dxa"/>
          </w:tblCellMar>
        </w:tblPrEx>
        <w:trPr>
          <w:jc w:val="center"/>
        </w:trPr>
        <w:tc>
          <w:tcPr>
            <w:tcW w:w="5795" w:type="dxa"/>
            <w:tcMar>
              <w:top w:w="90" w:type="dxa"/>
              <w:left w:w="120" w:type="dxa"/>
              <w:bottom w:w="90" w:type="dxa"/>
              <w:right w:w="120" w:type="dxa"/>
            </w:tcMar>
            <w:vAlign w:val="center"/>
          </w:tcPr>
          <w:p w14:paraId="3D73A108">
            <w:pPr>
              <w:spacing w:before="0" w:after="0" w:line="259" w:lineRule="auto"/>
              <w:jc w:val="left"/>
            </w:pPr>
            <w:r>
              <w:rPr>
                <w:rFonts w:ascii="Calibri" w:hAnsi="Calibri" w:eastAsia="宋体" w:cs="Calibri"/>
                <w:b w:val="0"/>
                <w:sz w:val="17"/>
              </w:rPr>
              <w:t>世界模型积分步数</w:t>
            </w:r>
          </w:p>
        </w:tc>
        <w:tc>
          <w:tcPr>
            <w:tcW w:w="1782" w:type="dxa"/>
            <w:tcMar>
              <w:top w:w="90" w:type="dxa"/>
              <w:left w:w="120" w:type="dxa"/>
              <w:bottom w:w="90" w:type="dxa"/>
              <w:right w:w="120" w:type="dxa"/>
            </w:tcMar>
            <w:vAlign w:val="center"/>
          </w:tcPr>
          <w:p w14:paraId="0F12DC75">
            <w:pPr>
              <w:spacing w:before="0" w:after="0" w:line="259" w:lineRule="auto"/>
              <w:jc w:val="center"/>
            </w:pPr>
            <w:r>
              <w:rPr>
                <w:rFonts w:ascii="Calibri" w:hAnsi="Calibri" w:eastAsia="宋体" w:cs="Calibri"/>
                <w:b w:val="0"/>
                <w:sz w:val="17"/>
              </w:rPr>
              <w:t>10</w:t>
            </w:r>
          </w:p>
        </w:tc>
        <w:tc>
          <w:tcPr>
            <w:tcW w:w="1783" w:type="dxa"/>
            <w:tcMar>
              <w:top w:w="90" w:type="dxa"/>
              <w:left w:w="120" w:type="dxa"/>
              <w:bottom w:w="90" w:type="dxa"/>
              <w:right w:w="120" w:type="dxa"/>
            </w:tcMar>
            <w:vAlign w:val="center"/>
          </w:tcPr>
          <w:p w14:paraId="5661309B">
            <w:pPr>
              <w:spacing w:before="0" w:after="0" w:line="259" w:lineRule="auto"/>
              <w:jc w:val="center"/>
            </w:pPr>
            <w:r>
              <w:rPr>
                <w:rFonts w:ascii="Calibri" w:hAnsi="Calibri" w:eastAsia="宋体" w:cs="Calibri"/>
                <w:b w:val="0"/>
                <w:sz w:val="17"/>
              </w:rPr>
              <w:t>10</w:t>
            </w:r>
          </w:p>
        </w:tc>
      </w:tr>
      <w:tr w14:paraId="727535BA">
        <w:tblPrEx>
          <w:tblBorders>
            <w:top w:val="single" w:color="AEB8C2" w:sz="4" w:space="0"/>
            <w:left w:val="single" w:color="AEB8C2" w:sz="4" w:space="0"/>
            <w:bottom w:val="single" w:color="AEB8C2" w:sz="4" w:space="0"/>
            <w:right w:val="single" w:color="AEB8C2" w:sz="4" w:space="0"/>
            <w:insideH w:val="single" w:color="AEB8C2" w:sz="4" w:space="0"/>
            <w:insideV w:val="single" w:color="AEB8C2" w:sz="4" w:space="0"/>
          </w:tblBorders>
          <w:tblCellMar>
            <w:top w:w="0" w:type="dxa"/>
            <w:left w:w="108" w:type="dxa"/>
            <w:bottom w:w="0" w:type="dxa"/>
            <w:right w:w="108" w:type="dxa"/>
          </w:tblCellMar>
        </w:tblPrEx>
        <w:trPr>
          <w:jc w:val="center"/>
        </w:trPr>
        <w:tc>
          <w:tcPr>
            <w:tcW w:w="5795" w:type="dxa"/>
            <w:tcMar>
              <w:top w:w="90" w:type="dxa"/>
              <w:left w:w="120" w:type="dxa"/>
              <w:bottom w:w="90" w:type="dxa"/>
              <w:right w:w="120" w:type="dxa"/>
            </w:tcMar>
            <w:vAlign w:val="center"/>
          </w:tcPr>
          <w:p w14:paraId="3A26F381">
            <w:pPr>
              <w:spacing w:before="0" w:after="0" w:line="259" w:lineRule="auto"/>
              <w:jc w:val="left"/>
            </w:pPr>
            <w:r>
              <w:rPr>
                <w:rFonts w:ascii="Calibri" w:hAnsi="Calibri" w:eastAsia="宋体" w:cs="Calibri"/>
                <w:b w:val="0"/>
                <w:sz w:val="17"/>
              </w:rPr>
              <w:t>历史上下文长度</w:t>
            </w:r>
          </w:p>
        </w:tc>
        <w:tc>
          <w:tcPr>
            <w:tcW w:w="1782" w:type="dxa"/>
            <w:tcMar>
              <w:top w:w="90" w:type="dxa"/>
              <w:left w:w="120" w:type="dxa"/>
              <w:bottom w:w="90" w:type="dxa"/>
              <w:right w:w="120" w:type="dxa"/>
            </w:tcMar>
            <w:vAlign w:val="center"/>
          </w:tcPr>
          <w:p w14:paraId="7CB672A4">
            <w:pPr>
              <w:spacing w:before="0" w:after="0" w:line="259" w:lineRule="auto"/>
              <w:jc w:val="center"/>
            </w:pPr>
            <w:r>
              <w:rPr>
                <w:rFonts w:ascii="Calibri" w:hAnsi="Calibri" w:eastAsia="宋体" w:cs="Calibri"/>
                <w:b w:val="0"/>
                <w:color w:val="7A5A00"/>
                <w:sz w:val="17"/>
                <w:shd w:val="clear" w:fill="FFF2CC"/>
              </w:rPr>
              <w:t>____</w:t>
            </w:r>
          </w:p>
        </w:tc>
        <w:tc>
          <w:tcPr>
            <w:tcW w:w="1783" w:type="dxa"/>
            <w:tcMar>
              <w:top w:w="90" w:type="dxa"/>
              <w:left w:w="120" w:type="dxa"/>
              <w:bottom w:w="90" w:type="dxa"/>
              <w:right w:w="120" w:type="dxa"/>
            </w:tcMar>
            <w:vAlign w:val="center"/>
          </w:tcPr>
          <w:p w14:paraId="6B0DD930">
            <w:pPr>
              <w:spacing w:before="0" w:after="0" w:line="259" w:lineRule="auto"/>
              <w:jc w:val="center"/>
            </w:pPr>
            <w:r>
              <w:rPr>
                <w:rFonts w:ascii="Calibri" w:hAnsi="Calibri" w:eastAsia="宋体" w:cs="Calibri"/>
                <w:b w:val="0"/>
                <w:color w:val="7A5A00"/>
                <w:sz w:val="17"/>
                <w:shd w:val="clear" w:fill="FFF2CC"/>
              </w:rPr>
              <w:t>____</w:t>
            </w:r>
          </w:p>
        </w:tc>
      </w:tr>
      <w:tr w14:paraId="168E9906">
        <w:tblPrEx>
          <w:tblBorders>
            <w:top w:val="single" w:color="AEB8C2" w:sz="4" w:space="0"/>
            <w:left w:val="single" w:color="AEB8C2" w:sz="4" w:space="0"/>
            <w:bottom w:val="single" w:color="AEB8C2" w:sz="4" w:space="0"/>
            <w:right w:val="single" w:color="AEB8C2" w:sz="4" w:space="0"/>
            <w:insideH w:val="single" w:color="AEB8C2" w:sz="4" w:space="0"/>
            <w:insideV w:val="single" w:color="AEB8C2" w:sz="4" w:space="0"/>
          </w:tblBorders>
          <w:tblCellMar>
            <w:top w:w="0" w:type="dxa"/>
            <w:left w:w="108" w:type="dxa"/>
            <w:bottom w:w="0" w:type="dxa"/>
            <w:right w:w="108" w:type="dxa"/>
          </w:tblCellMar>
        </w:tblPrEx>
        <w:trPr>
          <w:jc w:val="center"/>
        </w:trPr>
        <w:tc>
          <w:tcPr>
            <w:tcW w:w="5795" w:type="dxa"/>
            <w:tcMar>
              <w:top w:w="90" w:type="dxa"/>
              <w:left w:w="120" w:type="dxa"/>
              <w:bottom w:w="90" w:type="dxa"/>
              <w:right w:w="120" w:type="dxa"/>
            </w:tcMar>
            <w:vAlign w:val="center"/>
          </w:tcPr>
          <w:p w14:paraId="6A885FD7">
            <w:pPr>
              <w:spacing w:before="0" w:after="0" w:line="259" w:lineRule="auto"/>
              <w:jc w:val="left"/>
            </w:pPr>
            <w:r>
              <w:rPr>
                <w:rFonts w:ascii="Calibri" w:hAnsi="Calibri" w:eastAsia="宋体" w:cs="Calibri"/>
                <w:b w:val="0"/>
                <w:sz w:val="17"/>
              </w:rPr>
              <w:t xml:space="preserve">残差上界 </w:t>
            </w:r>
            <w:r>
              <w:rPr>
                <w:rFonts w:ascii="Calibri" w:hAnsi="Calibri" w:eastAsia="宋体" w:cs="Calibri"/>
                <w:b w:val="0"/>
                <w:i/>
                <w:sz w:val="17"/>
              </w:rPr>
              <w:t>Δ_\max</w:t>
            </w:r>
          </w:p>
        </w:tc>
        <w:tc>
          <w:tcPr>
            <w:tcW w:w="1782" w:type="dxa"/>
            <w:tcMar>
              <w:top w:w="90" w:type="dxa"/>
              <w:left w:w="120" w:type="dxa"/>
              <w:bottom w:w="90" w:type="dxa"/>
              <w:right w:w="120" w:type="dxa"/>
            </w:tcMar>
            <w:vAlign w:val="center"/>
          </w:tcPr>
          <w:p w14:paraId="451083FD">
            <w:pPr>
              <w:spacing w:before="0" w:after="0" w:line="259" w:lineRule="auto"/>
              <w:jc w:val="center"/>
            </w:pPr>
            <w:r>
              <w:rPr>
                <w:rFonts w:ascii="Calibri" w:hAnsi="Calibri" w:eastAsia="宋体" w:cs="Calibri"/>
                <w:b w:val="0"/>
                <w:color w:val="7A5A00"/>
                <w:sz w:val="17"/>
                <w:shd w:val="clear" w:fill="FFF2CC"/>
              </w:rPr>
              <w:t>____</w:t>
            </w:r>
          </w:p>
        </w:tc>
        <w:tc>
          <w:tcPr>
            <w:tcW w:w="1783" w:type="dxa"/>
            <w:tcMar>
              <w:top w:w="90" w:type="dxa"/>
              <w:left w:w="120" w:type="dxa"/>
              <w:bottom w:w="90" w:type="dxa"/>
              <w:right w:w="120" w:type="dxa"/>
            </w:tcMar>
            <w:vAlign w:val="center"/>
          </w:tcPr>
          <w:p w14:paraId="5A07A52F">
            <w:pPr>
              <w:spacing w:before="0" w:after="0" w:line="259" w:lineRule="auto"/>
              <w:jc w:val="center"/>
            </w:pPr>
            <w:r>
              <w:rPr>
                <w:rFonts w:ascii="Calibri" w:hAnsi="Calibri" w:eastAsia="宋体" w:cs="Calibri"/>
                <w:b w:val="0"/>
                <w:color w:val="7A5A00"/>
                <w:sz w:val="17"/>
                <w:shd w:val="clear" w:fill="FFF2CC"/>
              </w:rPr>
              <w:t>____</w:t>
            </w:r>
          </w:p>
        </w:tc>
      </w:tr>
    </w:tbl>
    <w:p w14:paraId="1BCDD3A5">
      <w:pPr>
        <w:spacing w:after="40"/>
      </w:pPr>
    </w:p>
    <w:p w14:paraId="61218236">
      <w:r>
        <w:rPr>
          <w:rFonts w:ascii="Calibri" w:hAnsi="Calibri" w:eastAsia="宋体" w:cs="Calibri"/>
        </w:rPr>
        <w:t>正式稿补充Python、PyTorch、Transformers、CUDA、Habitat和Habitat-Sim版本。</w:t>
      </w:r>
    </w:p>
    <w:p w14:paraId="4A263EF1">
      <w:pPr>
        <w:pStyle w:val="4"/>
      </w:pPr>
      <w:r>
        <w:rPr>
          <w:rFonts w:ascii="Calibri" w:hAnsi="Calibri" w:eastAsia="宋体" w:cs="Calibri"/>
        </w:rPr>
        <w:t>D. 对比方法</w:t>
      </w:r>
    </w:p>
    <w:p w14:paraId="139608D9">
      <w:r>
        <w:rPr>
          <w:rFonts w:ascii="Calibri" w:hAnsi="Calibri" w:eastAsia="宋体" w:cs="Calibri"/>
        </w:rPr>
        <w:t>按以下组别组织：</w:t>
      </w:r>
    </w:p>
    <w:p w14:paraId="57A58CD0">
      <w:pPr>
        <w:pStyle w:val="14"/>
        <w:numPr>
          <w:ilvl w:val="0"/>
          <w:numId w:val="10"/>
        </w:numPr>
        <w:tabs>
          <w:tab w:val="left" w:pos="1800"/>
        </w:tabs>
      </w:pPr>
      <w:r>
        <w:rPr>
          <w:rFonts w:ascii="Calibri" w:hAnsi="Calibri" w:eastAsia="宋体" w:cs="Calibri"/>
        </w:rPr>
        <w:t>经典与近期VLN-CE方法；</w:t>
      </w:r>
    </w:p>
    <w:p w14:paraId="691B3CEA">
      <w:pPr>
        <w:pStyle w:val="14"/>
        <w:numPr>
          <w:ilvl w:val="0"/>
          <w:numId w:val="10"/>
        </w:numPr>
        <w:tabs>
          <w:tab w:val="left" w:pos="1800"/>
        </w:tabs>
      </w:pPr>
      <w:r>
        <w:rPr>
          <w:rFonts w:ascii="Calibri" w:hAnsi="Calibri" w:eastAsia="宋体" w:cs="Calibri"/>
        </w:rPr>
        <w:t>图式/拓扑式方法；</w:t>
      </w:r>
    </w:p>
    <w:p w14:paraId="1F89943C">
      <w:pPr>
        <w:pStyle w:val="14"/>
        <w:numPr>
          <w:ilvl w:val="0"/>
          <w:numId w:val="10"/>
        </w:numPr>
        <w:tabs>
          <w:tab w:val="left" w:pos="1800"/>
        </w:tabs>
      </w:pPr>
      <w:r>
        <w:rPr>
          <w:rFonts w:ascii="Calibri" w:hAnsi="Calibri" w:eastAsia="宋体" w:cs="Calibri"/>
        </w:rPr>
        <w:t>世界模型或前瞻式导航方法；</w:t>
      </w:r>
    </w:p>
    <w:p w14:paraId="4B2FF9E5">
      <w:pPr>
        <w:pStyle w:val="14"/>
        <w:numPr>
          <w:ilvl w:val="0"/>
          <w:numId w:val="10"/>
        </w:numPr>
        <w:tabs>
          <w:tab w:val="left" w:pos="1800"/>
        </w:tabs>
      </w:pPr>
      <w:r>
        <w:rPr>
          <w:rFonts w:ascii="Calibri" w:hAnsi="Calibri" w:eastAsia="宋体" w:cs="Calibri"/>
        </w:rPr>
        <w:t>本文统一现代运行时下的直接基础策略；</w:t>
      </w:r>
    </w:p>
    <w:p w14:paraId="5E28303D">
      <w:pPr>
        <w:pStyle w:val="14"/>
        <w:numPr>
          <w:ilvl w:val="0"/>
          <w:numId w:val="10"/>
        </w:numPr>
        <w:tabs>
          <w:tab w:val="left" w:pos="1800"/>
        </w:tabs>
      </w:pPr>
      <w:r>
        <w:rPr>
          <w:rFonts w:ascii="Calibri" w:hAnsi="Calibri" w:eastAsia="宋体" w:cs="Calibri"/>
        </w:rPr>
        <w:t>本文各阶段变体。</w:t>
      </w:r>
    </w:p>
    <w:p w14:paraId="719911D1">
      <w:r>
        <w:rPr>
          <w:rFonts w:ascii="Calibri" w:hAnsi="Calibri" w:eastAsia="宋体" w:cs="Calibri"/>
        </w:rPr>
        <w:t>旧论文报告值与当前同协议结果必须分开标注，不能直接求差。</w:t>
      </w:r>
    </w:p>
    <w:p w14:paraId="0CDF623A">
      <w:pPr>
        <w:pStyle w:val="4"/>
      </w:pPr>
      <w:r>
        <w:rPr>
          <w:rFonts w:ascii="Calibri" w:hAnsi="Calibri" w:eastAsia="宋体" w:cs="Calibri"/>
        </w:rPr>
        <w:t>E. 主结果</w:t>
      </w:r>
    </w:p>
    <w:p w14:paraId="293DE84E">
      <w:r>
        <w:rPr>
          <w:rFonts w:ascii="Calibri" w:hAnsi="Calibri" w:eastAsia="宋体" w:cs="Calibri"/>
          <w:b/>
          <w:color w:val="183447"/>
        </w:rPr>
        <w:t>表I：R2R-CE同协议主结果。</w:t>
      </w:r>
    </w:p>
    <w:tbl>
      <w:tblPr>
        <w:tblStyle w:val="33"/>
        <w:tblW w:w="9360" w:type="dxa"/>
        <w:jc w:val="center"/>
        <w:tblBorders>
          <w:top w:val="single" w:color="AEB8C2" w:sz="4" w:space="0"/>
          <w:left w:val="single" w:color="AEB8C2" w:sz="4" w:space="0"/>
          <w:bottom w:val="single" w:color="AEB8C2" w:sz="4" w:space="0"/>
          <w:right w:val="single" w:color="AEB8C2" w:sz="4" w:space="0"/>
          <w:insideH w:val="single" w:color="AEB8C2" w:sz="4" w:space="0"/>
          <w:insideV w:val="single" w:color="AEB8C2" w:sz="4" w:space="0"/>
        </w:tblBorders>
        <w:tblLayout w:type="fixed"/>
        <w:tblCellMar>
          <w:top w:w="0" w:type="dxa"/>
          <w:left w:w="108" w:type="dxa"/>
          <w:bottom w:w="0" w:type="dxa"/>
          <w:right w:w="108" w:type="dxa"/>
        </w:tblCellMar>
      </w:tblPr>
      <w:tblGrid>
        <w:gridCol w:w="2538"/>
        <w:gridCol w:w="1269"/>
        <w:gridCol w:w="793"/>
        <w:gridCol w:w="793"/>
        <w:gridCol w:w="793"/>
        <w:gridCol w:w="793"/>
        <w:gridCol w:w="793"/>
        <w:gridCol w:w="793"/>
        <w:gridCol w:w="795"/>
      </w:tblGrid>
      <w:tr w14:paraId="451C6D7A">
        <w:tblPrEx>
          <w:tblBorders>
            <w:top w:val="single" w:color="AEB8C2" w:sz="4" w:space="0"/>
            <w:left w:val="single" w:color="AEB8C2" w:sz="4" w:space="0"/>
            <w:bottom w:val="single" w:color="AEB8C2" w:sz="4" w:space="0"/>
            <w:right w:val="single" w:color="AEB8C2" w:sz="4" w:space="0"/>
            <w:insideH w:val="single" w:color="AEB8C2" w:sz="4" w:space="0"/>
            <w:insideV w:val="single" w:color="AEB8C2" w:sz="4" w:space="0"/>
          </w:tblBorders>
          <w:tblCellMar>
            <w:top w:w="0" w:type="dxa"/>
            <w:left w:w="108" w:type="dxa"/>
            <w:bottom w:w="0" w:type="dxa"/>
            <w:right w:w="108" w:type="dxa"/>
          </w:tblCellMar>
        </w:tblPrEx>
        <w:trPr>
          <w:tblHeader/>
          <w:jc w:val="center"/>
        </w:trPr>
        <w:tc>
          <w:tcPr>
            <w:tcW w:w="2538" w:type="dxa"/>
            <w:shd w:val="clear" w:color="auto" w:fill="EEF2F5"/>
            <w:tcMar>
              <w:top w:w="90" w:type="dxa"/>
              <w:left w:w="120" w:type="dxa"/>
              <w:bottom w:w="90" w:type="dxa"/>
              <w:right w:w="120" w:type="dxa"/>
            </w:tcMar>
            <w:vAlign w:val="center"/>
          </w:tcPr>
          <w:p w14:paraId="150E4ACA">
            <w:pPr>
              <w:spacing w:before="0" w:after="0" w:line="259" w:lineRule="auto"/>
              <w:jc w:val="left"/>
            </w:pPr>
            <w:r>
              <w:rPr>
                <w:rFonts w:ascii="Calibri" w:hAnsi="Calibri" w:eastAsia="宋体" w:cs="Calibri"/>
                <w:b/>
                <w:sz w:val="15"/>
              </w:rPr>
              <w:t>方法</w:t>
            </w:r>
          </w:p>
        </w:tc>
        <w:tc>
          <w:tcPr>
            <w:tcW w:w="1269" w:type="dxa"/>
            <w:shd w:val="clear" w:color="auto" w:fill="EEF2F5"/>
            <w:tcMar>
              <w:top w:w="90" w:type="dxa"/>
              <w:left w:w="120" w:type="dxa"/>
              <w:bottom w:w="90" w:type="dxa"/>
              <w:right w:w="120" w:type="dxa"/>
            </w:tcMar>
            <w:vAlign w:val="center"/>
          </w:tcPr>
          <w:p w14:paraId="1CA0C1E3">
            <w:pPr>
              <w:spacing w:before="0" w:after="0" w:line="259" w:lineRule="auto"/>
              <w:jc w:val="center"/>
            </w:pPr>
            <w:r>
              <w:rPr>
                <w:rFonts w:ascii="Calibri" w:hAnsi="Calibri" w:eastAsia="宋体" w:cs="Calibri"/>
                <w:b/>
                <w:sz w:val="15"/>
              </w:rPr>
              <w:t>未来前瞻</w:t>
            </w:r>
          </w:p>
        </w:tc>
        <w:tc>
          <w:tcPr>
            <w:tcW w:w="793" w:type="dxa"/>
            <w:shd w:val="clear" w:color="auto" w:fill="EEF2F5"/>
            <w:tcMar>
              <w:top w:w="90" w:type="dxa"/>
              <w:left w:w="120" w:type="dxa"/>
              <w:bottom w:w="90" w:type="dxa"/>
              <w:right w:w="120" w:type="dxa"/>
            </w:tcMar>
            <w:vAlign w:val="center"/>
          </w:tcPr>
          <w:p w14:paraId="27723356">
            <w:pPr>
              <w:spacing w:before="0" w:after="0" w:line="259" w:lineRule="auto"/>
              <w:jc w:val="center"/>
            </w:pPr>
            <w:r>
              <w:rPr>
                <w:rFonts w:ascii="Calibri" w:hAnsi="Calibri" w:eastAsia="宋体" w:cs="Calibri"/>
                <w:b/>
                <w:sz w:val="15"/>
              </w:rPr>
              <w:t>GRPO</w:t>
            </w:r>
          </w:p>
        </w:tc>
        <w:tc>
          <w:tcPr>
            <w:tcW w:w="793" w:type="dxa"/>
            <w:shd w:val="clear" w:color="auto" w:fill="EEF2F5"/>
            <w:tcMar>
              <w:top w:w="90" w:type="dxa"/>
              <w:left w:w="120" w:type="dxa"/>
              <w:bottom w:w="90" w:type="dxa"/>
              <w:right w:w="120" w:type="dxa"/>
            </w:tcMar>
            <w:vAlign w:val="center"/>
          </w:tcPr>
          <w:p w14:paraId="51A6613F">
            <w:pPr>
              <w:spacing w:before="0" w:after="0" w:line="259" w:lineRule="auto"/>
              <w:jc w:val="center"/>
            </w:pPr>
            <w:r>
              <w:rPr>
                <w:rFonts w:ascii="Calibri" w:hAnsi="Calibri" w:eastAsia="宋体" w:cs="Calibri"/>
                <w:b/>
                <w:sz w:val="15"/>
              </w:rPr>
              <w:t>NE↓</w:t>
            </w:r>
          </w:p>
        </w:tc>
        <w:tc>
          <w:tcPr>
            <w:tcW w:w="793" w:type="dxa"/>
            <w:shd w:val="clear" w:color="auto" w:fill="EEF2F5"/>
            <w:tcMar>
              <w:top w:w="90" w:type="dxa"/>
              <w:left w:w="120" w:type="dxa"/>
              <w:bottom w:w="90" w:type="dxa"/>
              <w:right w:w="120" w:type="dxa"/>
            </w:tcMar>
            <w:vAlign w:val="center"/>
          </w:tcPr>
          <w:p w14:paraId="59188241">
            <w:pPr>
              <w:spacing w:before="0" w:after="0" w:line="259" w:lineRule="auto"/>
              <w:jc w:val="center"/>
            </w:pPr>
            <w:r>
              <w:rPr>
                <w:rFonts w:ascii="Calibri" w:hAnsi="Calibri" w:eastAsia="宋体" w:cs="Calibri"/>
                <w:b/>
                <w:sz w:val="15"/>
              </w:rPr>
              <w:t>OSR↑</w:t>
            </w:r>
          </w:p>
        </w:tc>
        <w:tc>
          <w:tcPr>
            <w:tcW w:w="793" w:type="dxa"/>
            <w:shd w:val="clear" w:color="auto" w:fill="EEF2F5"/>
            <w:tcMar>
              <w:top w:w="90" w:type="dxa"/>
              <w:left w:w="120" w:type="dxa"/>
              <w:bottom w:w="90" w:type="dxa"/>
              <w:right w:w="120" w:type="dxa"/>
            </w:tcMar>
            <w:vAlign w:val="center"/>
          </w:tcPr>
          <w:p w14:paraId="717A5A56">
            <w:pPr>
              <w:spacing w:before="0" w:after="0" w:line="259" w:lineRule="auto"/>
              <w:jc w:val="center"/>
            </w:pPr>
            <w:r>
              <w:rPr>
                <w:rFonts w:ascii="Calibri" w:hAnsi="Calibri" w:eastAsia="宋体" w:cs="Calibri"/>
                <w:b/>
                <w:sz w:val="15"/>
              </w:rPr>
              <w:t>SR↑</w:t>
            </w:r>
          </w:p>
        </w:tc>
        <w:tc>
          <w:tcPr>
            <w:tcW w:w="793" w:type="dxa"/>
            <w:shd w:val="clear" w:color="auto" w:fill="EEF2F5"/>
            <w:tcMar>
              <w:top w:w="90" w:type="dxa"/>
              <w:left w:w="120" w:type="dxa"/>
              <w:bottom w:w="90" w:type="dxa"/>
              <w:right w:w="120" w:type="dxa"/>
            </w:tcMar>
            <w:vAlign w:val="center"/>
          </w:tcPr>
          <w:p w14:paraId="1B40F148">
            <w:pPr>
              <w:spacing w:before="0" w:after="0" w:line="259" w:lineRule="auto"/>
              <w:jc w:val="center"/>
            </w:pPr>
            <w:r>
              <w:rPr>
                <w:rFonts w:ascii="Calibri" w:hAnsi="Calibri" w:eastAsia="宋体" w:cs="Calibri"/>
                <w:b/>
                <w:sz w:val="15"/>
              </w:rPr>
              <w:t>SPL↑</w:t>
            </w:r>
          </w:p>
        </w:tc>
        <w:tc>
          <w:tcPr>
            <w:tcW w:w="793" w:type="dxa"/>
            <w:shd w:val="clear" w:color="auto" w:fill="EEF2F5"/>
            <w:tcMar>
              <w:top w:w="90" w:type="dxa"/>
              <w:left w:w="120" w:type="dxa"/>
              <w:bottom w:w="90" w:type="dxa"/>
              <w:right w:w="120" w:type="dxa"/>
            </w:tcMar>
            <w:vAlign w:val="center"/>
          </w:tcPr>
          <w:p w14:paraId="1B6843BB">
            <w:pPr>
              <w:spacing w:before="0" w:after="0" w:line="259" w:lineRule="auto"/>
              <w:jc w:val="center"/>
            </w:pPr>
            <w:r>
              <w:rPr>
                <w:rFonts w:ascii="Calibri" w:hAnsi="Calibri" w:eastAsia="宋体" w:cs="Calibri"/>
                <w:b/>
                <w:sz w:val="15"/>
              </w:rPr>
              <w:t>nDTW↑</w:t>
            </w:r>
          </w:p>
        </w:tc>
        <w:tc>
          <w:tcPr>
            <w:tcW w:w="795" w:type="dxa"/>
            <w:shd w:val="clear" w:color="auto" w:fill="EEF2F5"/>
            <w:tcMar>
              <w:top w:w="90" w:type="dxa"/>
              <w:left w:w="120" w:type="dxa"/>
              <w:bottom w:w="90" w:type="dxa"/>
              <w:right w:w="120" w:type="dxa"/>
            </w:tcMar>
            <w:vAlign w:val="center"/>
          </w:tcPr>
          <w:p w14:paraId="4638DC81">
            <w:pPr>
              <w:spacing w:before="0" w:after="0" w:line="259" w:lineRule="auto"/>
              <w:jc w:val="center"/>
            </w:pPr>
            <w:r>
              <w:rPr>
                <w:rFonts w:ascii="Calibri" w:hAnsi="Calibri" w:eastAsia="宋体" w:cs="Calibri"/>
                <w:b/>
                <w:sz w:val="15"/>
              </w:rPr>
              <w:t>SDTW↑</w:t>
            </w:r>
          </w:p>
        </w:tc>
      </w:tr>
      <w:tr w14:paraId="4FAAD0E8">
        <w:tblPrEx>
          <w:tblBorders>
            <w:top w:val="single" w:color="AEB8C2" w:sz="4" w:space="0"/>
            <w:left w:val="single" w:color="AEB8C2" w:sz="4" w:space="0"/>
            <w:bottom w:val="single" w:color="AEB8C2" w:sz="4" w:space="0"/>
            <w:right w:val="single" w:color="AEB8C2" w:sz="4" w:space="0"/>
            <w:insideH w:val="single" w:color="AEB8C2" w:sz="4" w:space="0"/>
            <w:insideV w:val="single" w:color="AEB8C2" w:sz="4" w:space="0"/>
          </w:tblBorders>
          <w:tblCellMar>
            <w:top w:w="0" w:type="dxa"/>
            <w:left w:w="108" w:type="dxa"/>
            <w:bottom w:w="0" w:type="dxa"/>
            <w:right w:w="108" w:type="dxa"/>
          </w:tblCellMar>
        </w:tblPrEx>
        <w:trPr>
          <w:jc w:val="center"/>
        </w:trPr>
        <w:tc>
          <w:tcPr>
            <w:tcW w:w="2538" w:type="dxa"/>
            <w:tcMar>
              <w:top w:w="90" w:type="dxa"/>
              <w:left w:w="120" w:type="dxa"/>
              <w:bottom w:w="90" w:type="dxa"/>
              <w:right w:w="120" w:type="dxa"/>
            </w:tcMar>
            <w:vAlign w:val="center"/>
          </w:tcPr>
          <w:p w14:paraId="2CE02B79">
            <w:pPr>
              <w:spacing w:before="0" w:after="0" w:line="259" w:lineRule="auto"/>
              <w:jc w:val="left"/>
            </w:pPr>
            <w:r>
              <w:rPr>
                <w:rFonts w:ascii="Calibri" w:hAnsi="Calibri" w:eastAsia="宋体" w:cs="Calibri"/>
                <w:b w:val="0"/>
                <w:sz w:val="15"/>
              </w:rPr>
              <w:t>基础拓扑策略</w:t>
            </w:r>
          </w:p>
        </w:tc>
        <w:tc>
          <w:tcPr>
            <w:tcW w:w="1269" w:type="dxa"/>
            <w:tcMar>
              <w:top w:w="90" w:type="dxa"/>
              <w:left w:w="120" w:type="dxa"/>
              <w:bottom w:w="90" w:type="dxa"/>
              <w:right w:w="120" w:type="dxa"/>
            </w:tcMar>
            <w:vAlign w:val="center"/>
          </w:tcPr>
          <w:p w14:paraId="50597E69">
            <w:pPr>
              <w:spacing w:before="0" w:after="0" w:line="259" w:lineRule="auto"/>
              <w:jc w:val="center"/>
            </w:pPr>
            <w:r>
              <w:rPr>
                <w:rFonts w:ascii="Calibri" w:hAnsi="Calibri" w:eastAsia="宋体" w:cs="Calibri"/>
                <w:b w:val="0"/>
                <w:sz w:val="15"/>
              </w:rPr>
              <w:t>否</w:t>
            </w:r>
          </w:p>
        </w:tc>
        <w:tc>
          <w:tcPr>
            <w:tcW w:w="793" w:type="dxa"/>
            <w:tcMar>
              <w:top w:w="90" w:type="dxa"/>
              <w:left w:w="120" w:type="dxa"/>
              <w:bottom w:w="90" w:type="dxa"/>
              <w:right w:w="120" w:type="dxa"/>
            </w:tcMar>
            <w:vAlign w:val="center"/>
          </w:tcPr>
          <w:p w14:paraId="6375F061">
            <w:pPr>
              <w:spacing w:before="0" w:after="0" w:line="259" w:lineRule="auto"/>
              <w:jc w:val="center"/>
            </w:pPr>
            <w:r>
              <w:rPr>
                <w:rFonts w:ascii="Calibri" w:hAnsi="Calibri" w:eastAsia="宋体" w:cs="Calibri"/>
                <w:b w:val="0"/>
                <w:sz w:val="15"/>
              </w:rPr>
              <w:t>否</w:t>
            </w:r>
          </w:p>
        </w:tc>
        <w:tc>
          <w:tcPr>
            <w:tcW w:w="793" w:type="dxa"/>
            <w:tcMar>
              <w:top w:w="90" w:type="dxa"/>
              <w:left w:w="120" w:type="dxa"/>
              <w:bottom w:w="90" w:type="dxa"/>
              <w:right w:w="120" w:type="dxa"/>
            </w:tcMar>
            <w:vAlign w:val="center"/>
          </w:tcPr>
          <w:p w14:paraId="0A429270">
            <w:pPr>
              <w:spacing w:before="0" w:after="0" w:line="259" w:lineRule="auto"/>
              <w:jc w:val="center"/>
            </w:pPr>
            <w:r>
              <w:rPr>
                <w:rFonts w:ascii="Calibri" w:hAnsi="Calibri" w:eastAsia="宋体" w:cs="Calibri"/>
                <w:b w:val="0"/>
                <w:color w:val="7A5A00"/>
                <w:sz w:val="15"/>
                <w:shd w:val="clear" w:fill="FFF2CC"/>
              </w:rPr>
              <w:t>____</w:t>
            </w:r>
          </w:p>
        </w:tc>
        <w:tc>
          <w:tcPr>
            <w:tcW w:w="793" w:type="dxa"/>
            <w:tcMar>
              <w:top w:w="90" w:type="dxa"/>
              <w:left w:w="120" w:type="dxa"/>
              <w:bottom w:w="90" w:type="dxa"/>
              <w:right w:w="120" w:type="dxa"/>
            </w:tcMar>
            <w:vAlign w:val="center"/>
          </w:tcPr>
          <w:p w14:paraId="49FCD248">
            <w:pPr>
              <w:spacing w:before="0" w:after="0" w:line="259" w:lineRule="auto"/>
              <w:jc w:val="center"/>
            </w:pPr>
            <w:r>
              <w:rPr>
                <w:rFonts w:ascii="Calibri" w:hAnsi="Calibri" w:eastAsia="宋体" w:cs="Calibri"/>
                <w:b w:val="0"/>
                <w:color w:val="7A5A00"/>
                <w:sz w:val="15"/>
                <w:shd w:val="clear" w:fill="FFF2CC"/>
              </w:rPr>
              <w:t>____</w:t>
            </w:r>
          </w:p>
        </w:tc>
        <w:tc>
          <w:tcPr>
            <w:tcW w:w="793" w:type="dxa"/>
            <w:tcMar>
              <w:top w:w="90" w:type="dxa"/>
              <w:left w:w="120" w:type="dxa"/>
              <w:bottom w:w="90" w:type="dxa"/>
              <w:right w:w="120" w:type="dxa"/>
            </w:tcMar>
            <w:vAlign w:val="center"/>
          </w:tcPr>
          <w:p w14:paraId="6143361D">
            <w:pPr>
              <w:spacing w:before="0" w:after="0" w:line="259" w:lineRule="auto"/>
              <w:jc w:val="center"/>
            </w:pPr>
            <w:r>
              <w:rPr>
                <w:rFonts w:ascii="Calibri" w:hAnsi="Calibri" w:eastAsia="宋体" w:cs="Calibri"/>
                <w:b w:val="0"/>
                <w:color w:val="7A5A00"/>
                <w:sz w:val="15"/>
                <w:shd w:val="clear" w:fill="FFF2CC"/>
              </w:rPr>
              <w:t>____</w:t>
            </w:r>
          </w:p>
        </w:tc>
        <w:tc>
          <w:tcPr>
            <w:tcW w:w="793" w:type="dxa"/>
            <w:tcMar>
              <w:top w:w="90" w:type="dxa"/>
              <w:left w:w="120" w:type="dxa"/>
              <w:bottom w:w="90" w:type="dxa"/>
              <w:right w:w="120" w:type="dxa"/>
            </w:tcMar>
            <w:vAlign w:val="center"/>
          </w:tcPr>
          <w:p w14:paraId="46490414">
            <w:pPr>
              <w:spacing w:before="0" w:after="0" w:line="259" w:lineRule="auto"/>
              <w:jc w:val="center"/>
            </w:pPr>
            <w:r>
              <w:rPr>
                <w:rFonts w:ascii="Calibri" w:hAnsi="Calibri" w:eastAsia="宋体" w:cs="Calibri"/>
                <w:b w:val="0"/>
                <w:color w:val="7A5A00"/>
                <w:sz w:val="15"/>
                <w:shd w:val="clear" w:fill="FFF2CC"/>
              </w:rPr>
              <w:t>____</w:t>
            </w:r>
          </w:p>
        </w:tc>
        <w:tc>
          <w:tcPr>
            <w:tcW w:w="793" w:type="dxa"/>
            <w:tcMar>
              <w:top w:w="90" w:type="dxa"/>
              <w:left w:w="120" w:type="dxa"/>
              <w:bottom w:w="90" w:type="dxa"/>
              <w:right w:w="120" w:type="dxa"/>
            </w:tcMar>
            <w:vAlign w:val="center"/>
          </w:tcPr>
          <w:p w14:paraId="3E0289FF">
            <w:pPr>
              <w:spacing w:before="0" w:after="0" w:line="259" w:lineRule="auto"/>
              <w:jc w:val="center"/>
            </w:pPr>
            <w:r>
              <w:rPr>
                <w:rFonts w:ascii="Calibri" w:hAnsi="Calibri" w:eastAsia="宋体" w:cs="Calibri"/>
                <w:b w:val="0"/>
                <w:color w:val="7A5A00"/>
                <w:sz w:val="15"/>
                <w:shd w:val="clear" w:fill="FFF2CC"/>
              </w:rPr>
              <w:t>____</w:t>
            </w:r>
          </w:p>
        </w:tc>
        <w:tc>
          <w:tcPr>
            <w:tcW w:w="795" w:type="dxa"/>
            <w:tcMar>
              <w:top w:w="90" w:type="dxa"/>
              <w:left w:w="120" w:type="dxa"/>
              <w:bottom w:w="90" w:type="dxa"/>
              <w:right w:w="120" w:type="dxa"/>
            </w:tcMar>
            <w:vAlign w:val="center"/>
          </w:tcPr>
          <w:p w14:paraId="1DDE59B6">
            <w:pPr>
              <w:spacing w:before="0" w:after="0" w:line="259" w:lineRule="auto"/>
              <w:jc w:val="center"/>
            </w:pPr>
            <w:r>
              <w:rPr>
                <w:rFonts w:ascii="Calibri" w:hAnsi="Calibri" w:eastAsia="宋体" w:cs="Calibri"/>
                <w:b w:val="0"/>
                <w:color w:val="7A5A00"/>
                <w:sz w:val="15"/>
                <w:shd w:val="clear" w:fill="FFF2CC"/>
              </w:rPr>
              <w:t>____</w:t>
            </w:r>
          </w:p>
        </w:tc>
      </w:tr>
      <w:tr w14:paraId="230C8FC6">
        <w:tblPrEx>
          <w:tblBorders>
            <w:top w:val="single" w:color="AEB8C2" w:sz="4" w:space="0"/>
            <w:left w:val="single" w:color="AEB8C2" w:sz="4" w:space="0"/>
            <w:bottom w:val="single" w:color="AEB8C2" w:sz="4" w:space="0"/>
            <w:right w:val="single" w:color="AEB8C2" w:sz="4" w:space="0"/>
            <w:insideH w:val="single" w:color="AEB8C2" w:sz="4" w:space="0"/>
            <w:insideV w:val="single" w:color="AEB8C2" w:sz="4" w:space="0"/>
          </w:tblBorders>
          <w:tblCellMar>
            <w:top w:w="0" w:type="dxa"/>
            <w:left w:w="108" w:type="dxa"/>
            <w:bottom w:w="0" w:type="dxa"/>
            <w:right w:w="108" w:type="dxa"/>
          </w:tblCellMar>
        </w:tblPrEx>
        <w:trPr>
          <w:jc w:val="center"/>
        </w:trPr>
        <w:tc>
          <w:tcPr>
            <w:tcW w:w="2538" w:type="dxa"/>
            <w:tcMar>
              <w:top w:w="90" w:type="dxa"/>
              <w:left w:w="120" w:type="dxa"/>
              <w:bottom w:w="90" w:type="dxa"/>
              <w:right w:w="120" w:type="dxa"/>
            </w:tcMar>
            <w:vAlign w:val="center"/>
          </w:tcPr>
          <w:p w14:paraId="6B4E27D8">
            <w:pPr>
              <w:spacing w:before="0" w:after="0" w:line="259" w:lineRule="auto"/>
              <w:jc w:val="left"/>
            </w:pPr>
            <w:r>
              <w:rPr>
                <w:rFonts w:ascii="Calibri" w:hAnsi="Calibri" w:eastAsia="宋体" w:cs="Calibri"/>
                <w:b w:val="0"/>
                <w:sz w:val="15"/>
              </w:rPr>
              <w:t>TopoForesight-SFT（</w:t>
            </w:r>
            <w:r>
              <w:rPr>
                <w:rFonts w:ascii="Calibri" w:hAnsi="Calibri" w:eastAsia="宋体" w:cs="Calibri"/>
                <w:b w:val="0"/>
                <w:i/>
                <w:sz w:val="15"/>
              </w:rPr>
              <w:t>k=1</w:t>
            </w:r>
            <w:r>
              <w:rPr>
                <w:rFonts w:ascii="Calibri" w:hAnsi="Calibri" w:eastAsia="宋体" w:cs="Calibri"/>
                <w:b w:val="0"/>
                <w:sz w:val="15"/>
              </w:rPr>
              <w:t>）</w:t>
            </w:r>
          </w:p>
        </w:tc>
        <w:tc>
          <w:tcPr>
            <w:tcW w:w="1269" w:type="dxa"/>
            <w:tcMar>
              <w:top w:w="90" w:type="dxa"/>
              <w:left w:w="120" w:type="dxa"/>
              <w:bottom w:w="90" w:type="dxa"/>
              <w:right w:w="120" w:type="dxa"/>
            </w:tcMar>
            <w:vAlign w:val="center"/>
          </w:tcPr>
          <w:p w14:paraId="7093B44C">
            <w:pPr>
              <w:spacing w:before="0" w:after="0" w:line="259" w:lineRule="auto"/>
              <w:jc w:val="center"/>
            </w:pPr>
            <w:r>
              <w:rPr>
                <w:rFonts w:ascii="Calibri" w:hAnsi="Calibri" w:eastAsia="宋体" w:cs="Calibri"/>
                <w:b w:val="0"/>
                <w:sz w:val="15"/>
              </w:rPr>
              <w:t>是</w:t>
            </w:r>
          </w:p>
        </w:tc>
        <w:tc>
          <w:tcPr>
            <w:tcW w:w="793" w:type="dxa"/>
            <w:tcMar>
              <w:top w:w="90" w:type="dxa"/>
              <w:left w:w="120" w:type="dxa"/>
              <w:bottom w:w="90" w:type="dxa"/>
              <w:right w:w="120" w:type="dxa"/>
            </w:tcMar>
            <w:vAlign w:val="center"/>
          </w:tcPr>
          <w:p w14:paraId="183B7F93">
            <w:pPr>
              <w:spacing w:before="0" w:after="0" w:line="259" w:lineRule="auto"/>
              <w:jc w:val="center"/>
            </w:pPr>
            <w:r>
              <w:rPr>
                <w:rFonts w:ascii="Calibri" w:hAnsi="Calibri" w:eastAsia="宋体" w:cs="Calibri"/>
                <w:b w:val="0"/>
                <w:sz w:val="15"/>
              </w:rPr>
              <w:t>否</w:t>
            </w:r>
          </w:p>
        </w:tc>
        <w:tc>
          <w:tcPr>
            <w:tcW w:w="793" w:type="dxa"/>
            <w:tcMar>
              <w:top w:w="90" w:type="dxa"/>
              <w:left w:w="120" w:type="dxa"/>
              <w:bottom w:w="90" w:type="dxa"/>
              <w:right w:w="120" w:type="dxa"/>
            </w:tcMar>
            <w:vAlign w:val="center"/>
          </w:tcPr>
          <w:p w14:paraId="2665E9B3">
            <w:pPr>
              <w:spacing w:before="0" w:after="0" w:line="259" w:lineRule="auto"/>
              <w:jc w:val="center"/>
            </w:pPr>
            <w:r>
              <w:rPr>
                <w:rFonts w:ascii="Calibri" w:hAnsi="Calibri" w:eastAsia="宋体" w:cs="Calibri"/>
                <w:b w:val="0"/>
                <w:color w:val="7A5A00"/>
                <w:sz w:val="15"/>
                <w:shd w:val="clear" w:fill="FFF2CC"/>
              </w:rPr>
              <w:t>____</w:t>
            </w:r>
          </w:p>
        </w:tc>
        <w:tc>
          <w:tcPr>
            <w:tcW w:w="793" w:type="dxa"/>
            <w:tcMar>
              <w:top w:w="90" w:type="dxa"/>
              <w:left w:w="120" w:type="dxa"/>
              <w:bottom w:w="90" w:type="dxa"/>
              <w:right w:w="120" w:type="dxa"/>
            </w:tcMar>
            <w:vAlign w:val="center"/>
          </w:tcPr>
          <w:p w14:paraId="1FDF7817">
            <w:pPr>
              <w:spacing w:before="0" w:after="0" w:line="259" w:lineRule="auto"/>
              <w:jc w:val="center"/>
            </w:pPr>
            <w:r>
              <w:rPr>
                <w:rFonts w:ascii="Calibri" w:hAnsi="Calibri" w:eastAsia="宋体" w:cs="Calibri"/>
                <w:b w:val="0"/>
                <w:color w:val="7A5A00"/>
                <w:sz w:val="15"/>
                <w:shd w:val="clear" w:fill="FFF2CC"/>
              </w:rPr>
              <w:t>____</w:t>
            </w:r>
          </w:p>
        </w:tc>
        <w:tc>
          <w:tcPr>
            <w:tcW w:w="793" w:type="dxa"/>
            <w:tcMar>
              <w:top w:w="90" w:type="dxa"/>
              <w:left w:w="120" w:type="dxa"/>
              <w:bottom w:w="90" w:type="dxa"/>
              <w:right w:w="120" w:type="dxa"/>
            </w:tcMar>
            <w:vAlign w:val="center"/>
          </w:tcPr>
          <w:p w14:paraId="2D9CD981">
            <w:pPr>
              <w:spacing w:before="0" w:after="0" w:line="259" w:lineRule="auto"/>
              <w:jc w:val="center"/>
            </w:pPr>
            <w:r>
              <w:rPr>
                <w:rFonts w:ascii="Calibri" w:hAnsi="Calibri" w:eastAsia="宋体" w:cs="Calibri"/>
                <w:b w:val="0"/>
                <w:color w:val="7A5A00"/>
                <w:sz w:val="15"/>
                <w:shd w:val="clear" w:fill="FFF2CC"/>
              </w:rPr>
              <w:t>____</w:t>
            </w:r>
          </w:p>
        </w:tc>
        <w:tc>
          <w:tcPr>
            <w:tcW w:w="793" w:type="dxa"/>
            <w:tcMar>
              <w:top w:w="90" w:type="dxa"/>
              <w:left w:w="120" w:type="dxa"/>
              <w:bottom w:w="90" w:type="dxa"/>
              <w:right w:w="120" w:type="dxa"/>
            </w:tcMar>
            <w:vAlign w:val="center"/>
          </w:tcPr>
          <w:p w14:paraId="6FD9F83E">
            <w:pPr>
              <w:spacing w:before="0" w:after="0" w:line="259" w:lineRule="auto"/>
              <w:jc w:val="center"/>
            </w:pPr>
            <w:r>
              <w:rPr>
                <w:rFonts w:ascii="Calibri" w:hAnsi="Calibri" w:eastAsia="宋体" w:cs="Calibri"/>
                <w:b w:val="0"/>
                <w:color w:val="7A5A00"/>
                <w:sz w:val="15"/>
                <w:shd w:val="clear" w:fill="FFF2CC"/>
              </w:rPr>
              <w:t>____</w:t>
            </w:r>
          </w:p>
        </w:tc>
        <w:tc>
          <w:tcPr>
            <w:tcW w:w="793" w:type="dxa"/>
            <w:tcMar>
              <w:top w:w="90" w:type="dxa"/>
              <w:left w:w="120" w:type="dxa"/>
              <w:bottom w:w="90" w:type="dxa"/>
              <w:right w:w="120" w:type="dxa"/>
            </w:tcMar>
            <w:vAlign w:val="center"/>
          </w:tcPr>
          <w:p w14:paraId="1C743311">
            <w:pPr>
              <w:spacing w:before="0" w:after="0" w:line="259" w:lineRule="auto"/>
              <w:jc w:val="center"/>
            </w:pPr>
            <w:r>
              <w:rPr>
                <w:rFonts w:ascii="Calibri" w:hAnsi="Calibri" w:eastAsia="宋体" w:cs="Calibri"/>
                <w:b w:val="0"/>
                <w:color w:val="7A5A00"/>
                <w:sz w:val="15"/>
                <w:shd w:val="clear" w:fill="FFF2CC"/>
              </w:rPr>
              <w:t>____</w:t>
            </w:r>
          </w:p>
        </w:tc>
        <w:tc>
          <w:tcPr>
            <w:tcW w:w="795" w:type="dxa"/>
            <w:tcMar>
              <w:top w:w="90" w:type="dxa"/>
              <w:left w:w="120" w:type="dxa"/>
              <w:bottom w:w="90" w:type="dxa"/>
              <w:right w:w="120" w:type="dxa"/>
            </w:tcMar>
            <w:vAlign w:val="center"/>
          </w:tcPr>
          <w:p w14:paraId="3663FCF2">
            <w:pPr>
              <w:spacing w:before="0" w:after="0" w:line="259" w:lineRule="auto"/>
              <w:jc w:val="center"/>
            </w:pPr>
            <w:r>
              <w:rPr>
                <w:rFonts w:ascii="Calibri" w:hAnsi="Calibri" w:eastAsia="宋体" w:cs="Calibri"/>
                <w:b w:val="0"/>
                <w:color w:val="7A5A00"/>
                <w:sz w:val="15"/>
                <w:shd w:val="clear" w:fill="FFF2CC"/>
              </w:rPr>
              <w:t>____</w:t>
            </w:r>
          </w:p>
        </w:tc>
      </w:tr>
      <w:tr w14:paraId="1F3B9053">
        <w:tblPrEx>
          <w:tblBorders>
            <w:top w:val="single" w:color="AEB8C2" w:sz="4" w:space="0"/>
            <w:left w:val="single" w:color="AEB8C2" w:sz="4" w:space="0"/>
            <w:bottom w:val="single" w:color="AEB8C2" w:sz="4" w:space="0"/>
            <w:right w:val="single" w:color="AEB8C2" w:sz="4" w:space="0"/>
            <w:insideH w:val="single" w:color="AEB8C2" w:sz="4" w:space="0"/>
            <w:insideV w:val="single" w:color="AEB8C2" w:sz="4" w:space="0"/>
          </w:tblBorders>
          <w:tblCellMar>
            <w:top w:w="0" w:type="dxa"/>
            <w:left w:w="108" w:type="dxa"/>
            <w:bottom w:w="0" w:type="dxa"/>
            <w:right w:w="108" w:type="dxa"/>
          </w:tblCellMar>
        </w:tblPrEx>
        <w:trPr>
          <w:jc w:val="center"/>
        </w:trPr>
        <w:tc>
          <w:tcPr>
            <w:tcW w:w="2538" w:type="dxa"/>
            <w:tcMar>
              <w:top w:w="90" w:type="dxa"/>
              <w:left w:w="120" w:type="dxa"/>
              <w:bottom w:w="90" w:type="dxa"/>
              <w:right w:w="120" w:type="dxa"/>
            </w:tcMar>
            <w:vAlign w:val="center"/>
          </w:tcPr>
          <w:p w14:paraId="16E0D6A8">
            <w:pPr>
              <w:spacing w:before="0" w:after="0" w:line="259" w:lineRule="auto"/>
              <w:jc w:val="left"/>
            </w:pPr>
            <w:r>
              <w:rPr>
                <w:rFonts w:ascii="Calibri" w:hAnsi="Calibri" w:eastAsia="宋体" w:cs="Calibri"/>
                <w:b w:val="0"/>
                <w:sz w:val="15"/>
              </w:rPr>
              <w:t>TopoForesight-GRPO（</w:t>
            </w:r>
            <w:r>
              <w:rPr>
                <w:rFonts w:ascii="Calibri" w:hAnsi="Calibri" w:eastAsia="宋体" w:cs="Calibri"/>
                <w:b w:val="0"/>
                <w:i/>
                <w:sz w:val="15"/>
              </w:rPr>
              <w:t>k=1</w:t>
            </w:r>
            <w:r>
              <w:rPr>
                <w:rFonts w:ascii="Calibri" w:hAnsi="Calibri" w:eastAsia="宋体" w:cs="Calibri"/>
                <w:b w:val="0"/>
                <w:sz w:val="15"/>
              </w:rPr>
              <w:t>）</w:t>
            </w:r>
          </w:p>
        </w:tc>
        <w:tc>
          <w:tcPr>
            <w:tcW w:w="1269" w:type="dxa"/>
            <w:tcMar>
              <w:top w:w="90" w:type="dxa"/>
              <w:left w:w="120" w:type="dxa"/>
              <w:bottom w:w="90" w:type="dxa"/>
              <w:right w:w="120" w:type="dxa"/>
            </w:tcMar>
            <w:vAlign w:val="center"/>
          </w:tcPr>
          <w:p w14:paraId="6F80FC73">
            <w:pPr>
              <w:spacing w:before="0" w:after="0" w:line="259" w:lineRule="auto"/>
              <w:jc w:val="center"/>
            </w:pPr>
            <w:r>
              <w:rPr>
                <w:rFonts w:ascii="Calibri" w:hAnsi="Calibri" w:eastAsia="宋体" w:cs="Calibri"/>
                <w:b w:val="0"/>
                <w:sz w:val="15"/>
              </w:rPr>
              <w:t>是</w:t>
            </w:r>
          </w:p>
        </w:tc>
        <w:tc>
          <w:tcPr>
            <w:tcW w:w="793" w:type="dxa"/>
            <w:tcMar>
              <w:top w:w="90" w:type="dxa"/>
              <w:left w:w="120" w:type="dxa"/>
              <w:bottom w:w="90" w:type="dxa"/>
              <w:right w:w="120" w:type="dxa"/>
            </w:tcMar>
            <w:vAlign w:val="center"/>
          </w:tcPr>
          <w:p w14:paraId="69A6AF39">
            <w:pPr>
              <w:spacing w:before="0" w:after="0" w:line="259" w:lineRule="auto"/>
              <w:jc w:val="center"/>
            </w:pPr>
            <w:r>
              <w:rPr>
                <w:rFonts w:ascii="Calibri" w:hAnsi="Calibri" w:eastAsia="宋体" w:cs="Calibri"/>
                <w:b w:val="0"/>
                <w:sz w:val="15"/>
              </w:rPr>
              <w:t>是</w:t>
            </w:r>
          </w:p>
        </w:tc>
        <w:tc>
          <w:tcPr>
            <w:tcW w:w="793" w:type="dxa"/>
            <w:tcMar>
              <w:top w:w="90" w:type="dxa"/>
              <w:left w:w="120" w:type="dxa"/>
              <w:bottom w:w="90" w:type="dxa"/>
              <w:right w:w="120" w:type="dxa"/>
            </w:tcMar>
            <w:vAlign w:val="center"/>
          </w:tcPr>
          <w:p w14:paraId="525F1339">
            <w:pPr>
              <w:spacing w:before="0" w:after="0" w:line="259" w:lineRule="auto"/>
              <w:jc w:val="center"/>
            </w:pPr>
            <w:r>
              <w:rPr>
                <w:rFonts w:ascii="Calibri" w:hAnsi="Calibri" w:eastAsia="宋体" w:cs="Calibri"/>
                <w:b w:val="0"/>
                <w:color w:val="7A5A00"/>
                <w:sz w:val="15"/>
                <w:shd w:val="clear" w:fill="FFF2CC"/>
              </w:rPr>
              <w:t>____</w:t>
            </w:r>
          </w:p>
        </w:tc>
        <w:tc>
          <w:tcPr>
            <w:tcW w:w="793" w:type="dxa"/>
            <w:tcMar>
              <w:top w:w="90" w:type="dxa"/>
              <w:left w:w="120" w:type="dxa"/>
              <w:bottom w:w="90" w:type="dxa"/>
              <w:right w:w="120" w:type="dxa"/>
            </w:tcMar>
            <w:vAlign w:val="center"/>
          </w:tcPr>
          <w:p w14:paraId="013E14BF">
            <w:pPr>
              <w:spacing w:before="0" w:after="0" w:line="259" w:lineRule="auto"/>
              <w:jc w:val="center"/>
            </w:pPr>
            <w:r>
              <w:rPr>
                <w:rFonts w:ascii="Calibri" w:hAnsi="Calibri" w:eastAsia="宋体" w:cs="Calibri"/>
                <w:b w:val="0"/>
                <w:color w:val="7A5A00"/>
                <w:sz w:val="15"/>
                <w:shd w:val="clear" w:fill="FFF2CC"/>
              </w:rPr>
              <w:t>____</w:t>
            </w:r>
          </w:p>
        </w:tc>
        <w:tc>
          <w:tcPr>
            <w:tcW w:w="793" w:type="dxa"/>
            <w:tcMar>
              <w:top w:w="90" w:type="dxa"/>
              <w:left w:w="120" w:type="dxa"/>
              <w:bottom w:w="90" w:type="dxa"/>
              <w:right w:w="120" w:type="dxa"/>
            </w:tcMar>
            <w:vAlign w:val="center"/>
          </w:tcPr>
          <w:p w14:paraId="22562B50">
            <w:pPr>
              <w:spacing w:before="0" w:after="0" w:line="259" w:lineRule="auto"/>
              <w:jc w:val="center"/>
            </w:pPr>
            <w:r>
              <w:rPr>
                <w:rFonts w:ascii="Calibri" w:hAnsi="Calibri" w:eastAsia="宋体" w:cs="Calibri"/>
                <w:b w:val="0"/>
                <w:color w:val="7A5A00"/>
                <w:sz w:val="15"/>
                <w:shd w:val="clear" w:fill="FFF2CC"/>
              </w:rPr>
              <w:t>____</w:t>
            </w:r>
          </w:p>
        </w:tc>
        <w:tc>
          <w:tcPr>
            <w:tcW w:w="793" w:type="dxa"/>
            <w:tcMar>
              <w:top w:w="90" w:type="dxa"/>
              <w:left w:w="120" w:type="dxa"/>
              <w:bottom w:w="90" w:type="dxa"/>
              <w:right w:w="120" w:type="dxa"/>
            </w:tcMar>
            <w:vAlign w:val="center"/>
          </w:tcPr>
          <w:p w14:paraId="46A63659">
            <w:pPr>
              <w:spacing w:before="0" w:after="0" w:line="259" w:lineRule="auto"/>
              <w:jc w:val="center"/>
            </w:pPr>
            <w:r>
              <w:rPr>
                <w:rFonts w:ascii="Calibri" w:hAnsi="Calibri" w:eastAsia="宋体" w:cs="Calibri"/>
                <w:b w:val="0"/>
                <w:color w:val="7A5A00"/>
                <w:sz w:val="15"/>
                <w:shd w:val="clear" w:fill="FFF2CC"/>
              </w:rPr>
              <w:t>____</w:t>
            </w:r>
          </w:p>
        </w:tc>
        <w:tc>
          <w:tcPr>
            <w:tcW w:w="793" w:type="dxa"/>
            <w:tcMar>
              <w:top w:w="90" w:type="dxa"/>
              <w:left w:w="120" w:type="dxa"/>
              <w:bottom w:w="90" w:type="dxa"/>
              <w:right w:w="120" w:type="dxa"/>
            </w:tcMar>
            <w:vAlign w:val="center"/>
          </w:tcPr>
          <w:p w14:paraId="6FC84C27">
            <w:pPr>
              <w:spacing w:before="0" w:after="0" w:line="259" w:lineRule="auto"/>
              <w:jc w:val="center"/>
            </w:pPr>
            <w:r>
              <w:rPr>
                <w:rFonts w:ascii="Calibri" w:hAnsi="Calibri" w:eastAsia="宋体" w:cs="Calibri"/>
                <w:b w:val="0"/>
                <w:color w:val="7A5A00"/>
                <w:sz w:val="15"/>
                <w:shd w:val="clear" w:fill="FFF2CC"/>
              </w:rPr>
              <w:t>____</w:t>
            </w:r>
          </w:p>
        </w:tc>
        <w:tc>
          <w:tcPr>
            <w:tcW w:w="795" w:type="dxa"/>
            <w:tcMar>
              <w:top w:w="90" w:type="dxa"/>
              <w:left w:w="120" w:type="dxa"/>
              <w:bottom w:w="90" w:type="dxa"/>
              <w:right w:w="120" w:type="dxa"/>
            </w:tcMar>
            <w:vAlign w:val="center"/>
          </w:tcPr>
          <w:p w14:paraId="3B70231B">
            <w:pPr>
              <w:spacing w:before="0" w:after="0" w:line="259" w:lineRule="auto"/>
              <w:jc w:val="center"/>
            </w:pPr>
            <w:r>
              <w:rPr>
                <w:rFonts w:ascii="Calibri" w:hAnsi="Calibri" w:eastAsia="宋体" w:cs="Calibri"/>
                <w:b w:val="0"/>
                <w:color w:val="7A5A00"/>
                <w:sz w:val="15"/>
                <w:shd w:val="clear" w:fill="FFF2CC"/>
              </w:rPr>
              <w:t>____</w:t>
            </w:r>
          </w:p>
        </w:tc>
      </w:tr>
    </w:tbl>
    <w:p w14:paraId="01E4FB93">
      <w:pPr>
        <w:spacing w:after="40"/>
      </w:pPr>
    </w:p>
    <w:p w14:paraId="4A78C449">
      <w:r>
        <w:rPr>
          <w:rFonts w:ascii="Calibri" w:hAnsi="Calibri" w:eastAsia="宋体" w:cs="Calibri"/>
        </w:rPr>
        <w:t>正文结果模板：</w:t>
      </w:r>
    </w:p>
    <w:p w14:paraId="200D42B0">
      <w:pPr>
        <w:pBdr>
          <w:top w:val="single" w:color="AEB8C2" w:sz="4" w:space="4"/>
          <w:left w:val="single" w:color="AEB8C2" w:sz="4" w:space="4"/>
          <w:bottom w:val="single" w:color="AEB8C2" w:sz="4" w:space="4"/>
          <w:right w:val="single" w:color="AEB8C2" w:sz="4" w:space="4"/>
        </w:pBdr>
        <w:shd w:val="clear" w:fill="F4F6F9"/>
        <w:spacing w:before="100" w:after="140"/>
        <w:ind w:left="259" w:right="115"/>
      </w:pPr>
      <w:r>
        <w:rPr>
          <w:rFonts w:ascii="Calibri" w:hAnsi="Calibri" w:eastAsia="宋体" w:cs="Calibri"/>
          <w:i/>
        </w:rPr>
        <w:t>在R2R-CE上，TopoForesight-SFT相较基础策略的SR和SPL分别变化</w:t>
      </w:r>
      <w:r>
        <w:rPr>
          <w:rFonts w:ascii="Calibri" w:hAnsi="Calibri" w:eastAsia="宋体" w:cs="Calibri"/>
          <w:b/>
          <w:i/>
          <w:color w:val="7A5A00"/>
          <w:shd w:val="clear" w:fill="FFF2CC"/>
        </w:rPr>
        <w:t>____</w:t>
      </w:r>
      <w:r>
        <w:rPr>
          <w:rFonts w:ascii="Calibri" w:hAnsi="Calibri" w:eastAsia="宋体" w:cs="Calibri"/>
          <w:i/>
        </w:rPr>
        <w:t>和</w:t>
      </w:r>
      <w:r>
        <w:rPr>
          <w:rFonts w:ascii="Calibri" w:hAnsi="Calibri" w:eastAsia="宋体" w:cs="Calibri"/>
          <w:b/>
          <w:i/>
          <w:color w:val="7A5A00"/>
          <w:shd w:val="clear" w:fill="FFF2CC"/>
        </w:rPr>
        <w:t>____</w:t>
      </w:r>
      <w:r>
        <w:rPr>
          <w:rFonts w:ascii="Calibri" w:hAnsi="Calibri" w:eastAsia="宋体" w:cs="Calibri"/>
          <w:i/>
        </w:rPr>
        <w:t>。冻结式GRPO进一步使</w:t>
      </w:r>
      <w:r>
        <w:rPr>
          <w:rFonts w:ascii="Calibri" w:hAnsi="Calibri" w:eastAsia="宋体" w:cs="Calibri"/>
          <w:b/>
          <w:i/>
          <w:color w:val="7A5A00"/>
          <w:shd w:val="clear" w:fill="FFF2CC"/>
        </w:rPr>
        <w:t>____</w:t>
      </w:r>
      <w:r>
        <w:rPr>
          <w:rFonts w:ascii="Calibri" w:hAnsi="Calibri" w:eastAsia="宋体" w:cs="Calibri"/>
          <w:i/>
        </w:rPr>
        <w:t>变化</w:t>
      </w:r>
      <w:r>
        <w:rPr>
          <w:rFonts w:ascii="Calibri" w:hAnsi="Calibri" w:eastAsia="宋体" w:cs="Calibri"/>
          <w:b/>
          <w:i/>
          <w:color w:val="7A5A00"/>
          <w:shd w:val="clear" w:fill="FFF2CC"/>
        </w:rPr>
        <w:t>____</w:t>
      </w:r>
      <w:r>
        <w:rPr>
          <w:rFonts w:ascii="Calibri" w:hAnsi="Calibri" w:eastAsia="宋体" w:cs="Calibri"/>
          <w:i/>
        </w:rPr>
        <w:t>。结合</w:t>
      </w:r>
      <w:r>
        <w:rPr>
          <w:rFonts w:ascii="Calibri" w:hAnsi="Calibri" w:eastAsia="宋体" w:cs="Calibri"/>
          <w:b/>
          <w:i/>
          <w:color w:val="7A5A00"/>
          <w:shd w:val="clear" w:fill="FFF2CC"/>
        </w:rPr>
        <w:t>____</w:t>
      </w:r>
      <w:r>
        <w:rPr>
          <w:rFonts w:ascii="Calibri" w:hAnsi="Calibri" w:eastAsia="宋体" w:cs="Calibri"/>
          <w:i/>
        </w:rPr>
        <w:t>指标可以看出</w:t>
      </w:r>
      <w:r>
        <w:rPr>
          <w:rFonts w:ascii="Calibri" w:hAnsi="Calibri" w:eastAsia="宋体" w:cs="Calibri"/>
          <w:b/>
          <w:i/>
          <w:color w:val="7A5A00"/>
          <w:shd w:val="clear" w:fill="FFF2CC"/>
        </w:rPr>
        <w:t>____</w:t>
      </w:r>
      <w:r>
        <w:rPr>
          <w:rFonts w:ascii="Calibri" w:hAnsi="Calibri" w:eastAsia="宋体" w:cs="Calibri"/>
          <w:i/>
        </w:rPr>
        <w:t>。</w:t>
      </w:r>
    </w:p>
    <w:p w14:paraId="2B27270D">
      <w:r>
        <w:rPr>
          <w:rFonts w:ascii="Calibri" w:hAnsi="Calibri" w:eastAsia="宋体" w:cs="Calibri"/>
          <w:b/>
          <w:color w:val="183447"/>
        </w:rPr>
        <w:t>表II：RxR-CE同协议主结果。</w:t>
      </w:r>
    </w:p>
    <w:tbl>
      <w:tblPr>
        <w:tblStyle w:val="33"/>
        <w:tblW w:w="9360" w:type="dxa"/>
        <w:jc w:val="center"/>
        <w:tblBorders>
          <w:top w:val="single" w:color="AEB8C2" w:sz="4" w:space="0"/>
          <w:left w:val="single" w:color="AEB8C2" w:sz="4" w:space="0"/>
          <w:bottom w:val="single" w:color="AEB8C2" w:sz="4" w:space="0"/>
          <w:right w:val="single" w:color="AEB8C2" w:sz="4" w:space="0"/>
          <w:insideH w:val="single" w:color="AEB8C2" w:sz="4" w:space="0"/>
          <w:insideV w:val="single" w:color="AEB8C2" w:sz="4" w:space="0"/>
        </w:tblBorders>
        <w:tblLayout w:type="fixed"/>
        <w:tblCellMar>
          <w:top w:w="0" w:type="dxa"/>
          <w:left w:w="108" w:type="dxa"/>
          <w:bottom w:w="0" w:type="dxa"/>
          <w:right w:w="108" w:type="dxa"/>
        </w:tblCellMar>
      </w:tblPr>
      <w:tblGrid>
        <w:gridCol w:w="2538"/>
        <w:gridCol w:w="1269"/>
        <w:gridCol w:w="793"/>
        <w:gridCol w:w="793"/>
        <w:gridCol w:w="793"/>
        <w:gridCol w:w="793"/>
        <w:gridCol w:w="793"/>
        <w:gridCol w:w="793"/>
        <w:gridCol w:w="795"/>
      </w:tblGrid>
      <w:tr w14:paraId="7799F3DE">
        <w:tblPrEx>
          <w:tblBorders>
            <w:top w:val="single" w:color="AEB8C2" w:sz="4" w:space="0"/>
            <w:left w:val="single" w:color="AEB8C2" w:sz="4" w:space="0"/>
            <w:bottom w:val="single" w:color="AEB8C2" w:sz="4" w:space="0"/>
            <w:right w:val="single" w:color="AEB8C2" w:sz="4" w:space="0"/>
            <w:insideH w:val="single" w:color="AEB8C2" w:sz="4" w:space="0"/>
            <w:insideV w:val="single" w:color="AEB8C2" w:sz="4" w:space="0"/>
          </w:tblBorders>
          <w:tblCellMar>
            <w:top w:w="0" w:type="dxa"/>
            <w:left w:w="108" w:type="dxa"/>
            <w:bottom w:w="0" w:type="dxa"/>
            <w:right w:w="108" w:type="dxa"/>
          </w:tblCellMar>
        </w:tblPrEx>
        <w:trPr>
          <w:tblHeader/>
          <w:jc w:val="center"/>
        </w:trPr>
        <w:tc>
          <w:tcPr>
            <w:tcW w:w="2538" w:type="dxa"/>
            <w:shd w:val="clear" w:color="auto" w:fill="EEF2F5"/>
            <w:tcMar>
              <w:top w:w="90" w:type="dxa"/>
              <w:left w:w="120" w:type="dxa"/>
              <w:bottom w:w="90" w:type="dxa"/>
              <w:right w:w="120" w:type="dxa"/>
            </w:tcMar>
            <w:vAlign w:val="center"/>
          </w:tcPr>
          <w:p w14:paraId="4702C42B">
            <w:pPr>
              <w:spacing w:before="0" w:after="0" w:line="259" w:lineRule="auto"/>
              <w:jc w:val="left"/>
            </w:pPr>
            <w:r>
              <w:rPr>
                <w:rFonts w:ascii="Calibri" w:hAnsi="Calibri" w:eastAsia="宋体" w:cs="Calibri"/>
                <w:b/>
                <w:sz w:val="15"/>
              </w:rPr>
              <w:t>方法</w:t>
            </w:r>
          </w:p>
        </w:tc>
        <w:tc>
          <w:tcPr>
            <w:tcW w:w="1269" w:type="dxa"/>
            <w:shd w:val="clear" w:color="auto" w:fill="EEF2F5"/>
            <w:tcMar>
              <w:top w:w="90" w:type="dxa"/>
              <w:left w:w="120" w:type="dxa"/>
              <w:bottom w:w="90" w:type="dxa"/>
              <w:right w:w="120" w:type="dxa"/>
            </w:tcMar>
            <w:vAlign w:val="center"/>
          </w:tcPr>
          <w:p w14:paraId="2770B837">
            <w:pPr>
              <w:spacing w:before="0" w:after="0" w:line="259" w:lineRule="auto"/>
              <w:jc w:val="center"/>
            </w:pPr>
            <w:r>
              <w:rPr>
                <w:rFonts w:ascii="Calibri" w:hAnsi="Calibri" w:eastAsia="宋体" w:cs="Calibri"/>
                <w:b/>
                <w:sz w:val="15"/>
              </w:rPr>
              <w:t>未来前瞻</w:t>
            </w:r>
          </w:p>
        </w:tc>
        <w:tc>
          <w:tcPr>
            <w:tcW w:w="793" w:type="dxa"/>
            <w:shd w:val="clear" w:color="auto" w:fill="EEF2F5"/>
            <w:tcMar>
              <w:top w:w="90" w:type="dxa"/>
              <w:left w:w="120" w:type="dxa"/>
              <w:bottom w:w="90" w:type="dxa"/>
              <w:right w:w="120" w:type="dxa"/>
            </w:tcMar>
            <w:vAlign w:val="center"/>
          </w:tcPr>
          <w:p w14:paraId="2606E518">
            <w:pPr>
              <w:spacing w:before="0" w:after="0" w:line="259" w:lineRule="auto"/>
              <w:jc w:val="center"/>
            </w:pPr>
            <w:r>
              <w:rPr>
                <w:rFonts w:ascii="Calibri" w:hAnsi="Calibri" w:eastAsia="宋体" w:cs="Calibri"/>
                <w:b/>
                <w:sz w:val="15"/>
              </w:rPr>
              <w:t>GRPO</w:t>
            </w:r>
          </w:p>
        </w:tc>
        <w:tc>
          <w:tcPr>
            <w:tcW w:w="793" w:type="dxa"/>
            <w:shd w:val="clear" w:color="auto" w:fill="EEF2F5"/>
            <w:tcMar>
              <w:top w:w="90" w:type="dxa"/>
              <w:left w:w="120" w:type="dxa"/>
              <w:bottom w:w="90" w:type="dxa"/>
              <w:right w:w="120" w:type="dxa"/>
            </w:tcMar>
            <w:vAlign w:val="center"/>
          </w:tcPr>
          <w:p w14:paraId="19E6B738">
            <w:pPr>
              <w:spacing w:before="0" w:after="0" w:line="259" w:lineRule="auto"/>
              <w:jc w:val="center"/>
            </w:pPr>
            <w:r>
              <w:rPr>
                <w:rFonts w:ascii="Calibri" w:hAnsi="Calibri" w:eastAsia="宋体" w:cs="Calibri"/>
                <w:b/>
                <w:sz w:val="15"/>
              </w:rPr>
              <w:t>NE↓</w:t>
            </w:r>
          </w:p>
        </w:tc>
        <w:tc>
          <w:tcPr>
            <w:tcW w:w="793" w:type="dxa"/>
            <w:shd w:val="clear" w:color="auto" w:fill="EEF2F5"/>
            <w:tcMar>
              <w:top w:w="90" w:type="dxa"/>
              <w:left w:w="120" w:type="dxa"/>
              <w:bottom w:w="90" w:type="dxa"/>
              <w:right w:w="120" w:type="dxa"/>
            </w:tcMar>
            <w:vAlign w:val="center"/>
          </w:tcPr>
          <w:p w14:paraId="51BDCAE4">
            <w:pPr>
              <w:spacing w:before="0" w:after="0" w:line="259" w:lineRule="auto"/>
              <w:jc w:val="center"/>
            </w:pPr>
            <w:r>
              <w:rPr>
                <w:rFonts w:ascii="Calibri" w:hAnsi="Calibri" w:eastAsia="宋体" w:cs="Calibri"/>
                <w:b/>
                <w:sz w:val="15"/>
              </w:rPr>
              <w:t>OSR↑</w:t>
            </w:r>
          </w:p>
        </w:tc>
        <w:tc>
          <w:tcPr>
            <w:tcW w:w="793" w:type="dxa"/>
            <w:shd w:val="clear" w:color="auto" w:fill="EEF2F5"/>
            <w:tcMar>
              <w:top w:w="90" w:type="dxa"/>
              <w:left w:w="120" w:type="dxa"/>
              <w:bottom w:w="90" w:type="dxa"/>
              <w:right w:w="120" w:type="dxa"/>
            </w:tcMar>
            <w:vAlign w:val="center"/>
          </w:tcPr>
          <w:p w14:paraId="243FE184">
            <w:pPr>
              <w:spacing w:before="0" w:after="0" w:line="259" w:lineRule="auto"/>
              <w:jc w:val="center"/>
            </w:pPr>
            <w:r>
              <w:rPr>
                <w:rFonts w:ascii="Calibri" w:hAnsi="Calibri" w:eastAsia="宋体" w:cs="Calibri"/>
                <w:b/>
                <w:sz w:val="15"/>
              </w:rPr>
              <w:t>SR↑</w:t>
            </w:r>
          </w:p>
        </w:tc>
        <w:tc>
          <w:tcPr>
            <w:tcW w:w="793" w:type="dxa"/>
            <w:shd w:val="clear" w:color="auto" w:fill="EEF2F5"/>
            <w:tcMar>
              <w:top w:w="90" w:type="dxa"/>
              <w:left w:w="120" w:type="dxa"/>
              <w:bottom w:w="90" w:type="dxa"/>
              <w:right w:w="120" w:type="dxa"/>
            </w:tcMar>
            <w:vAlign w:val="center"/>
          </w:tcPr>
          <w:p w14:paraId="21529F53">
            <w:pPr>
              <w:spacing w:before="0" w:after="0" w:line="259" w:lineRule="auto"/>
              <w:jc w:val="center"/>
            </w:pPr>
            <w:r>
              <w:rPr>
                <w:rFonts w:ascii="Calibri" w:hAnsi="Calibri" w:eastAsia="宋体" w:cs="Calibri"/>
                <w:b/>
                <w:sz w:val="15"/>
              </w:rPr>
              <w:t>SPL↑</w:t>
            </w:r>
          </w:p>
        </w:tc>
        <w:tc>
          <w:tcPr>
            <w:tcW w:w="793" w:type="dxa"/>
            <w:shd w:val="clear" w:color="auto" w:fill="EEF2F5"/>
            <w:tcMar>
              <w:top w:w="90" w:type="dxa"/>
              <w:left w:w="120" w:type="dxa"/>
              <w:bottom w:w="90" w:type="dxa"/>
              <w:right w:w="120" w:type="dxa"/>
            </w:tcMar>
            <w:vAlign w:val="center"/>
          </w:tcPr>
          <w:p w14:paraId="69283BF7">
            <w:pPr>
              <w:spacing w:before="0" w:after="0" w:line="259" w:lineRule="auto"/>
              <w:jc w:val="center"/>
            </w:pPr>
            <w:r>
              <w:rPr>
                <w:rFonts w:ascii="Calibri" w:hAnsi="Calibri" w:eastAsia="宋体" w:cs="Calibri"/>
                <w:b/>
                <w:sz w:val="15"/>
              </w:rPr>
              <w:t>nDTW↑</w:t>
            </w:r>
          </w:p>
        </w:tc>
        <w:tc>
          <w:tcPr>
            <w:tcW w:w="795" w:type="dxa"/>
            <w:shd w:val="clear" w:color="auto" w:fill="EEF2F5"/>
            <w:tcMar>
              <w:top w:w="90" w:type="dxa"/>
              <w:left w:w="120" w:type="dxa"/>
              <w:bottom w:w="90" w:type="dxa"/>
              <w:right w:w="120" w:type="dxa"/>
            </w:tcMar>
            <w:vAlign w:val="center"/>
          </w:tcPr>
          <w:p w14:paraId="1328E800">
            <w:pPr>
              <w:spacing w:before="0" w:after="0" w:line="259" w:lineRule="auto"/>
              <w:jc w:val="center"/>
            </w:pPr>
            <w:r>
              <w:rPr>
                <w:rFonts w:ascii="Calibri" w:hAnsi="Calibri" w:eastAsia="宋体" w:cs="Calibri"/>
                <w:b/>
                <w:sz w:val="15"/>
              </w:rPr>
              <w:t>SDTW↑</w:t>
            </w:r>
          </w:p>
        </w:tc>
      </w:tr>
      <w:tr w14:paraId="5B043744">
        <w:tblPrEx>
          <w:tblBorders>
            <w:top w:val="single" w:color="AEB8C2" w:sz="4" w:space="0"/>
            <w:left w:val="single" w:color="AEB8C2" w:sz="4" w:space="0"/>
            <w:bottom w:val="single" w:color="AEB8C2" w:sz="4" w:space="0"/>
            <w:right w:val="single" w:color="AEB8C2" w:sz="4" w:space="0"/>
            <w:insideH w:val="single" w:color="AEB8C2" w:sz="4" w:space="0"/>
            <w:insideV w:val="single" w:color="AEB8C2" w:sz="4" w:space="0"/>
          </w:tblBorders>
          <w:tblCellMar>
            <w:top w:w="0" w:type="dxa"/>
            <w:left w:w="108" w:type="dxa"/>
            <w:bottom w:w="0" w:type="dxa"/>
            <w:right w:w="108" w:type="dxa"/>
          </w:tblCellMar>
        </w:tblPrEx>
        <w:trPr>
          <w:jc w:val="center"/>
        </w:trPr>
        <w:tc>
          <w:tcPr>
            <w:tcW w:w="2538" w:type="dxa"/>
            <w:tcMar>
              <w:top w:w="90" w:type="dxa"/>
              <w:left w:w="120" w:type="dxa"/>
              <w:bottom w:w="90" w:type="dxa"/>
              <w:right w:w="120" w:type="dxa"/>
            </w:tcMar>
            <w:vAlign w:val="center"/>
          </w:tcPr>
          <w:p w14:paraId="08BE1BE2">
            <w:pPr>
              <w:spacing w:before="0" w:after="0" w:line="259" w:lineRule="auto"/>
              <w:jc w:val="left"/>
            </w:pPr>
            <w:r>
              <w:rPr>
                <w:rFonts w:ascii="Calibri" w:hAnsi="Calibri" w:eastAsia="宋体" w:cs="Calibri"/>
                <w:b w:val="0"/>
                <w:sz w:val="15"/>
              </w:rPr>
              <w:t>基础拓扑策略</w:t>
            </w:r>
          </w:p>
        </w:tc>
        <w:tc>
          <w:tcPr>
            <w:tcW w:w="1269" w:type="dxa"/>
            <w:tcMar>
              <w:top w:w="90" w:type="dxa"/>
              <w:left w:w="120" w:type="dxa"/>
              <w:bottom w:w="90" w:type="dxa"/>
              <w:right w:w="120" w:type="dxa"/>
            </w:tcMar>
            <w:vAlign w:val="center"/>
          </w:tcPr>
          <w:p w14:paraId="215178F3">
            <w:pPr>
              <w:spacing w:before="0" w:after="0" w:line="259" w:lineRule="auto"/>
              <w:jc w:val="center"/>
            </w:pPr>
            <w:r>
              <w:rPr>
                <w:rFonts w:ascii="Calibri" w:hAnsi="Calibri" w:eastAsia="宋体" w:cs="Calibri"/>
                <w:b w:val="0"/>
                <w:sz w:val="15"/>
              </w:rPr>
              <w:t>否</w:t>
            </w:r>
          </w:p>
        </w:tc>
        <w:tc>
          <w:tcPr>
            <w:tcW w:w="793" w:type="dxa"/>
            <w:tcMar>
              <w:top w:w="90" w:type="dxa"/>
              <w:left w:w="120" w:type="dxa"/>
              <w:bottom w:w="90" w:type="dxa"/>
              <w:right w:w="120" w:type="dxa"/>
            </w:tcMar>
            <w:vAlign w:val="center"/>
          </w:tcPr>
          <w:p w14:paraId="1FB52144">
            <w:pPr>
              <w:spacing w:before="0" w:after="0" w:line="259" w:lineRule="auto"/>
              <w:jc w:val="center"/>
            </w:pPr>
            <w:r>
              <w:rPr>
                <w:rFonts w:ascii="Calibri" w:hAnsi="Calibri" w:eastAsia="宋体" w:cs="Calibri"/>
                <w:b w:val="0"/>
                <w:sz w:val="15"/>
              </w:rPr>
              <w:t>否</w:t>
            </w:r>
          </w:p>
        </w:tc>
        <w:tc>
          <w:tcPr>
            <w:tcW w:w="793" w:type="dxa"/>
            <w:tcMar>
              <w:top w:w="90" w:type="dxa"/>
              <w:left w:w="120" w:type="dxa"/>
              <w:bottom w:w="90" w:type="dxa"/>
              <w:right w:w="120" w:type="dxa"/>
            </w:tcMar>
            <w:vAlign w:val="center"/>
          </w:tcPr>
          <w:p w14:paraId="57BD154C">
            <w:pPr>
              <w:spacing w:before="0" w:after="0" w:line="259" w:lineRule="auto"/>
              <w:jc w:val="center"/>
            </w:pPr>
            <w:r>
              <w:rPr>
                <w:rFonts w:ascii="Calibri" w:hAnsi="Calibri" w:eastAsia="宋体" w:cs="Calibri"/>
                <w:b w:val="0"/>
                <w:color w:val="7A5A00"/>
                <w:sz w:val="15"/>
                <w:shd w:val="clear" w:fill="FFF2CC"/>
              </w:rPr>
              <w:t>____</w:t>
            </w:r>
          </w:p>
        </w:tc>
        <w:tc>
          <w:tcPr>
            <w:tcW w:w="793" w:type="dxa"/>
            <w:tcMar>
              <w:top w:w="90" w:type="dxa"/>
              <w:left w:w="120" w:type="dxa"/>
              <w:bottom w:w="90" w:type="dxa"/>
              <w:right w:w="120" w:type="dxa"/>
            </w:tcMar>
            <w:vAlign w:val="center"/>
          </w:tcPr>
          <w:p w14:paraId="4C2B5A7F">
            <w:pPr>
              <w:spacing w:before="0" w:after="0" w:line="259" w:lineRule="auto"/>
              <w:jc w:val="center"/>
            </w:pPr>
            <w:r>
              <w:rPr>
                <w:rFonts w:ascii="Calibri" w:hAnsi="Calibri" w:eastAsia="宋体" w:cs="Calibri"/>
                <w:b w:val="0"/>
                <w:color w:val="7A5A00"/>
                <w:sz w:val="15"/>
                <w:shd w:val="clear" w:fill="FFF2CC"/>
              </w:rPr>
              <w:t>____</w:t>
            </w:r>
          </w:p>
        </w:tc>
        <w:tc>
          <w:tcPr>
            <w:tcW w:w="793" w:type="dxa"/>
            <w:tcMar>
              <w:top w:w="90" w:type="dxa"/>
              <w:left w:w="120" w:type="dxa"/>
              <w:bottom w:w="90" w:type="dxa"/>
              <w:right w:w="120" w:type="dxa"/>
            </w:tcMar>
            <w:vAlign w:val="center"/>
          </w:tcPr>
          <w:p w14:paraId="412C1FD7">
            <w:pPr>
              <w:spacing w:before="0" w:after="0" w:line="259" w:lineRule="auto"/>
              <w:jc w:val="center"/>
            </w:pPr>
            <w:r>
              <w:rPr>
                <w:rFonts w:ascii="Calibri" w:hAnsi="Calibri" w:eastAsia="宋体" w:cs="Calibri"/>
                <w:b w:val="0"/>
                <w:color w:val="7A5A00"/>
                <w:sz w:val="15"/>
                <w:shd w:val="clear" w:fill="FFF2CC"/>
              </w:rPr>
              <w:t>____</w:t>
            </w:r>
          </w:p>
        </w:tc>
        <w:tc>
          <w:tcPr>
            <w:tcW w:w="793" w:type="dxa"/>
            <w:tcMar>
              <w:top w:w="90" w:type="dxa"/>
              <w:left w:w="120" w:type="dxa"/>
              <w:bottom w:w="90" w:type="dxa"/>
              <w:right w:w="120" w:type="dxa"/>
            </w:tcMar>
            <w:vAlign w:val="center"/>
          </w:tcPr>
          <w:p w14:paraId="3607402D">
            <w:pPr>
              <w:spacing w:before="0" w:after="0" w:line="259" w:lineRule="auto"/>
              <w:jc w:val="center"/>
            </w:pPr>
            <w:r>
              <w:rPr>
                <w:rFonts w:ascii="Calibri" w:hAnsi="Calibri" w:eastAsia="宋体" w:cs="Calibri"/>
                <w:b w:val="0"/>
                <w:color w:val="7A5A00"/>
                <w:sz w:val="15"/>
                <w:shd w:val="clear" w:fill="FFF2CC"/>
              </w:rPr>
              <w:t>____</w:t>
            </w:r>
          </w:p>
        </w:tc>
        <w:tc>
          <w:tcPr>
            <w:tcW w:w="793" w:type="dxa"/>
            <w:tcMar>
              <w:top w:w="90" w:type="dxa"/>
              <w:left w:w="120" w:type="dxa"/>
              <w:bottom w:w="90" w:type="dxa"/>
              <w:right w:w="120" w:type="dxa"/>
            </w:tcMar>
            <w:vAlign w:val="center"/>
          </w:tcPr>
          <w:p w14:paraId="6CA4AC56">
            <w:pPr>
              <w:spacing w:before="0" w:after="0" w:line="259" w:lineRule="auto"/>
              <w:jc w:val="center"/>
            </w:pPr>
            <w:r>
              <w:rPr>
                <w:rFonts w:ascii="Calibri" w:hAnsi="Calibri" w:eastAsia="宋体" w:cs="Calibri"/>
                <w:b w:val="0"/>
                <w:color w:val="7A5A00"/>
                <w:sz w:val="15"/>
                <w:shd w:val="clear" w:fill="FFF2CC"/>
              </w:rPr>
              <w:t>____</w:t>
            </w:r>
          </w:p>
        </w:tc>
        <w:tc>
          <w:tcPr>
            <w:tcW w:w="795" w:type="dxa"/>
            <w:tcMar>
              <w:top w:w="90" w:type="dxa"/>
              <w:left w:w="120" w:type="dxa"/>
              <w:bottom w:w="90" w:type="dxa"/>
              <w:right w:w="120" w:type="dxa"/>
            </w:tcMar>
            <w:vAlign w:val="center"/>
          </w:tcPr>
          <w:p w14:paraId="5E8D73D0">
            <w:pPr>
              <w:spacing w:before="0" w:after="0" w:line="259" w:lineRule="auto"/>
              <w:jc w:val="center"/>
            </w:pPr>
            <w:r>
              <w:rPr>
                <w:rFonts w:ascii="Calibri" w:hAnsi="Calibri" w:eastAsia="宋体" w:cs="Calibri"/>
                <w:b w:val="0"/>
                <w:color w:val="7A5A00"/>
                <w:sz w:val="15"/>
                <w:shd w:val="clear" w:fill="FFF2CC"/>
              </w:rPr>
              <w:t>____</w:t>
            </w:r>
          </w:p>
        </w:tc>
      </w:tr>
      <w:tr w14:paraId="72F0EE30">
        <w:tblPrEx>
          <w:tblBorders>
            <w:top w:val="single" w:color="AEB8C2" w:sz="4" w:space="0"/>
            <w:left w:val="single" w:color="AEB8C2" w:sz="4" w:space="0"/>
            <w:bottom w:val="single" w:color="AEB8C2" w:sz="4" w:space="0"/>
            <w:right w:val="single" w:color="AEB8C2" w:sz="4" w:space="0"/>
            <w:insideH w:val="single" w:color="AEB8C2" w:sz="4" w:space="0"/>
            <w:insideV w:val="single" w:color="AEB8C2" w:sz="4" w:space="0"/>
          </w:tblBorders>
          <w:tblCellMar>
            <w:top w:w="0" w:type="dxa"/>
            <w:left w:w="108" w:type="dxa"/>
            <w:bottom w:w="0" w:type="dxa"/>
            <w:right w:w="108" w:type="dxa"/>
          </w:tblCellMar>
        </w:tblPrEx>
        <w:trPr>
          <w:jc w:val="center"/>
        </w:trPr>
        <w:tc>
          <w:tcPr>
            <w:tcW w:w="2538" w:type="dxa"/>
            <w:tcMar>
              <w:top w:w="90" w:type="dxa"/>
              <w:left w:w="120" w:type="dxa"/>
              <w:bottom w:w="90" w:type="dxa"/>
              <w:right w:w="120" w:type="dxa"/>
            </w:tcMar>
            <w:vAlign w:val="center"/>
          </w:tcPr>
          <w:p w14:paraId="645DA254">
            <w:pPr>
              <w:spacing w:before="0" w:after="0" w:line="259" w:lineRule="auto"/>
              <w:jc w:val="left"/>
            </w:pPr>
            <w:r>
              <w:rPr>
                <w:rFonts w:ascii="Calibri" w:hAnsi="Calibri" w:eastAsia="宋体" w:cs="Calibri"/>
                <w:b w:val="0"/>
                <w:sz w:val="15"/>
              </w:rPr>
              <w:t>TopoForesight-SFT（</w:t>
            </w:r>
            <w:r>
              <w:rPr>
                <w:rFonts w:ascii="Calibri" w:hAnsi="Calibri" w:eastAsia="宋体" w:cs="Calibri"/>
                <w:b w:val="0"/>
                <w:i/>
                <w:sz w:val="15"/>
              </w:rPr>
              <w:t>k=1</w:t>
            </w:r>
            <w:r>
              <w:rPr>
                <w:rFonts w:ascii="Calibri" w:hAnsi="Calibri" w:eastAsia="宋体" w:cs="Calibri"/>
                <w:b w:val="0"/>
                <w:sz w:val="15"/>
              </w:rPr>
              <w:t>）</w:t>
            </w:r>
          </w:p>
        </w:tc>
        <w:tc>
          <w:tcPr>
            <w:tcW w:w="1269" w:type="dxa"/>
            <w:tcMar>
              <w:top w:w="90" w:type="dxa"/>
              <w:left w:w="120" w:type="dxa"/>
              <w:bottom w:w="90" w:type="dxa"/>
              <w:right w:w="120" w:type="dxa"/>
            </w:tcMar>
            <w:vAlign w:val="center"/>
          </w:tcPr>
          <w:p w14:paraId="0DC2775E">
            <w:pPr>
              <w:spacing w:before="0" w:after="0" w:line="259" w:lineRule="auto"/>
              <w:jc w:val="center"/>
            </w:pPr>
            <w:r>
              <w:rPr>
                <w:rFonts w:ascii="Calibri" w:hAnsi="Calibri" w:eastAsia="宋体" w:cs="Calibri"/>
                <w:b w:val="0"/>
                <w:sz w:val="15"/>
              </w:rPr>
              <w:t>是</w:t>
            </w:r>
          </w:p>
        </w:tc>
        <w:tc>
          <w:tcPr>
            <w:tcW w:w="793" w:type="dxa"/>
            <w:tcMar>
              <w:top w:w="90" w:type="dxa"/>
              <w:left w:w="120" w:type="dxa"/>
              <w:bottom w:w="90" w:type="dxa"/>
              <w:right w:w="120" w:type="dxa"/>
            </w:tcMar>
            <w:vAlign w:val="center"/>
          </w:tcPr>
          <w:p w14:paraId="51EB2300">
            <w:pPr>
              <w:spacing w:before="0" w:after="0" w:line="259" w:lineRule="auto"/>
              <w:jc w:val="center"/>
            </w:pPr>
            <w:r>
              <w:rPr>
                <w:rFonts w:ascii="Calibri" w:hAnsi="Calibri" w:eastAsia="宋体" w:cs="Calibri"/>
                <w:b w:val="0"/>
                <w:sz w:val="15"/>
              </w:rPr>
              <w:t>否</w:t>
            </w:r>
          </w:p>
        </w:tc>
        <w:tc>
          <w:tcPr>
            <w:tcW w:w="793" w:type="dxa"/>
            <w:tcMar>
              <w:top w:w="90" w:type="dxa"/>
              <w:left w:w="120" w:type="dxa"/>
              <w:bottom w:w="90" w:type="dxa"/>
              <w:right w:w="120" w:type="dxa"/>
            </w:tcMar>
            <w:vAlign w:val="center"/>
          </w:tcPr>
          <w:p w14:paraId="3D12CB98">
            <w:pPr>
              <w:spacing w:before="0" w:after="0" w:line="259" w:lineRule="auto"/>
              <w:jc w:val="center"/>
            </w:pPr>
            <w:r>
              <w:rPr>
                <w:rFonts w:ascii="Calibri" w:hAnsi="Calibri" w:eastAsia="宋体" w:cs="Calibri"/>
                <w:b w:val="0"/>
                <w:color w:val="7A5A00"/>
                <w:sz w:val="15"/>
                <w:shd w:val="clear" w:fill="FFF2CC"/>
              </w:rPr>
              <w:t>____</w:t>
            </w:r>
          </w:p>
        </w:tc>
        <w:tc>
          <w:tcPr>
            <w:tcW w:w="793" w:type="dxa"/>
            <w:tcMar>
              <w:top w:w="90" w:type="dxa"/>
              <w:left w:w="120" w:type="dxa"/>
              <w:bottom w:w="90" w:type="dxa"/>
              <w:right w:w="120" w:type="dxa"/>
            </w:tcMar>
            <w:vAlign w:val="center"/>
          </w:tcPr>
          <w:p w14:paraId="5C909AA3">
            <w:pPr>
              <w:spacing w:before="0" w:after="0" w:line="259" w:lineRule="auto"/>
              <w:jc w:val="center"/>
            </w:pPr>
            <w:r>
              <w:rPr>
                <w:rFonts w:ascii="Calibri" w:hAnsi="Calibri" w:eastAsia="宋体" w:cs="Calibri"/>
                <w:b w:val="0"/>
                <w:color w:val="7A5A00"/>
                <w:sz w:val="15"/>
                <w:shd w:val="clear" w:fill="FFF2CC"/>
              </w:rPr>
              <w:t>____</w:t>
            </w:r>
          </w:p>
        </w:tc>
        <w:tc>
          <w:tcPr>
            <w:tcW w:w="793" w:type="dxa"/>
            <w:tcMar>
              <w:top w:w="90" w:type="dxa"/>
              <w:left w:w="120" w:type="dxa"/>
              <w:bottom w:w="90" w:type="dxa"/>
              <w:right w:w="120" w:type="dxa"/>
            </w:tcMar>
            <w:vAlign w:val="center"/>
          </w:tcPr>
          <w:p w14:paraId="32BC8993">
            <w:pPr>
              <w:spacing w:before="0" w:after="0" w:line="259" w:lineRule="auto"/>
              <w:jc w:val="center"/>
            </w:pPr>
            <w:r>
              <w:rPr>
                <w:rFonts w:ascii="Calibri" w:hAnsi="Calibri" w:eastAsia="宋体" w:cs="Calibri"/>
                <w:b w:val="0"/>
                <w:color w:val="7A5A00"/>
                <w:sz w:val="15"/>
                <w:shd w:val="clear" w:fill="FFF2CC"/>
              </w:rPr>
              <w:t>____</w:t>
            </w:r>
          </w:p>
        </w:tc>
        <w:tc>
          <w:tcPr>
            <w:tcW w:w="793" w:type="dxa"/>
            <w:tcMar>
              <w:top w:w="90" w:type="dxa"/>
              <w:left w:w="120" w:type="dxa"/>
              <w:bottom w:w="90" w:type="dxa"/>
              <w:right w:w="120" w:type="dxa"/>
            </w:tcMar>
            <w:vAlign w:val="center"/>
          </w:tcPr>
          <w:p w14:paraId="0AE94195">
            <w:pPr>
              <w:spacing w:before="0" w:after="0" w:line="259" w:lineRule="auto"/>
              <w:jc w:val="center"/>
            </w:pPr>
            <w:r>
              <w:rPr>
                <w:rFonts w:ascii="Calibri" w:hAnsi="Calibri" w:eastAsia="宋体" w:cs="Calibri"/>
                <w:b w:val="0"/>
                <w:color w:val="7A5A00"/>
                <w:sz w:val="15"/>
                <w:shd w:val="clear" w:fill="FFF2CC"/>
              </w:rPr>
              <w:t>____</w:t>
            </w:r>
          </w:p>
        </w:tc>
        <w:tc>
          <w:tcPr>
            <w:tcW w:w="793" w:type="dxa"/>
            <w:tcMar>
              <w:top w:w="90" w:type="dxa"/>
              <w:left w:w="120" w:type="dxa"/>
              <w:bottom w:w="90" w:type="dxa"/>
              <w:right w:w="120" w:type="dxa"/>
            </w:tcMar>
            <w:vAlign w:val="center"/>
          </w:tcPr>
          <w:p w14:paraId="54303A15">
            <w:pPr>
              <w:spacing w:before="0" w:after="0" w:line="259" w:lineRule="auto"/>
              <w:jc w:val="center"/>
            </w:pPr>
            <w:r>
              <w:rPr>
                <w:rFonts w:ascii="Calibri" w:hAnsi="Calibri" w:eastAsia="宋体" w:cs="Calibri"/>
                <w:b w:val="0"/>
                <w:color w:val="7A5A00"/>
                <w:sz w:val="15"/>
                <w:shd w:val="clear" w:fill="FFF2CC"/>
              </w:rPr>
              <w:t>____</w:t>
            </w:r>
          </w:p>
        </w:tc>
        <w:tc>
          <w:tcPr>
            <w:tcW w:w="795" w:type="dxa"/>
            <w:tcMar>
              <w:top w:w="90" w:type="dxa"/>
              <w:left w:w="120" w:type="dxa"/>
              <w:bottom w:w="90" w:type="dxa"/>
              <w:right w:w="120" w:type="dxa"/>
            </w:tcMar>
            <w:vAlign w:val="center"/>
          </w:tcPr>
          <w:p w14:paraId="7FC0E425">
            <w:pPr>
              <w:spacing w:before="0" w:after="0" w:line="259" w:lineRule="auto"/>
              <w:jc w:val="center"/>
            </w:pPr>
            <w:r>
              <w:rPr>
                <w:rFonts w:ascii="Calibri" w:hAnsi="Calibri" w:eastAsia="宋体" w:cs="Calibri"/>
                <w:b w:val="0"/>
                <w:color w:val="7A5A00"/>
                <w:sz w:val="15"/>
                <w:shd w:val="clear" w:fill="FFF2CC"/>
              </w:rPr>
              <w:t>____</w:t>
            </w:r>
          </w:p>
        </w:tc>
      </w:tr>
      <w:tr w14:paraId="0914CD55">
        <w:tblPrEx>
          <w:tblBorders>
            <w:top w:val="single" w:color="AEB8C2" w:sz="4" w:space="0"/>
            <w:left w:val="single" w:color="AEB8C2" w:sz="4" w:space="0"/>
            <w:bottom w:val="single" w:color="AEB8C2" w:sz="4" w:space="0"/>
            <w:right w:val="single" w:color="AEB8C2" w:sz="4" w:space="0"/>
            <w:insideH w:val="single" w:color="AEB8C2" w:sz="4" w:space="0"/>
            <w:insideV w:val="single" w:color="AEB8C2" w:sz="4" w:space="0"/>
          </w:tblBorders>
          <w:tblCellMar>
            <w:top w:w="0" w:type="dxa"/>
            <w:left w:w="108" w:type="dxa"/>
            <w:bottom w:w="0" w:type="dxa"/>
            <w:right w:w="108" w:type="dxa"/>
          </w:tblCellMar>
        </w:tblPrEx>
        <w:trPr>
          <w:jc w:val="center"/>
        </w:trPr>
        <w:tc>
          <w:tcPr>
            <w:tcW w:w="2538" w:type="dxa"/>
            <w:tcMar>
              <w:top w:w="90" w:type="dxa"/>
              <w:left w:w="120" w:type="dxa"/>
              <w:bottom w:w="90" w:type="dxa"/>
              <w:right w:w="120" w:type="dxa"/>
            </w:tcMar>
            <w:vAlign w:val="center"/>
          </w:tcPr>
          <w:p w14:paraId="7FA05C4B">
            <w:pPr>
              <w:spacing w:before="0" w:after="0" w:line="259" w:lineRule="auto"/>
              <w:jc w:val="left"/>
            </w:pPr>
            <w:r>
              <w:rPr>
                <w:rFonts w:ascii="Calibri" w:hAnsi="Calibri" w:eastAsia="宋体" w:cs="Calibri"/>
                <w:b w:val="0"/>
                <w:sz w:val="15"/>
              </w:rPr>
              <w:t>TopoForesight-GRPO（</w:t>
            </w:r>
            <w:r>
              <w:rPr>
                <w:rFonts w:ascii="Calibri" w:hAnsi="Calibri" w:eastAsia="宋体" w:cs="Calibri"/>
                <w:b w:val="0"/>
                <w:i/>
                <w:sz w:val="15"/>
              </w:rPr>
              <w:t>k=1</w:t>
            </w:r>
            <w:r>
              <w:rPr>
                <w:rFonts w:ascii="Calibri" w:hAnsi="Calibri" w:eastAsia="宋体" w:cs="Calibri"/>
                <w:b w:val="0"/>
                <w:sz w:val="15"/>
              </w:rPr>
              <w:t>）</w:t>
            </w:r>
          </w:p>
        </w:tc>
        <w:tc>
          <w:tcPr>
            <w:tcW w:w="1269" w:type="dxa"/>
            <w:tcMar>
              <w:top w:w="90" w:type="dxa"/>
              <w:left w:w="120" w:type="dxa"/>
              <w:bottom w:w="90" w:type="dxa"/>
              <w:right w:w="120" w:type="dxa"/>
            </w:tcMar>
            <w:vAlign w:val="center"/>
          </w:tcPr>
          <w:p w14:paraId="6FABD729">
            <w:pPr>
              <w:spacing w:before="0" w:after="0" w:line="259" w:lineRule="auto"/>
              <w:jc w:val="center"/>
            </w:pPr>
            <w:r>
              <w:rPr>
                <w:rFonts w:ascii="Calibri" w:hAnsi="Calibri" w:eastAsia="宋体" w:cs="Calibri"/>
                <w:b w:val="0"/>
                <w:sz w:val="15"/>
              </w:rPr>
              <w:t>是</w:t>
            </w:r>
          </w:p>
        </w:tc>
        <w:tc>
          <w:tcPr>
            <w:tcW w:w="793" w:type="dxa"/>
            <w:tcMar>
              <w:top w:w="90" w:type="dxa"/>
              <w:left w:w="120" w:type="dxa"/>
              <w:bottom w:w="90" w:type="dxa"/>
              <w:right w:w="120" w:type="dxa"/>
            </w:tcMar>
            <w:vAlign w:val="center"/>
          </w:tcPr>
          <w:p w14:paraId="70AD45B3">
            <w:pPr>
              <w:spacing w:before="0" w:after="0" w:line="259" w:lineRule="auto"/>
              <w:jc w:val="center"/>
            </w:pPr>
            <w:r>
              <w:rPr>
                <w:rFonts w:ascii="Calibri" w:hAnsi="Calibri" w:eastAsia="宋体" w:cs="Calibri"/>
                <w:b w:val="0"/>
                <w:sz w:val="15"/>
              </w:rPr>
              <w:t>是</w:t>
            </w:r>
          </w:p>
        </w:tc>
        <w:tc>
          <w:tcPr>
            <w:tcW w:w="793" w:type="dxa"/>
            <w:tcMar>
              <w:top w:w="90" w:type="dxa"/>
              <w:left w:w="120" w:type="dxa"/>
              <w:bottom w:w="90" w:type="dxa"/>
              <w:right w:w="120" w:type="dxa"/>
            </w:tcMar>
            <w:vAlign w:val="center"/>
          </w:tcPr>
          <w:p w14:paraId="3B4121AB">
            <w:pPr>
              <w:spacing w:before="0" w:after="0" w:line="259" w:lineRule="auto"/>
              <w:jc w:val="center"/>
            </w:pPr>
            <w:r>
              <w:rPr>
                <w:rFonts w:ascii="Calibri" w:hAnsi="Calibri" w:eastAsia="宋体" w:cs="Calibri"/>
                <w:b w:val="0"/>
                <w:color w:val="7A5A00"/>
                <w:sz w:val="15"/>
                <w:shd w:val="clear" w:fill="FFF2CC"/>
              </w:rPr>
              <w:t>____</w:t>
            </w:r>
          </w:p>
        </w:tc>
        <w:tc>
          <w:tcPr>
            <w:tcW w:w="793" w:type="dxa"/>
            <w:tcMar>
              <w:top w:w="90" w:type="dxa"/>
              <w:left w:w="120" w:type="dxa"/>
              <w:bottom w:w="90" w:type="dxa"/>
              <w:right w:w="120" w:type="dxa"/>
            </w:tcMar>
            <w:vAlign w:val="center"/>
          </w:tcPr>
          <w:p w14:paraId="2607F200">
            <w:pPr>
              <w:spacing w:before="0" w:after="0" w:line="259" w:lineRule="auto"/>
              <w:jc w:val="center"/>
            </w:pPr>
            <w:r>
              <w:rPr>
                <w:rFonts w:ascii="Calibri" w:hAnsi="Calibri" w:eastAsia="宋体" w:cs="Calibri"/>
                <w:b w:val="0"/>
                <w:color w:val="7A5A00"/>
                <w:sz w:val="15"/>
                <w:shd w:val="clear" w:fill="FFF2CC"/>
              </w:rPr>
              <w:t>____</w:t>
            </w:r>
          </w:p>
        </w:tc>
        <w:tc>
          <w:tcPr>
            <w:tcW w:w="793" w:type="dxa"/>
            <w:tcMar>
              <w:top w:w="90" w:type="dxa"/>
              <w:left w:w="120" w:type="dxa"/>
              <w:bottom w:w="90" w:type="dxa"/>
              <w:right w:w="120" w:type="dxa"/>
            </w:tcMar>
            <w:vAlign w:val="center"/>
          </w:tcPr>
          <w:p w14:paraId="55BEE52A">
            <w:pPr>
              <w:spacing w:before="0" w:after="0" w:line="259" w:lineRule="auto"/>
              <w:jc w:val="center"/>
            </w:pPr>
            <w:r>
              <w:rPr>
                <w:rFonts w:ascii="Calibri" w:hAnsi="Calibri" w:eastAsia="宋体" w:cs="Calibri"/>
                <w:b w:val="0"/>
                <w:color w:val="7A5A00"/>
                <w:sz w:val="15"/>
                <w:shd w:val="clear" w:fill="FFF2CC"/>
              </w:rPr>
              <w:t>____</w:t>
            </w:r>
          </w:p>
        </w:tc>
        <w:tc>
          <w:tcPr>
            <w:tcW w:w="793" w:type="dxa"/>
            <w:tcMar>
              <w:top w:w="90" w:type="dxa"/>
              <w:left w:w="120" w:type="dxa"/>
              <w:bottom w:w="90" w:type="dxa"/>
              <w:right w:w="120" w:type="dxa"/>
            </w:tcMar>
            <w:vAlign w:val="center"/>
          </w:tcPr>
          <w:p w14:paraId="6A6BD9EB">
            <w:pPr>
              <w:spacing w:before="0" w:after="0" w:line="259" w:lineRule="auto"/>
              <w:jc w:val="center"/>
            </w:pPr>
            <w:r>
              <w:rPr>
                <w:rFonts w:ascii="Calibri" w:hAnsi="Calibri" w:eastAsia="宋体" w:cs="Calibri"/>
                <w:b w:val="0"/>
                <w:color w:val="7A5A00"/>
                <w:sz w:val="15"/>
                <w:shd w:val="clear" w:fill="FFF2CC"/>
              </w:rPr>
              <w:t>____</w:t>
            </w:r>
          </w:p>
        </w:tc>
        <w:tc>
          <w:tcPr>
            <w:tcW w:w="793" w:type="dxa"/>
            <w:tcMar>
              <w:top w:w="90" w:type="dxa"/>
              <w:left w:w="120" w:type="dxa"/>
              <w:bottom w:w="90" w:type="dxa"/>
              <w:right w:w="120" w:type="dxa"/>
            </w:tcMar>
            <w:vAlign w:val="center"/>
          </w:tcPr>
          <w:p w14:paraId="58DFAF8B">
            <w:pPr>
              <w:spacing w:before="0" w:after="0" w:line="259" w:lineRule="auto"/>
              <w:jc w:val="center"/>
            </w:pPr>
            <w:r>
              <w:rPr>
                <w:rFonts w:ascii="Calibri" w:hAnsi="Calibri" w:eastAsia="宋体" w:cs="Calibri"/>
                <w:b w:val="0"/>
                <w:color w:val="7A5A00"/>
                <w:sz w:val="15"/>
                <w:shd w:val="clear" w:fill="FFF2CC"/>
              </w:rPr>
              <w:t>____</w:t>
            </w:r>
          </w:p>
        </w:tc>
        <w:tc>
          <w:tcPr>
            <w:tcW w:w="795" w:type="dxa"/>
            <w:tcMar>
              <w:top w:w="90" w:type="dxa"/>
              <w:left w:w="120" w:type="dxa"/>
              <w:bottom w:w="90" w:type="dxa"/>
              <w:right w:w="120" w:type="dxa"/>
            </w:tcMar>
            <w:vAlign w:val="center"/>
          </w:tcPr>
          <w:p w14:paraId="12558E18">
            <w:pPr>
              <w:spacing w:before="0" w:after="0" w:line="259" w:lineRule="auto"/>
              <w:jc w:val="center"/>
            </w:pPr>
            <w:r>
              <w:rPr>
                <w:rFonts w:ascii="Calibri" w:hAnsi="Calibri" w:eastAsia="宋体" w:cs="Calibri"/>
                <w:b w:val="0"/>
                <w:color w:val="7A5A00"/>
                <w:sz w:val="15"/>
                <w:shd w:val="clear" w:fill="FFF2CC"/>
              </w:rPr>
              <w:t>____</w:t>
            </w:r>
          </w:p>
        </w:tc>
      </w:tr>
    </w:tbl>
    <w:p w14:paraId="46C00212">
      <w:pPr>
        <w:spacing w:after="40"/>
      </w:pPr>
    </w:p>
    <w:p w14:paraId="51BD93AD">
      <w:r>
        <w:rPr>
          <w:rFonts w:ascii="Calibri" w:hAnsi="Calibri" w:eastAsia="宋体" w:cs="Calibri"/>
        </w:rPr>
        <w:t>正文结果模板：</w:t>
      </w:r>
    </w:p>
    <w:p w14:paraId="15C01541">
      <w:pPr>
        <w:pBdr>
          <w:top w:val="single" w:color="AEB8C2" w:sz="4" w:space="4"/>
          <w:left w:val="single" w:color="AEB8C2" w:sz="4" w:space="4"/>
          <w:bottom w:val="single" w:color="AEB8C2" w:sz="4" w:space="4"/>
          <w:right w:val="single" w:color="AEB8C2" w:sz="4" w:space="4"/>
        </w:pBdr>
        <w:shd w:val="clear" w:fill="F4F6F9"/>
        <w:spacing w:before="100" w:after="140"/>
        <w:ind w:left="259" w:right="115"/>
      </w:pPr>
      <w:r>
        <w:rPr>
          <w:rFonts w:ascii="Calibri" w:hAnsi="Calibri" w:eastAsia="宋体" w:cs="Calibri"/>
          <w:i/>
        </w:rPr>
        <w:t>在语言更长、场景覆盖更广的RxR-CE上，完整方法在</w:t>
      </w:r>
      <w:r>
        <w:rPr>
          <w:rFonts w:ascii="Calibri" w:hAnsi="Calibri" w:eastAsia="宋体" w:cs="Calibri"/>
          <w:b/>
          <w:i/>
          <w:color w:val="7A5A00"/>
          <w:shd w:val="clear" w:fill="FFF2CC"/>
        </w:rPr>
        <w:t>____</w:t>
      </w:r>
      <w:r>
        <w:rPr>
          <w:rFonts w:ascii="Calibri" w:hAnsi="Calibri" w:eastAsia="宋体" w:cs="Calibri"/>
          <w:i/>
        </w:rPr>
        <w:t>指标上取得</w:t>
      </w:r>
      <w:r>
        <w:rPr>
          <w:rFonts w:ascii="Calibri" w:hAnsi="Calibri" w:eastAsia="宋体" w:cs="Calibri"/>
          <w:b/>
          <w:i/>
          <w:color w:val="7A5A00"/>
          <w:shd w:val="clear" w:fill="FFF2CC"/>
        </w:rPr>
        <w:t>____</w:t>
      </w:r>
      <w:r>
        <w:rPr>
          <w:rFonts w:ascii="Calibri" w:hAnsi="Calibri" w:eastAsia="宋体" w:cs="Calibri"/>
          <w:i/>
        </w:rPr>
        <w:t>，表明</w:t>
      </w:r>
      <w:r>
        <w:rPr>
          <w:rFonts w:ascii="Calibri" w:hAnsi="Calibri" w:eastAsia="宋体" w:cs="Calibri"/>
          <w:b/>
          <w:i/>
          <w:color w:val="7A5A00"/>
          <w:shd w:val="clear" w:fill="FFF2CC"/>
        </w:rPr>
        <w:t>____</w:t>
      </w:r>
      <w:r>
        <w:rPr>
          <w:rFonts w:ascii="Calibri" w:hAnsi="Calibri" w:eastAsia="宋体" w:cs="Calibri"/>
          <w:i/>
        </w:rPr>
        <w:t>。与此同时，</w:t>
      </w:r>
      <w:r>
        <w:rPr>
          <w:rFonts w:ascii="Calibri" w:hAnsi="Calibri" w:eastAsia="宋体" w:cs="Calibri"/>
          <w:b/>
          <w:i/>
          <w:color w:val="7A5A00"/>
          <w:shd w:val="clear" w:fill="FFF2CC"/>
        </w:rPr>
        <w:t>____</w:t>
      </w:r>
      <w:r>
        <w:rPr>
          <w:rFonts w:ascii="Calibri" w:hAnsi="Calibri" w:eastAsia="宋体" w:cs="Calibri"/>
          <w:i/>
        </w:rPr>
        <w:t>指标的变化说明</w:t>
      </w:r>
      <w:r>
        <w:rPr>
          <w:rFonts w:ascii="Calibri" w:hAnsi="Calibri" w:eastAsia="宋体" w:cs="Calibri"/>
          <w:b/>
          <w:i/>
          <w:color w:val="7A5A00"/>
          <w:shd w:val="clear" w:fill="FFF2CC"/>
        </w:rPr>
        <w:t>____</w:t>
      </w:r>
      <w:r>
        <w:rPr>
          <w:rFonts w:ascii="Calibri" w:hAnsi="Calibri" w:eastAsia="宋体" w:cs="Calibri"/>
          <w:i/>
        </w:rPr>
        <w:t>。</w:t>
      </w:r>
    </w:p>
    <w:p w14:paraId="13088289">
      <w:pPr>
        <w:pStyle w:val="4"/>
      </w:pPr>
      <w:r>
        <w:rPr>
          <w:rFonts w:ascii="Calibri" w:hAnsi="Calibri" w:eastAsia="宋体" w:cs="Calibri"/>
        </w:rPr>
        <w:t>F. 双阶段模块消融</w:t>
      </w:r>
    </w:p>
    <w:p w14:paraId="69904DCD">
      <w:r>
        <w:rPr>
          <w:rFonts w:ascii="Calibri" w:hAnsi="Calibri" w:eastAsia="宋体" w:cs="Calibri"/>
          <w:b/>
          <w:color w:val="183447"/>
        </w:rPr>
        <w:t>表III：双阶段前瞻消融。</w:t>
      </w:r>
    </w:p>
    <w:tbl>
      <w:tblPr>
        <w:tblStyle w:val="33"/>
        <w:tblW w:w="9360" w:type="dxa"/>
        <w:jc w:val="center"/>
        <w:tblBorders>
          <w:top w:val="single" w:color="AEB8C2" w:sz="4" w:space="0"/>
          <w:left w:val="single" w:color="AEB8C2" w:sz="4" w:space="0"/>
          <w:bottom w:val="single" w:color="AEB8C2" w:sz="4" w:space="0"/>
          <w:right w:val="single" w:color="AEB8C2" w:sz="4" w:space="0"/>
          <w:insideH w:val="single" w:color="AEB8C2" w:sz="4" w:space="0"/>
          <w:insideV w:val="single" w:color="AEB8C2" w:sz="4" w:space="0"/>
        </w:tblBorders>
        <w:tblLayout w:type="fixed"/>
        <w:tblCellMar>
          <w:top w:w="0" w:type="dxa"/>
          <w:left w:w="108" w:type="dxa"/>
          <w:bottom w:w="0" w:type="dxa"/>
          <w:right w:w="108" w:type="dxa"/>
        </w:tblCellMar>
      </w:tblPr>
      <w:tblGrid>
        <w:gridCol w:w="2008"/>
        <w:gridCol w:w="2008"/>
        <w:gridCol w:w="1506"/>
        <w:gridCol w:w="645"/>
        <w:gridCol w:w="645"/>
        <w:gridCol w:w="645"/>
        <w:gridCol w:w="1255"/>
        <w:gridCol w:w="648"/>
      </w:tblGrid>
      <w:tr w14:paraId="1B00AA57">
        <w:tblPrEx>
          <w:tblBorders>
            <w:top w:val="single" w:color="AEB8C2" w:sz="4" w:space="0"/>
            <w:left w:val="single" w:color="AEB8C2" w:sz="4" w:space="0"/>
            <w:bottom w:val="single" w:color="AEB8C2" w:sz="4" w:space="0"/>
            <w:right w:val="single" w:color="AEB8C2" w:sz="4" w:space="0"/>
            <w:insideH w:val="single" w:color="AEB8C2" w:sz="4" w:space="0"/>
            <w:insideV w:val="single" w:color="AEB8C2" w:sz="4" w:space="0"/>
          </w:tblBorders>
          <w:tblCellMar>
            <w:top w:w="0" w:type="dxa"/>
            <w:left w:w="108" w:type="dxa"/>
            <w:bottom w:w="0" w:type="dxa"/>
            <w:right w:w="108" w:type="dxa"/>
          </w:tblCellMar>
        </w:tblPrEx>
        <w:trPr>
          <w:tblHeader/>
          <w:jc w:val="center"/>
        </w:trPr>
        <w:tc>
          <w:tcPr>
            <w:tcW w:w="2008" w:type="dxa"/>
            <w:shd w:val="clear" w:color="auto" w:fill="EEF2F5"/>
            <w:tcMar>
              <w:top w:w="90" w:type="dxa"/>
              <w:left w:w="120" w:type="dxa"/>
              <w:bottom w:w="90" w:type="dxa"/>
              <w:right w:w="120" w:type="dxa"/>
            </w:tcMar>
            <w:vAlign w:val="center"/>
          </w:tcPr>
          <w:p w14:paraId="19436BF1">
            <w:pPr>
              <w:spacing w:before="0" w:after="0" w:line="259" w:lineRule="auto"/>
              <w:jc w:val="left"/>
            </w:pPr>
            <w:r>
              <w:rPr>
                <w:rFonts w:ascii="Calibri" w:hAnsi="Calibri" w:eastAsia="宋体" w:cs="Calibri"/>
                <w:b/>
                <w:sz w:val="15"/>
              </w:rPr>
              <w:t xml:space="preserve">第一阶段 </w:t>
            </w:r>
            <w:r>
              <w:rPr>
                <w:rFonts w:ascii="Calibri" w:hAnsi="Calibri" w:eastAsia="宋体" w:cs="Calibri"/>
                <w:b/>
                <w:i/>
                <w:sz w:val="15"/>
              </w:rPr>
              <w:t>q_0</w:t>
            </w:r>
            <w:r>
              <w:rPr>
                <w:rFonts w:ascii="Calibri" w:hAnsi="Calibri" w:eastAsia="宋体" w:cs="Calibri"/>
                <w:b/>
                <w:sz w:val="15"/>
              </w:rPr>
              <w:t xml:space="preserve"> 融合</w:t>
            </w:r>
          </w:p>
        </w:tc>
        <w:tc>
          <w:tcPr>
            <w:tcW w:w="2008" w:type="dxa"/>
            <w:shd w:val="clear" w:color="auto" w:fill="EEF2F5"/>
            <w:tcMar>
              <w:top w:w="90" w:type="dxa"/>
              <w:left w:w="120" w:type="dxa"/>
              <w:bottom w:w="90" w:type="dxa"/>
              <w:right w:w="120" w:type="dxa"/>
            </w:tcMar>
            <w:vAlign w:val="center"/>
          </w:tcPr>
          <w:p w14:paraId="11B962C0">
            <w:pPr>
              <w:spacing w:before="0" w:after="0" w:line="259" w:lineRule="auto"/>
              <w:jc w:val="center"/>
            </w:pPr>
            <w:r>
              <w:rPr>
                <w:rFonts w:ascii="Calibri" w:hAnsi="Calibri" w:eastAsia="宋体" w:cs="Calibri"/>
                <w:b/>
                <w:sz w:val="15"/>
              </w:rPr>
              <w:t xml:space="preserve">第二阶段 </w:t>
            </w:r>
            <w:r>
              <w:rPr>
                <w:rFonts w:ascii="Calibri" w:hAnsi="Calibri" w:eastAsia="宋体" w:cs="Calibri"/>
                <w:b/>
                <w:i/>
                <w:sz w:val="15"/>
              </w:rPr>
              <w:t>q_k</w:t>
            </w:r>
            <w:r>
              <w:rPr>
                <w:rFonts w:ascii="Calibri" w:hAnsi="Calibri" w:eastAsia="宋体" w:cs="Calibri"/>
                <w:b/>
                <w:sz w:val="15"/>
              </w:rPr>
              <w:t xml:space="preserve"> 重排</w:t>
            </w:r>
          </w:p>
        </w:tc>
        <w:tc>
          <w:tcPr>
            <w:tcW w:w="1506" w:type="dxa"/>
            <w:shd w:val="clear" w:color="auto" w:fill="EEF2F5"/>
            <w:tcMar>
              <w:top w:w="90" w:type="dxa"/>
              <w:left w:w="120" w:type="dxa"/>
              <w:bottom w:w="90" w:type="dxa"/>
              <w:right w:w="120" w:type="dxa"/>
            </w:tcMar>
            <w:vAlign w:val="center"/>
          </w:tcPr>
          <w:p w14:paraId="362EFE95">
            <w:pPr>
              <w:spacing w:before="0" w:after="0" w:line="259" w:lineRule="auto"/>
              <w:jc w:val="center"/>
            </w:pPr>
            <w:r>
              <w:rPr>
                <w:rFonts w:ascii="Calibri" w:hAnsi="Calibri" w:eastAsia="宋体" w:cs="Calibri"/>
                <w:b/>
                <w:sz w:val="15"/>
              </w:rPr>
              <w:t>参数匹配控制</w:t>
            </w:r>
          </w:p>
        </w:tc>
        <w:tc>
          <w:tcPr>
            <w:tcW w:w="645" w:type="dxa"/>
            <w:shd w:val="clear" w:color="auto" w:fill="EEF2F5"/>
            <w:tcMar>
              <w:top w:w="90" w:type="dxa"/>
              <w:left w:w="120" w:type="dxa"/>
              <w:bottom w:w="90" w:type="dxa"/>
              <w:right w:w="120" w:type="dxa"/>
            </w:tcMar>
            <w:vAlign w:val="center"/>
          </w:tcPr>
          <w:p w14:paraId="0D0A3FBC">
            <w:pPr>
              <w:spacing w:before="0" w:after="0" w:line="259" w:lineRule="auto"/>
              <w:jc w:val="center"/>
            </w:pPr>
            <w:r>
              <w:rPr>
                <w:rFonts w:ascii="Calibri" w:hAnsi="Calibri" w:eastAsia="宋体" w:cs="Calibri"/>
                <w:b/>
                <w:sz w:val="15"/>
              </w:rPr>
              <w:t>SR↑</w:t>
            </w:r>
          </w:p>
        </w:tc>
        <w:tc>
          <w:tcPr>
            <w:tcW w:w="645" w:type="dxa"/>
            <w:shd w:val="clear" w:color="auto" w:fill="EEF2F5"/>
            <w:tcMar>
              <w:top w:w="90" w:type="dxa"/>
              <w:left w:w="120" w:type="dxa"/>
              <w:bottom w:w="90" w:type="dxa"/>
              <w:right w:w="120" w:type="dxa"/>
            </w:tcMar>
            <w:vAlign w:val="center"/>
          </w:tcPr>
          <w:p w14:paraId="5210AE03">
            <w:pPr>
              <w:spacing w:before="0" w:after="0" w:line="259" w:lineRule="auto"/>
              <w:jc w:val="center"/>
            </w:pPr>
            <w:r>
              <w:rPr>
                <w:rFonts w:ascii="Calibri" w:hAnsi="Calibri" w:eastAsia="宋体" w:cs="Calibri"/>
                <w:b/>
                <w:sz w:val="15"/>
              </w:rPr>
              <w:t>SPL↑</w:t>
            </w:r>
          </w:p>
        </w:tc>
        <w:tc>
          <w:tcPr>
            <w:tcW w:w="645" w:type="dxa"/>
            <w:shd w:val="clear" w:color="auto" w:fill="EEF2F5"/>
            <w:tcMar>
              <w:top w:w="90" w:type="dxa"/>
              <w:left w:w="120" w:type="dxa"/>
              <w:bottom w:w="90" w:type="dxa"/>
              <w:right w:w="120" w:type="dxa"/>
            </w:tcMar>
            <w:vAlign w:val="center"/>
          </w:tcPr>
          <w:p w14:paraId="326BF084">
            <w:pPr>
              <w:spacing w:before="0" w:after="0" w:line="259" w:lineRule="auto"/>
              <w:jc w:val="center"/>
            </w:pPr>
            <w:r>
              <w:rPr>
                <w:rFonts w:ascii="Calibri" w:hAnsi="Calibri" w:eastAsia="宋体" w:cs="Calibri"/>
                <w:b/>
                <w:sz w:val="15"/>
              </w:rPr>
              <w:t>SDTW↑</w:t>
            </w:r>
          </w:p>
        </w:tc>
        <w:tc>
          <w:tcPr>
            <w:tcW w:w="1255" w:type="dxa"/>
            <w:shd w:val="clear" w:color="auto" w:fill="EEF2F5"/>
            <w:tcMar>
              <w:top w:w="90" w:type="dxa"/>
              <w:left w:w="120" w:type="dxa"/>
              <w:bottom w:w="90" w:type="dxa"/>
              <w:right w:w="120" w:type="dxa"/>
            </w:tcMar>
            <w:vAlign w:val="center"/>
          </w:tcPr>
          <w:p w14:paraId="1D9F6639">
            <w:pPr>
              <w:spacing w:before="0" w:after="0" w:line="259" w:lineRule="auto"/>
              <w:jc w:val="center"/>
            </w:pPr>
            <w:r>
              <w:rPr>
                <w:rFonts w:ascii="Calibri" w:hAnsi="Calibri" w:eastAsia="宋体" w:cs="Calibri"/>
                <w:b/>
                <w:sz w:val="15"/>
              </w:rPr>
              <w:t>动作翻转率</w:t>
            </w:r>
          </w:p>
        </w:tc>
        <w:tc>
          <w:tcPr>
            <w:tcW w:w="648" w:type="dxa"/>
            <w:shd w:val="clear" w:color="auto" w:fill="EEF2F5"/>
            <w:tcMar>
              <w:top w:w="90" w:type="dxa"/>
              <w:left w:w="120" w:type="dxa"/>
              <w:bottom w:w="90" w:type="dxa"/>
              <w:right w:w="120" w:type="dxa"/>
            </w:tcMar>
            <w:vAlign w:val="center"/>
          </w:tcPr>
          <w:p w14:paraId="70497112">
            <w:pPr>
              <w:spacing w:before="0" w:after="0" w:line="259" w:lineRule="auto"/>
              <w:jc w:val="center"/>
            </w:pPr>
            <w:r>
              <w:rPr>
                <w:rFonts w:ascii="Calibri" w:hAnsi="Calibri" w:eastAsia="宋体" w:cs="Calibri"/>
                <w:b/>
                <w:sz w:val="15"/>
              </w:rPr>
              <w:t>延迟</w:t>
            </w:r>
          </w:p>
        </w:tc>
      </w:tr>
      <w:tr w14:paraId="6CE7A465">
        <w:tblPrEx>
          <w:tblBorders>
            <w:top w:val="single" w:color="AEB8C2" w:sz="4" w:space="0"/>
            <w:left w:val="single" w:color="AEB8C2" w:sz="4" w:space="0"/>
            <w:bottom w:val="single" w:color="AEB8C2" w:sz="4" w:space="0"/>
            <w:right w:val="single" w:color="AEB8C2" w:sz="4" w:space="0"/>
            <w:insideH w:val="single" w:color="AEB8C2" w:sz="4" w:space="0"/>
            <w:insideV w:val="single" w:color="AEB8C2" w:sz="4" w:space="0"/>
          </w:tblBorders>
          <w:tblCellMar>
            <w:top w:w="0" w:type="dxa"/>
            <w:left w:w="108" w:type="dxa"/>
            <w:bottom w:w="0" w:type="dxa"/>
            <w:right w:w="108" w:type="dxa"/>
          </w:tblCellMar>
        </w:tblPrEx>
        <w:trPr>
          <w:jc w:val="center"/>
        </w:trPr>
        <w:tc>
          <w:tcPr>
            <w:tcW w:w="2008" w:type="dxa"/>
            <w:tcMar>
              <w:top w:w="90" w:type="dxa"/>
              <w:left w:w="120" w:type="dxa"/>
              <w:bottom w:w="90" w:type="dxa"/>
              <w:right w:w="120" w:type="dxa"/>
            </w:tcMar>
            <w:vAlign w:val="center"/>
          </w:tcPr>
          <w:p w14:paraId="062C1C8C">
            <w:pPr>
              <w:spacing w:before="0" w:after="0" w:line="259" w:lineRule="auto"/>
              <w:jc w:val="left"/>
            </w:pPr>
            <w:r>
              <w:rPr>
                <w:rFonts w:ascii="Calibri" w:hAnsi="Calibri" w:eastAsia="宋体" w:cs="Calibri"/>
                <w:b w:val="0"/>
                <w:sz w:val="15"/>
              </w:rPr>
              <w:t>否</w:t>
            </w:r>
          </w:p>
        </w:tc>
        <w:tc>
          <w:tcPr>
            <w:tcW w:w="2008" w:type="dxa"/>
            <w:tcMar>
              <w:top w:w="90" w:type="dxa"/>
              <w:left w:w="120" w:type="dxa"/>
              <w:bottom w:w="90" w:type="dxa"/>
              <w:right w:w="120" w:type="dxa"/>
            </w:tcMar>
            <w:vAlign w:val="center"/>
          </w:tcPr>
          <w:p w14:paraId="17CEF698">
            <w:pPr>
              <w:spacing w:before="0" w:after="0" w:line="259" w:lineRule="auto"/>
              <w:jc w:val="center"/>
            </w:pPr>
            <w:r>
              <w:rPr>
                <w:rFonts w:ascii="Calibri" w:hAnsi="Calibri" w:eastAsia="宋体" w:cs="Calibri"/>
                <w:b w:val="0"/>
                <w:sz w:val="15"/>
              </w:rPr>
              <w:t>否</w:t>
            </w:r>
          </w:p>
        </w:tc>
        <w:tc>
          <w:tcPr>
            <w:tcW w:w="1506" w:type="dxa"/>
            <w:tcMar>
              <w:top w:w="90" w:type="dxa"/>
              <w:left w:w="120" w:type="dxa"/>
              <w:bottom w:w="90" w:type="dxa"/>
              <w:right w:w="120" w:type="dxa"/>
            </w:tcMar>
            <w:vAlign w:val="center"/>
          </w:tcPr>
          <w:p w14:paraId="71E075BD">
            <w:pPr>
              <w:spacing w:before="0" w:after="0" w:line="259" w:lineRule="auto"/>
              <w:jc w:val="center"/>
            </w:pPr>
            <w:r>
              <w:rPr>
                <w:rFonts w:ascii="Calibri" w:hAnsi="Calibri" w:eastAsia="宋体" w:cs="Calibri"/>
                <w:b w:val="0"/>
                <w:sz w:val="15"/>
              </w:rPr>
              <w:t>否</w:t>
            </w:r>
          </w:p>
        </w:tc>
        <w:tc>
          <w:tcPr>
            <w:tcW w:w="645" w:type="dxa"/>
            <w:tcMar>
              <w:top w:w="90" w:type="dxa"/>
              <w:left w:w="120" w:type="dxa"/>
              <w:bottom w:w="90" w:type="dxa"/>
              <w:right w:w="120" w:type="dxa"/>
            </w:tcMar>
            <w:vAlign w:val="center"/>
          </w:tcPr>
          <w:p w14:paraId="3F78823F">
            <w:pPr>
              <w:spacing w:before="0" w:after="0" w:line="259" w:lineRule="auto"/>
              <w:jc w:val="center"/>
            </w:pPr>
            <w:r>
              <w:rPr>
                <w:rFonts w:ascii="Calibri" w:hAnsi="Calibri" w:eastAsia="宋体" w:cs="Calibri"/>
                <w:b w:val="0"/>
                <w:color w:val="7A5A00"/>
                <w:sz w:val="15"/>
                <w:shd w:val="clear" w:fill="FFF2CC"/>
              </w:rPr>
              <w:t>____</w:t>
            </w:r>
          </w:p>
        </w:tc>
        <w:tc>
          <w:tcPr>
            <w:tcW w:w="645" w:type="dxa"/>
            <w:tcMar>
              <w:top w:w="90" w:type="dxa"/>
              <w:left w:w="120" w:type="dxa"/>
              <w:bottom w:w="90" w:type="dxa"/>
              <w:right w:w="120" w:type="dxa"/>
            </w:tcMar>
            <w:vAlign w:val="center"/>
          </w:tcPr>
          <w:p w14:paraId="537CAB36">
            <w:pPr>
              <w:spacing w:before="0" w:after="0" w:line="259" w:lineRule="auto"/>
              <w:jc w:val="center"/>
            </w:pPr>
            <w:r>
              <w:rPr>
                <w:rFonts w:ascii="Calibri" w:hAnsi="Calibri" w:eastAsia="宋体" w:cs="Calibri"/>
                <w:b w:val="0"/>
                <w:color w:val="7A5A00"/>
                <w:sz w:val="15"/>
                <w:shd w:val="clear" w:fill="FFF2CC"/>
              </w:rPr>
              <w:t>____</w:t>
            </w:r>
          </w:p>
        </w:tc>
        <w:tc>
          <w:tcPr>
            <w:tcW w:w="645" w:type="dxa"/>
            <w:tcMar>
              <w:top w:w="90" w:type="dxa"/>
              <w:left w:w="120" w:type="dxa"/>
              <w:bottom w:w="90" w:type="dxa"/>
              <w:right w:w="120" w:type="dxa"/>
            </w:tcMar>
            <w:vAlign w:val="center"/>
          </w:tcPr>
          <w:p w14:paraId="733BCC2B">
            <w:pPr>
              <w:spacing w:before="0" w:after="0" w:line="259" w:lineRule="auto"/>
              <w:jc w:val="center"/>
            </w:pPr>
            <w:r>
              <w:rPr>
                <w:rFonts w:ascii="Calibri" w:hAnsi="Calibri" w:eastAsia="宋体" w:cs="Calibri"/>
                <w:b w:val="0"/>
                <w:color w:val="7A5A00"/>
                <w:sz w:val="15"/>
                <w:shd w:val="clear" w:fill="FFF2CC"/>
              </w:rPr>
              <w:t>____</w:t>
            </w:r>
          </w:p>
        </w:tc>
        <w:tc>
          <w:tcPr>
            <w:tcW w:w="1255" w:type="dxa"/>
            <w:tcMar>
              <w:top w:w="90" w:type="dxa"/>
              <w:left w:w="120" w:type="dxa"/>
              <w:bottom w:w="90" w:type="dxa"/>
              <w:right w:w="120" w:type="dxa"/>
            </w:tcMar>
            <w:vAlign w:val="center"/>
          </w:tcPr>
          <w:p w14:paraId="678A75AA">
            <w:pPr>
              <w:spacing w:before="0" w:after="0" w:line="259" w:lineRule="auto"/>
              <w:jc w:val="center"/>
            </w:pPr>
            <w:r>
              <w:rPr>
                <w:rFonts w:ascii="Calibri" w:hAnsi="Calibri" w:eastAsia="宋体" w:cs="Calibri"/>
                <w:b w:val="0"/>
                <w:color w:val="7A5A00"/>
                <w:sz w:val="15"/>
                <w:shd w:val="clear" w:fill="FFF2CC"/>
              </w:rPr>
              <w:t>____</w:t>
            </w:r>
          </w:p>
        </w:tc>
        <w:tc>
          <w:tcPr>
            <w:tcW w:w="648" w:type="dxa"/>
            <w:tcMar>
              <w:top w:w="90" w:type="dxa"/>
              <w:left w:w="120" w:type="dxa"/>
              <w:bottom w:w="90" w:type="dxa"/>
              <w:right w:w="120" w:type="dxa"/>
            </w:tcMar>
            <w:vAlign w:val="center"/>
          </w:tcPr>
          <w:p w14:paraId="2367B356">
            <w:pPr>
              <w:spacing w:before="0" w:after="0" w:line="259" w:lineRule="auto"/>
              <w:jc w:val="center"/>
            </w:pPr>
            <w:r>
              <w:rPr>
                <w:rFonts w:ascii="Calibri" w:hAnsi="Calibri" w:eastAsia="宋体" w:cs="Calibri"/>
                <w:b w:val="0"/>
                <w:color w:val="7A5A00"/>
                <w:sz w:val="15"/>
                <w:shd w:val="clear" w:fill="FFF2CC"/>
              </w:rPr>
              <w:t>____</w:t>
            </w:r>
          </w:p>
        </w:tc>
      </w:tr>
      <w:tr w14:paraId="2BF68C1F">
        <w:tblPrEx>
          <w:tblBorders>
            <w:top w:val="single" w:color="AEB8C2" w:sz="4" w:space="0"/>
            <w:left w:val="single" w:color="AEB8C2" w:sz="4" w:space="0"/>
            <w:bottom w:val="single" w:color="AEB8C2" w:sz="4" w:space="0"/>
            <w:right w:val="single" w:color="AEB8C2" w:sz="4" w:space="0"/>
            <w:insideH w:val="single" w:color="AEB8C2" w:sz="4" w:space="0"/>
            <w:insideV w:val="single" w:color="AEB8C2" w:sz="4" w:space="0"/>
          </w:tblBorders>
          <w:tblCellMar>
            <w:top w:w="0" w:type="dxa"/>
            <w:left w:w="108" w:type="dxa"/>
            <w:bottom w:w="0" w:type="dxa"/>
            <w:right w:w="108" w:type="dxa"/>
          </w:tblCellMar>
        </w:tblPrEx>
        <w:trPr>
          <w:jc w:val="center"/>
        </w:trPr>
        <w:tc>
          <w:tcPr>
            <w:tcW w:w="2008" w:type="dxa"/>
            <w:tcMar>
              <w:top w:w="90" w:type="dxa"/>
              <w:left w:w="120" w:type="dxa"/>
              <w:bottom w:w="90" w:type="dxa"/>
              <w:right w:w="120" w:type="dxa"/>
            </w:tcMar>
            <w:vAlign w:val="center"/>
          </w:tcPr>
          <w:p w14:paraId="137C2749">
            <w:pPr>
              <w:spacing w:before="0" w:after="0" w:line="259" w:lineRule="auto"/>
              <w:jc w:val="left"/>
            </w:pPr>
            <w:r>
              <w:rPr>
                <w:rFonts w:ascii="Calibri" w:hAnsi="Calibri" w:eastAsia="宋体" w:cs="Calibri"/>
                <w:b w:val="0"/>
                <w:sz w:val="15"/>
              </w:rPr>
              <w:t>是</w:t>
            </w:r>
          </w:p>
        </w:tc>
        <w:tc>
          <w:tcPr>
            <w:tcW w:w="2008" w:type="dxa"/>
            <w:tcMar>
              <w:top w:w="90" w:type="dxa"/>
              <w:left w:w="120" w:type="dxa"/>
              <w:bottom w:w="90" w:type="dxa"/>
              <w:right w:w="120" w:type="dxa"/>
            </w:tcMar>
            <w:vAlign w:val="center"/>
          </w:tcPr>
          <w:p w14:paraId="71F72CAB">
            <w:pPr>
              <w:spacing w:before="0" w:after="0" w:line="259" w:lineRule="auto"/>
              <w:jc w:val="center"/>
            </w:pPr>
            <w:r>
              <w:rPr>
                <w:rFonts w:ascii="Calibri" w:hAnsi="Calibri" w:eastAsia="宋体" w:cs="Calibri"/>
                <w:b w:val="0"/>
                <w:sz w:val="15"/>
              </w:rPr>
              <w:t>否</w:t>
            </w:r>
          </w:p>
        </w:tc>
        <w:tc>
          <w:tcPr>
            <w:tcW w:w="1506" w:type="dxa"/>
            <w:tcMar>
              <w:top w:w="90" w:type="dxa"/>
              <w:left w:w="120" w:type="dxa"/>
              <w:bottom w:w="90" w:type="dxa"/>
              <w:right w:w="120" w:type="dxa"/>
            </w:tcMar>
            <w:vAlign w:val="center"/>
          </w:tcPr>
          <w:p w14:paraId="7BCFD4A0">
            <w:pPr>
              <w:spacing w:before="0" w:after="0" w:line="259" w:lineRule="auto"/>
              <w:jc w:val="center"/>
            </w:pPr>
            <w:r>
              <w:rPr>
                <w:rFonts w:ascii="Calibri" w:hAnsi="Calibri" w:eastAsia="宋体" w:cs="Calibri"/>
                <w:b w:val="0"/>
                <w:sz w:val="15"/>
              </w:rPr>
              <w:t>否</w:t>
            </w:r>
          </w:p>
        </w:tc>
        <w:tc>
          <w:tcPr>
            <w:tcW w:w="645" w:type="dxa"/>
            <w:tcMar>
              <w:top w:w="90" w:type="dxa"/>
              <w:left w:w="120" w:type="dxa"/>
              <w:bottom w:w="90" w:type="dxa"/>
              <w:right w:w="120" w:type="dxa"/>
            </w:tcMar>
            <w:vAlign w:val="center"/>
          </w:tcPr>
          <w:p w14:paraId="6B9A2564">
            <w:pPr>
              <w:spacing w:before="0" w:after="0" w:line="259" w:lineRule="auto"/>
              <w:jc w:val="center"/>
            </w:pPr>
            <w:r>
              <w:rPr>
                <w:rFonts w:ascii="Calibri" w:hAnsi="Calibri" w:eastAsia="宋体" w:cs="Calibri"/>
                <w:b w:val="0"/>
                <w:color w:val="7A5A00"/>
                <w:sz w:val="15"/>
                <w:shd w:val="clear" w:fill="FFF2CC"/>
              </w:rPr>
              <w:t>____</w:t>
            </w:r>
          </w:p>
        </w:tc>
        <w:tc>
          <w:tcPr>
            <w:tcW w:w="645" w:type="dxa"/>
            <w:tcMar>
              <w:top w:w="90" w:type="dxa"/>
              <w:left w:w="120" w:type="dxa"/>
              <w:bottom w:w="90" w:type="dxa"/>
              <w:right w:w="120" w:type="dxa"/>
            </w:tcMar>
            <w:vAlign w:val="center"/>
          </w:tcPr>
          <w:p w14:paraId="28C7578F">
            <w:pPr>
              <w:spacing w:before="0" w:after="0" w:line="259" w:lineRule="auto"/>
              <w:jc w:val="center"/>
            </w:pPr>
            <w:r>
              <w:rPr>
                <w:rFonts w:ascii="Calibri" w:hAnsi="Calibri" w:eastAsia="宋体" w:cs="Calibri"/>
                <w:b w:val="0"/>
                <w:color w:val="7A5A00"/>
                <w:sz w:val="15"/>
                <w:shd w:val="clear" w:fill="FFF2CC"/>
              </w:rPr>
              <w:t>____</w:t>
            </w:r>
          </w:p>
        </w:tc>
        <w:tc>
          <w:tcPr>
            <w:tcW w:w="645" w:type="dxa"/>
            <w:tcMar>
              <w:top w:w="90" w:type="dxa"/>
              <w:left w:w="120" w:type="dxa"/>
              <w:bottom w:w="90" w:type="dxa"/>
              <w:right w:w="120" w:type="dxa"/>
            </w:tcMar>
            <w:vAlign w:val="center"/>
          </w:tcPr>
          <w:p w14:paraId="4045D59A">
            <w:pPr>
              <w:spacing w:before="0" w:after="0" w:line="259" w:lineRule="auto"/>
              <w:jc w:val="center"/>
            </w:pPr>
            <w:r>
              <w:rPr>
                <w:rFonts w:ascii="Calibri" w:hAnsi="Calibri" w:eastAsia="宋体" w:cs="Calibri"/>
                <w:b w:val="0"/>
                <w:color w:val="7A5A00"/>
                <w:sz w:val="15"/>
                <w:shd w:val="clear" w:fill="FFF2CC"/>
              </w:rPr>
              <w:t>____</w:t>
            </w:r>
          </w:p>
        </w:tc>
        <w:tc>
          <w:tcPr>
            <w:tcW w:w="1255" w:type="dxa"/>
            <w:tcMar>
              <w:top w:w="90" w:type="dxa"/>
              <w:left w:w="120" w:type="dxa"/>
              <w:bottom w:w="90" w:type="dxa"/>
              <w:right w:w="120" w:type="dxa"/>
            </w:tcMar>
            <w:vAlign w:val="center"/>
          </w:tcPr>
          <w:p w14:paraId="7B3D72CF">
            <w:pPr>
              <w:spacing w:before="0" w:after="0" w:line="259" w:lineRule="auto"/>
              <w:jc w:val="center"/>
            </w:pPr>
            <w:r>
              <w:rPr>
                <w:rFonts w:ascii="Calibri" w:hAnsi="Calibri" w:eastAsia="宋体" w:cs="Calibri"/>
                <w:b w:val="0"/>
                <w:color w:val="7A5A00"/>
                <w:sz w:val="15"/>
                <w:shd w:val="clear" w:fill="FFF2CC"/>
              </w:rPr>
              <w:t>____</w:t>
            </w:r>
          </w:p>
        </w:tc>
        <w:tc>
          <w:tcPr>
            <w:tcW w:w="648" w:type="dxa"/>
            <w:tcMar>
              <w:top w:w="90" w:type="dxa"/>
              <w:left w:w="120" w:type="dxa"/>
              <w:bottom w:w="90" w:type="dxa"/>
              <w:right w:w="120" w:type="dxa"/>
            </w:tcMar>
            <w:vAlign w:val="center"/>
          </w:tcPr>
          <w:p w14:paraId="03BE5CDE">
            <w:pPr>
              <w:spacing w:before="0" w:after="0" w:line="259" w:lineRule="auto"/>
              <w:jc w:val="center"/>
            </w:pPr>
            <w:r>
              <w:rPr>
                <w:rFonts w:ascii="Calibri" w:hAnsi="Calibri" w:eastAsia="宋体" w:cs="Calibri"/>
                <w:b w:val="0"/>
                <w:color w:val="7A5A00"/>
                <w:sz w:val="15"/>
                <w:shd w:val="clear" w:fill="FFF2CC"/>
              </w:rPr>
              <w:t>____</w:t>
            </w:r>
          </w:p>
        </w:tc>
      </w:tr>
      <w:tr w14:paraId="4A6B1A1B">
        <w:tblPrEx>
          <w:tblBorders>
            <w:top w:val="single" w:color="AEB8C2" w:sz="4" w:space="0"/>
            <w:left w:val="single" w:color="AEB8C2" w:sz="4" w:space="0"/>
            <w:bottom w:val="single" w:color="AEB8C2" w:sz="4" w:space="0"/>
            <w:right w:val="single" w:color="AEB8C2" w:sz="4" w:space="0"/>
            <w:insideH w:val="single" w:color="AEB8C2" w:sz="4" w:space="0"/>
            <w:insideV w:val="single" w:color="AEB8C2" w:sz="4" w:space="0"/>
          </w:tblBorders>
        </w:tblPrEx>
        <w:trPr>
          <w:jc w:val="center"/>
        </w:trPr>
        <w:tc>
          <w:tcPr>
            <w:tcW w:w="2008" w:type="dxa"/>
            <w:tcMar>
              <w:top w:w="90" w:type="dxa"/>
              <w:left w:w="120" w:type="dxa"/>
              <w:bottom w:w="90" w:type="dxa"/>
              <w:right w:w="120" w:type="dxa"/>
            </w:tcMar>
            <w:vAlign w:val="center"/>
          </w:tcPr>
          <w:p w14:paraId="2F48669A">
            <w:pPr>
              <w:spacing w:before="0" w:after="0" w:line="259" w:lineRule="auto"/>
              <w:jc w:val="left"/>
            </w:pPr>
            <w:r>
              <w:rPr>
                <w:rFonts w:ascii="Calibri" w:hAnsi="Calibri" w:eastAsia="宋体" w:cs="Calibri"/>
                <w:b w:val="0"/>
                <w:sz w:val="15"/>
              </w:rPr>
              <w:t>否</w:t>
            </w:r>
          </w:p>
        </w:tc>
        <w:tc>
          <w:tcPr>
            <w:tcW w:w="2008" w:type="dxa"/>
            <w:tcMar>
              <w:top w:w="90" w:type="dxa"/>
              <w:left w:w="120" w:type="dxa"/>
              <w:bottom w:w="90" w:type="dxa"/>
              <w:right w:w="120" w:type="dxa"/>
            </w:tcMar>
            <w:vAlign w:val="center"/>
          </w:tcPr>
          <w:p w14:paraId="79EE35CB">
            <w:pPr>
              <w:spacing w:before="0" w:after="0" w:line="259" w:lineRule="auto"/>
              <w:jc w:val="center"/>
            </w:pPr>
            <w:r>
              <w:rPr>
                <w:rFonts w:ascii="Calibri" w:hAnsi="Calibri" w:eastAsia="宋体" w:cs="Calibri"/>
                <w:b w:val="0"/>
                <w:sz w:val="15"/>
              </w:rPr>
              <w:t>是</w:t>
            </w:r>
          </w:p>
        </w:tc>
        <w:tc>
          <w:tcPr>
            <w:tcW w:w="1506" w:type="dxa"/>
            <w:tcMar>
              <w:top w:w="90" w:type="dxa"/>
              <w:left w:w="120" w:type="dxa"/>
              <w:bottom w:w="90" w:type="dxa"/>
              <w:right w:w="120" w:type="dxa"/>
            </w:tcMar>
            <w:vAlign w:val="center"/>
          </w:tcPr>
          <w:p w14:paraId="746C7035">
            <w:pPr>
              <w:spacing w:before="0" w:after="0" w:line="259" w:lineRule="auto"/>
              <w:jc w:val="center"/>
            </w:pPr>
            <w:r>
              <w:rPr>
                <w:rFonts w:ascii="Calibri" w:hAnsi="Calibri" w:eastAsia="宋体" w:cs="Calibri"/>
                <w:b w:val="0"/>
                <w:sz w:val="15"/>
              </w:rPr>
              <w:t>否</w:t>
            </w:r>
          </w:p>
        </w:tc>
        <w:tc>
          <w:tcPr>
            <w:tcW w:w="645" w:type="dxa"/>
            <w:tcMar>
              <w:top w:w="90" w:type="dxa"/>
              <w:left w:w="120" w:type="dxa"/>
              <w:bottom w:w="90" w:type="dxa"/>
              <w:right w:w="120" w:type="dxa"/>
            </w:tcMar>
            <w:vAlign w:val="center"/>
          </w:tcPr>
          <w:p w14:paraId="30E1880B">
            <w:pPr>
              <w:spacing w:before="0" w:after="0" w:line="259" w:lineRule="auto"/>
              <w:jc w:val="center"/>
            </w:pPr>
            <w:r>
              <w:rPr>
                <w:rFonts w:ascii="Calibri" w:hAnsi="Calibri" w:eastAsia="宋体" w:cs="Calibri"/>
                <w:b w:val="0"/>
                <w:color w:val="7A5A00"/>
                <w:sz w:val="15"/>
                <w:shd w:val="clear" w:fill="FFF2CC"/>
              </w:rPr>
              <w:t>____</w:t>
            </w:r>
          </w:p>
        </w:tc>
        <w:tc>
          <w:tcPr>
            <w:tcW w:w="645" w:type="dxa"/>
            <w:tcMar>
              <w:top w:w="90" w:type="dxa"/>
              <w:left w:w="120" w:type="dxa"/>
              <w:bottom w:w="90" w:type="dxa"/>
              <w:right w:w="120" w:type="dxa"/>
            </w:tcMar>
            <w:vAlign w:val="center"/>
          </w:tcPr>
          <w:p w14:paraId="39C21962">
            <w:pPr>
              <w:spacing w:before="0" w:after="0" w:line="259" w:lineRule="auto"/>
              <w:jc w:val="center"/>
            </w:pPr>
            <w:r>
              <w:rPr>
                <w:rFonts w:ascii="Calibri" w:hAnsi="Calibri" w:eastAsia="宋体" w:cs="Calibri"/>
                <w:b w:val="0"/>
                <w:color w:val="7A5A00"/>
                <w:sz w:val="15"/>
                <w:shd w:val="clear" w:fill="FFF2CC"/>
              </w:rPr>
              <w:t>____</w:t>
            </w:r>
          </w:p>
        </w:tc>
        <w:tc>
          <w:tcPr>
            <w:tcW w:w="645" w:type="dxa"/>
            <w:tcMar>
              <w:top w:w="90" w:type="dxa"/>
              <w:left w:w="120" w:type="dxa"/>
              <w:bottom w:w="90" w:type="dxa"/>
              <w:right w:w="120" w:type="dxa"/>
            </w:tcMar>
            <w:vAlign w:val="center"/>
          </w:tcPr>
          <w:p w14:paraId="2C85B0E4">
            <w:pPr>
              <w:spacing w:before="0" w:after="0" w:line="259" w:lineRule="auto"/>
              <w:jc w:val="center"/>
            </w:pPr>
            <w:r>
              <w:rPr>
                <w:rFonts w:ascii="Calibri" w:hAnsi="Calibri" w:eastAsia="宋体" w:cs="Calibri"/>
                <w:b w:val="0"/>
                <w:color w:val="7A5A00"/>
                <w:sz w:val="15"/>
                <w:shd w:val="clear" w:fill="FFF2CC"/>
              </w:rPr>
              <w:t>____</w:t>
            </w:r>
          </w:p>
        </w:tc>
        <w:tc>
          <w:tcPr>
            <w:tcW w:w="1255" w:type="dxa"/>
            <w:tcMar>
              <w:top w:w="90" w:type="dxa"/>
              <w:left w:w="120" w:type="dxa"/>
              <w:bottom w:w="90" w:type="dxa"/>
              <w:right w:w="120" w:type="dxa"/>
            </w:tcMar>
            <w:vAlign w:val="center"/>
          </w:tcPr>
          <w:p w14:paraId="5671D2A3">
            <w:pPr>
              <w:spacing w:before="0" w:after="0" w:line="259" w:lineRule="auto"/>
              <w:jc w:val="center"/>
            </w:pPr>
            <w:r>
              <w:rPr>
                <w:rFonts w:ascii="Calibri" w:hAnsi="Calibri" w:eastAsia="宋体" w:cs="Calibri"/>
                <w:b w:val="0"/>
                <w:color w:val="7A5A00"/>
                <w:sz w:val="15"/>
                <w:shd w:val="clear" w:fill="FFF2CC"/>
              </w:rPr>
              <w:t>____</w:t>
            </w:r>
          </w:p>
        </w:tc>
        <w:tc>
          <w:tcPr>
            <w:tcW w:w="648" w:type="dxa"/>
            <w:tcMar>
              <w:top w:w="90" w:type="dxa"/>
              <w:left w:w="120" w:type="dxa"/>
              <w:bottom w:w="90" w:type="dxa"/>
              <w:right w:w="120" w:type="dxa"/>
            </w:tcMar>
            <w:vAlign w:val="center"/>
          </w:tcPr>
          <w:p w14:paraId="06E5E593">
            <w:pPr>
              <w:spacing w:before="0" w:after="0" w:line="259" w:lineRule="auto"/>
              <w:jc w:val="center"/>
            </w:pPr>
            <w:r>
              <w:rPr>
                <w:rFonts w:ascii="Calibri" w:hAnsi="Calibri" w:eastAsia="宋体" w:cs="Calibri"/>
                <w:b w:val="0"/>
                <w:color w:val="7A5A00"/>
                <w:sz w:val="15"/>
                <w:shd w:val="clear" w:fill="FFF2CC"/>
              </w:rPr>
              <w:t>____</w:t>
            </w:r>
          </w:p>
        </w:tc>
      </w:tr>
      <w:tr w14:paraId="042BF8FC">
        <w:tblPrEx>
          <w:tblBorders>
            <w:top w:val="single" w:color="AEB8C2" w:sz="4" w:space="0"/>
            <w:left w:val="single" w:color="AEB8C2" w:sz="4" w:space="0"/>
            <w:bottom w:val="single" w:color="AEB8C2" w:sz="4" w:space="0"/>
            <w:right w:val="single" w:color="AEB8C2" w:sz="4" w:space="0"/>
            <w:insideH w:val="single" w:color="AEB8C2" w:sz="4" w:space="0"/>
            <w:insideV w:val="single" w:color="AEB8C2" w:sz="4" w:space="0"/>
          </w:tblBorders>
          <w:tblCellMar>
            <w:top w:w="0" w:type="dxa"/>
            <w:left w:w="108" w:type="dxa"/>
            <w:bottom w:w="0" w:type="dxa"/>
            <w:right w:w="108" w:type="dxa"/>
          </w:tblCellMar>
        </w:tblPrEx>
        <w:trPr>
          <w:jc w:val="center"/>
        </w:trPr>
        <w:tc>
          <w:tcPr>
            <w:tcW w:w="2008" w:type="dxa"/>
            <w:tcMar>
              <w:top w:w="90" w:type="dxa"/>
              <w:left w:w="120" w:type="dxa"/>
              <w:bottom w:w="90" w:type="dxa"/>
              <w:right w:w="120" w:type="dxa"/>
            </w:tcMar>
            <w:vAlign w:val="center"/>
          </w:tcPr>
          <w:p w14:paraId="3EBEE2F9">
            <w:pPr>
              <w:spacing w:before="0" w:after="0" w:line="259" w:lineRule="auto"/>
              <w:jc w:val="left"/>
            </w:pPr>
            <w:r>
              <w:rPr>
                <w:rFonts w:ascii="Calibri" w:hAnsi="Calibri" w:eastAsia="宋体" w:cs="Calibri"/>
                <w:b w:val="0"/>
                <w:sz w:val="15"/>
              </w:rPr>
              <w:t>是</w:t>
            </w:r>
          </w:p>
        </w:tc>
        <w:tc>
          <w:tcPr>
            <w:tcW w:w="2008" w:type="dxa"/>
            <w:tcMar>
              <w:top w:w="90" w:type="dxa"/>
              <w:left w:w="120" w:type="dxa"/>
              <w:bottom w:w="90" w:type="dxa"/>
              <w:right w:w="120" w:type="dxa"/>
            </w:tcMar>
            <w:vAlign w:val="center"/>
          </w:tcPr>
          <w:p w14:paraId="02177666">
            <w:pPr>
              <w:spacing w:before="0" w:after="0" w:line="259" w:lineRule="auto"/>
              <w:jc w:val="center"/>
            </w:pPr>
            <w:r>
              <w:rPr>
                <w:rFonts w:ascii="Calibri" w:hAnsi="Calibri" w:eastAsia="宋体" w:cs="Calibri"/>
                <w:b w:val="0"/>
                <w:sz w:val="15"/>
              </w:rPr>
              <w:t>是</w:t>
            </w:r>
          </w:p>
        </w:tc>
        <w:tc>
          <w:tcPr>
            <w:tcW w:w="1506" w:type="dxa"/>
            <w:tcMar>
              <w:top w:w="90" w:type="dxa"/>
              <w:left w:w="120" w:type="dxa"/>
              <w:bottom w:w="90" w:type="dxa"/>
              <w:right w:w="120" w:type="dxa"/>
            </w:tcMar>
            <w:vAlign w:val="center"/>
          </w:tcPr>
          <w:p w14:paraId="5529C0C7">
            <w:pPr>
              <w:spacing w:before="0" w:after="0" w:line="259" w:lineRule="auto"/>
              <w:jc w:val="center"/>
            </w:pPr>
            <w:r>
              <w:rPr>
                <w:rFonts w:ascii="Calibri" w:hAnsi="Calibri" w:eastAsia="宋体" w:cs="Calibri"/>
                <w:b w:val="0"/>
                <w:sz w:val="15"/>
              </w:rPr>
              <w:t>否</w:t>
            </w:r>
          </w:p>
        </w:tc>
        <w:tc>
          <w:tcPr>
            <w:tcW w:w="645" w:type="dxa"/>
            <w:tcMar>
              <w:top w:w="90" w:type="dxa"/>
              <w:left w:w="120" w:type="dxa"/>
              <w:bottom w:w="90" w:type="dxa"/>
              <w:right w:w="120" w:type="dxa"/>
            </w:tcMar>
            <w:vAlign w:val="center"/>
          </w:tcPr>
          <w:p w14:paraId="4E30C884">
            <w:pPr>
              <w:spacing w:before="0" w:after="0" w:line="259" w:lineRule="auto"/>
              <w:jc w:val="center"/>
            </w:pPr>
            <w:r>
              <w:rPr>
                <w:rFonts w:ascii="Calibri" w:hAnsi="Calibri" w:eastAsia="宋体" w:cs="Calibri"/>
                <w:b w:val="0"/>
                <w:color w:val="7A5A00"/>
                <w:sz w:val="15"/>
                <w:shd w:val="clear" w:fill="FFF2CC"/>
              </w:rPr>
              <w:t>____</w:t>
            </w:r>
          </w:p>
        </w:tc>
        <w:tc>
          <w:tcPr>
            <w:tcW w:w="645" w:type="dxa"/>
            <w:tcMar>
              <w:top w:w="90" w:type="dxa"/>
              <w:left w:w="120" w:type="dxa"/>
              <w:bottom w:w="90" w:type="dxa"/>
              <w:right w:w="120" w:type="dxa"/>
            </w:tcMar>
            <w:vAlign w:val="center"/>
          </w:tcPr>
          <w:p w14:paraId="3B7ADD03">
            <w:pPr>
              <w:spacing w:before="0" w:after="0" w:line="259" w:lineRule="auto"/>
              <w:jc w:val="center"/>
            </w:pPr>
            <w:r>
              <w:rPr>
                <w:rFonts w:ascii="Calibri" w:hAnsi="Calibri" w:eastAsia="宋体" w:cs="Calibri"/>
                <w:b w:val="0"/>
                <w:color w:val="7A5A00"/>
                <w:sz w:val="15"/>
                <w:shd w:val="clear" w:fill="FFF2CC"/>
              </w:rPr>
              <w:t>____</w:t>
            </w:r>
          </w:p>
        </w:tc>
        <w:tc>
          <w:tcPr>
            <w:tcW w:w="645" w:type="dxa"/>
            <w:tcMar>
              <w:top w:w="90" w:type="dxa"/>
              <w:left w:w="120" w:type="dxa"/>
              <w:bottom w:w="90" w:type="dxa"/>
              <w:right w:w="120" w:type="dxa"/>
            </w:tcMar>
            <w:vAlign w:val="center"/>
          </w:tcPr>
          <w:p w14:paraId="6FDA6065">
            <w:pPr>
              <w:spacing w:before="0" w:after="0" w:line="259" w:lineRule="auto"/>
              <w:jc w:val="center"/>
            </w:pPr>
            <w:r>
              <w:rPr>
                <w:rFonts w:ascii="Calibri" w:hAnsi="Calibri" w:eastAsia="宋体" w:cs="Calibri"/>
                <w:b w:val="0"/>
                <w:color w:val="7A5A00"/>
                <w:sz w:val="15"/>
                <w:shd w:val="clear" w:fill="FFF2CC"/>
              </w:rPr>
              <w:t>____</w:t>
            </w:r>
          </w:p>
        </w:tc>
        <w:tc>
          <w:tcPr>
            <w:tcW w:w="1255" w:type="dxa"/>
            <w:tcMar>
              <w:top w:w="90" w:type="dxa"/>
              <w:left w:w="120" w:type="dxa"/>
              <w:bottom w:w="90" w:type="dxa"/>
              <w:right w:w="120" w:type="dxa"/>
            </w:tcMar>
            <w:vAlign w:val="center"/>
          </w:tcPr>
          <w:p w14:paraId="36C1F8C9">
            <w:pPr>
              <w:spacing w:before="0" w:after="0" w:line="259" w:lineRule="auto"/>
              <w:jc w:val="center"/>
            </w:pPr>
            <w:r>
              <w:rPr>
                <w:rFonts w:ascii="Calibri" w:hAnsi="Calibri" w:eastAsia="宋体" w:cs="Calibri"/>
                <w:b w:val="0"/>
                <w:color w:val="7A5A00"/>
                <w:sz w:val="15"/>
                <w:shd w:val="clear" w:fill="FFF2CC"/>
              </w:rPr>
              <w:t>____</w:t>
            </w:r>
          </w:p>
        </w:tc>
        <w:tc>
          <w:tcPr>
            <w:tcW w:w="648" w:type="dxa"/>
            <w:tcMar>
              <w:top w:w="90" w:type="dxa"/>
              <w:left w:w="120" w:type="dxa"/>
              <w:bottom w:w="90" w:type="dxa"/>
              <w:right w:w="120" w:type="dxa"/>
            </w:tcMar>
            <w:vAlign w:val="center"/>
          </w:tcPr>
          <w:p w14:paraId="6860A812">
            <w:pPr>
              <w:spacing w:before="0" w:after="0" w:line="259" w:lineRule="auto"/>
              <w:jc w:val="center"/>
            </w:pPr>
            <w:r>
              <w:rPr>
                <w:rFonts w:ascii="Calibri" w:hAnsi="Calibri" w:eastAsia="宋体" w:cs="Calibri"/>
                <w:b w:val="0"/>
                <w:color w:val="7A5A00"/>
                <w:sz w:val="15"/>
                <w:shd w:val="clear" w:fill="FFF2CC"/>
              </w:rPr>
              <w:t>____</w:t>
            </w:r>
          </w:p>
        </w:tc>
      </w:tr>
      <w:tr w14:paraId="447BD991">
        <w:tblPrEx>
          <w:tblBorders>
            <w:top w:val="single" w:color="AEB8C2" w:sz="4" w:space="0"/>
            <w:left w:val="single" w:color="AEB8C2" w:sz="4" w:space="0"/>
            <w:bottom w:val="single" w:color="AEB8C2" w:sz="4" w:space="0"/>
            <w:right w:val="single" w:color="AEB8C2" w:sz="4" w:space="0"/>
            <w:insideH w:val="single" w:color="AEB8C2" w:sz="4" w:space="0"/>
            <w:insideV w:val="single" w:color="AEB8C2" w:sz="4" w:space="0"/>
          </w:tblBorders>
          <w:tblCellMar>
            <w:top w:w="0" w:type="dxa"/>
            <w:left w:w="108" w:type="dxa"/>
            <w:bottom w:w="0" w:type="dxa"/>
            <w:right w:w="108" w:type="dxa"/>
          </w:tblCellMar>
        </w:tblPrEx>
        <w:trPr>
          <w:jc w:val="center"/>
        </w:trPr>
        <w:tc>
          <w:tcPr>
            <w:tcW w:w="2008" w:type="dxa"/>
            <w:tcMar>
              <w:top w:w="90" w:type="dxa"/>
              <w:left w:w="120" w:type="dxa"/>
              <w:bottom w:w="90" w:type="dxa"/>
              <w:right w:w="120" w:type="dxa"/>
            </w:tcMar>
            <w:vAlign w:val="center"/>
          </w:tcPr>
          <w:p w14:paraId="26BFA250">
            <w:pPr>
              <w:spacing w:before="0" w:after="0" w:line="259" w:lineRule="auto"/>
              <w:jc w:val="left"/>
            </w:pPr>
            <w:r>
              <w:rPr>
                <w:rFonts w:ascii="Calibri" w:hAnsi="Calibri" w:eastAsia="宋体" w:cs="Calibri"/>
                <w:b w:val="0"/>
                <w:sz w:val="15"/>
              </w:rPr>
              <w:t>是</w:t>
            </w:r>
          </w:p>
        </w:tc>
        <w:tc>
          <w:tcPr>
            <w:tcW w:w="2008" w:type="dxa"/>
            <w:tcMar>
              <w:top w:w="90" w:type="dxa"/>
              <w:left w:w="120" w:type="dxa"/>
              <w:bottom w:w="90" w:type="dxa"/>
              <w:right w:w="120" w:type="dxa"/>
            </w:tcMar>
            <w:vAlign w:val="center"/>
          </w:tcPr>
          <w:p w14:paraId="1D8686C9">
            <w:pPr>
              <w:spacing w:before="0" w:after="0" w:line="259" w:lineRule="auto"/>
              <w:jc w:val="center"/>
            </w:pPr>
            <w:r>
              <w:rPr>
                <w:rFonts w:ascii="Calibri" w:hAnsi="Calibri" w:eastAsia="宋体" w:cs="Calibri"/>
                <w:b w:val="0"/>
                <w:sz w:val="15"/>
              </w:rPr>
              <w:t>随机/零未来</w:t>
            </w:r>
          </w:p>
        </w:tc>
        <w:tc>
          <w:tcPr>
            <w:tcW w:w="1506" w:type="dxa"/>
            <w:tcMar>
              <w:top w:w="90" w:type="dxa"/>
              <w:left w:w="120" w:type="dxa"/>
              <w:bottom w:w="90" w:type="dxa"/>
              <w:right w:w="120" w:type="dxa"/>
            </w:tcMar>
            <w:vAlign w:val="center"/>
          </w:tcPr>
          <w:p w14:paraId="2A42F382">
            <w:pPr>
              <w:spacing w:before="0" w:after="0" w:line="259" w:lineRule="auto"/>
              <w:jc w:val="center"/>
            </w:pPr>
            <w:r>
              <w:rPr>
                <w:rFonts w:ascii="Calibri" w:hAnsi="Calibri" w:eastAsia="宋体" w:cs="Calibri"/>
                <w:b w:val="0"/>
                <w:sz w:val="15"/>
              </w:rPr>
              <w:t>是</w:t>
            </w:r>
          </w:p>
        </w:tc>
        <w:tc>
          <w:tcPr>
            <w:tcW w:w="645" w:type="dxa"/>
            <w:tcMar>
              <w:top w:w="90" w:type="dxa"/>
              <w:left w:w="120" w:type="dxa"/>
              <w:bottom w:w="90" w:type="dxa"/>
              <w:right w:w="120" w:type="dxa"/>
            </w:tcMar>
            <w:vAlign w:val="center"/>
          </w:tcPr>
          <w:p w14:paraId="01CE8B56">
            <w:pPr>
              <w:spacing w:before="0" w:after="0" w:line="259" w:lineRule="auto"/>
              <w:jc w:val="center"/>
            </w:pPr>
            <w:r>
              <w:rPr>
                <w:rFonts w:ascii="Calibri" w:hAnsi="Calibri" w:eastAsia="宋体" w:cs="Calibri"/>
                <w:b w:val="0"/>
                <w:color w:val="7A5A00"/>
                <w:sz w:val="15"/>
                <w:shd w:val="clear" w:fill="FFF2CC"/>
              </w:rPr>
              <w:t>____</w:t>
            </w:r>
          </w:p>
        </w:tc>
        <w:tc>
          <w:tcPr>
            <w:tcW w:w="645" w:type="dxa"/>
            <w:tcMar>
              <w:top w:w="90" w:type="dxa"/>
              <w:left w:w="120" w:type="dxa"/>
              <w:bottom w:w="90" w:type="dxa"/>
              <w:right w:w="120" w:type="dxa"/>
            </w:tcMar>
            <w:vAlign w:val="center"/>
          </w:tcPr>
          <w:p w14:paraId="744CA7DF">
            <w:pPr>
              <w:spacing w:before="0" w:after="0" w:line="259" w:lineRule="auto"/>
              <w:jc w:val="center"/>
            </w:pPr>
            <w:r>
              <w:rPr>
                <w:rFonts w:ascii="Calibri" w:hAnsi="Calibri" w:eastAsia="宋体" w:cs="Calibri"/>
                <w:b w:val="0"/>
                <w:color w:val="7A5A00"/>
                <w:sz w:val="15"/>
                <w:shd w:val="clear" w:fill="FFF2CC"/>
              </w:rPr>
              <w:t>____</w:t>
            </w:r>
          </w:p>
        </w:tc>
        <w:tc>
          <w:tcPr>
            <w:tcW w:w="645" w:type="dxa"/>
            <w:tcMar>
              <w:top w:w="90" w:type="dxa"/>
              <w:left w:w="120" w:type="dxa"/>
              <w:bottom w:w="90" w:type="dxa"/>
              <w:right w:w="120" w:type="dxa"/>
            </w:tcMar>
            <w:vAlign w:val="center"/>
          </w:tcPr>
          <w:p w14:paraId="33A66AD5">
            <w:pPr>
              <w:spacing w:before="0" w:after="0" w:line="259" w:lineRule="auto"/>
              <w:jc w:val="center"/>
            </w:pPr>
            <w:r>
              <w:rPr>
                <w:rFonts w:ascii="Calibri" w:hAnsi="Calibri" w:eastAsia="宋体" w:cs="Calibri"/>
                <w:b w:val="0"/>
                <w:color w:val="7A5A00"/>
                <w:sz w:val="15"/>
                <w:shd w:val="clear" w:fill="FFF2CC"/>
              </w:rPr>
              <w:t>____</w:t>
            </w:r>
          </w:p>
        </w:tc>
        <w:tc>
          <w:tcPr>
            <w:tcW w:w="1255" w:type="dxa"/>
            <w:tcMar>
              <w:top w:w="90" w:type="dxa"/>
              <w:left w:w="120" w:type="dxa"/>
              <w:bottom w:w="90" w:type="dxa"/>
              <w:right w:w="120" w:type="dxa"/>
            </w:tcMar>
            <w:vAlign w:val="center"/>
          </w:tcPr>
          <w:p w14:paraId="42BCD0A3">
            <w:pPr>
              <w:spacing w:before="0" w:after="0" w:line="259" w:lineRule="auto"/>
              <w:jc w:val="center"/>
            </w:pPr>
            <w:r>
              <w:rPr>
                <w:rFonts w:ascii="Calibri" w:hAnsi="Calibri" w:eastAsia="宋体" w:cs="Calibri"/>
                <w:b w:val="0"/>
                <w:color w:val="7A5A00"/>
                <w:sz w:val="15"/>
                <w:shd w:val="clear" w:fill="FFF2CC"/>
              </w:rPr>
              <w:t>____</w:t>
            </w:r>
          </w:p>
        </w:tc>
        <w:tc>
          <w:tcPr>
            <w:tcW w:w="648" w:type="dxa"/>
            <w:tcMar>
              <w:top w:w="90" w:type="dxa"/>
              <w:left w:w="120" w:type="dxa"/>
              <w:bottom w:w="90" w:type="dxa"/>
              <w:right w:w="120" w:type="dxa"/>
            </w:tcMar>
            <w:vAlign w:val="center"/>
          </w:tcPr>
          <w:p w14:paraId="11403EFC">
            <w:pPr>
              <w:spacing w:before="0" w:after="0" w:line="259" w:lineRule="auto"/>
              <w:jc w:val="center"/>
            </w:pPr>
            <w:r>
              <w:rPr>
                <w:rFonts w:ascii="Calibri" w:hAnsi="Calibri" w:eastAsia="宋体" w:cs="Calibri"/>
                <w:b w:val="0"/>
                <w:color w:val="7A5A00"/>
                <w:sz w:val="15"/>
                <w:shd w:val="clear" w:fill="FFF2CC"/>
              </w:rPr>
              <w:t>____</w:t>
            </w:r>
          </w:p>
        </w:tc>
      </w:tr>
    </w:tbl>
    <w:p w14:paraId="217FB522">
      <w:pPr>
        <w:spacing w:after="40"/>
      </w:pPr>
    </w:p>
    <w:p w14:paraId="158D0CED">
      <w:r>
        <w:rPr>
          <w:rFonts w:ascii="Calibri" w:hAnsi="Calibri" w:eastAsia="宋体" w:cs="Calibri"/>
        </w:rPr>
        <w:t>需要回答：</w:t>
      </w:r>
    </w:p>
    <w:p w14:paraId="47288A7B">
      <w:pPr>
        <w:pStyle w:val="16"/>
      </w:pPr>
      <w:r>
        <w:rPr>
          <w:rFonts w:ascii="Calibri" w:hAnsi="Calibri" w:eastAsia="宋体" w:cs="Calibri"/>
        </w:rPr>
        <w:t>第一阶段是否改善候选表示；</w:t>
      </w:r>
    </w:p>
    <w:p w14:paraId="676E9BD4">
      <w:pPr>
        <w:pStyle w:val="16"/>
      </w:pPr>
      <w:r>
        <w:rPr>
          <w:rFonts w:ascii="Calibri" w:hAnsi="Calibri" w:eastAsia="宋体" w:cs="Calibri"/>
        </w:rPr>
        <w:t>第二阶段是否提供独立决策价值；</w:t>
      </w:r>
    </w:p>
    <w:p w14:paraId="3304DA9F">
      <w:pPr>
        <w:pStyle w:val="16"/>
      </w:pPr>
      <w:r>
        <w:rPr>
          <w:rFonts w:ascii="Calibri" w:hAnsi="Calibri" w:eastAsia="宋体" w:cs="Calibri"/>
        </w:rPr>
        <w:t>完整收益是否只是来自额外参数；</w:t>
      </w:r>
    </w:p>
    <w:p w14:paraId="41E8430A">
      <w:pPr>
        <w:pStyle w:val="16"/>
      </w:pPr>
      <w:r>
        <w:rPr>
          <w:rFonts w:ascii="Calibri" w:hAnsi="Calibri" w:eastAsia="宋体" w:cs="Calibri"/>
        </w:rPr>
        <w:t>两阶段是否存在互补关系。</w:t>
      </w:r>
    </w:p>
    <w:p w14:paraId="533DFBB9">
      <w:pPr>
        <w:pStyle w:val="4"/>
      </w:pPr>
      <w:r>
        <w:rPr>
          <w:rFonts w:ascii="Calibri" w:hAnsi="Calibri" w:eastAsia="宋体" w:cs="Calibri"/>
        </w:rPr>
        <w:t>G. 未来来源与预测质量</w:t>
      </w:r>
    </w:p>
    <w:p w14:paraId="6541AB03">
      <w:r>
        <w:rPr>
          <w:rFonts w:ascii="Calibri" w:hAnsi="Calibri" w:eastAsia="宋体" w:cs="Calibri"/>
          <w:b/>
          <w:color w:val="183447"/>
        </w:rPr>
        <w:t>表IV：默认 k=1 下的未来来源对照。</w:t>
      </w:r>
    </w:p>
    <w:tbl>
      <w:tblPr>
        <w:tblStyle w:val="33"/>
        <w:tblW w:w="9360" w:type="dxa"/>
        <w:jc w:val="center"/>
        <w:tblBorders>
          <w:top w:val="single" w:color="AEB8C2" w:sz="4" w:space="0"/>
          <w:left w:val="single" w:color="AEB8C2" w:sz="4" w:space="0"/>
          <w:bottom w:val="single" w:color="AEB8C2" w:sz="4" w:space="0"/>
          <w:right w:val="single" w:color="AEB8C2" w:sz="4" w:space="0"/>
          <w:insideH w:val="single" w:color="AEB8C2" w:sz="4" w:space="0"/>
          <w:insideV w:val="single" w:color="AEB8C2" w:sz="4" w:space="0"/>
        </w:tblBorders>
        <w:tblLayout w:type="fixed"/>
        <w:tblCellMar>
          <w:top w:w="0" w:type="dxa"/>
          <w:left w:w="108" w:type="dxa"/>
          <w:bottom w:w="0" w:type="dxa"/>
          <w:right w:w="108" w:type="dxa"/>
        </w:tblCellMar>
      </w:tblPr>
      <w:tblGrid>
        <w:gridCol w:w="2080"/>
        <w:gridCol w:w="1300"/>
        <w:gridCol w:w="1040"/>
        <w:gridCol w:w="1300"/>
        <w:gridCol w:w="1690"/>
        <w:gridCol w:w="650"/>
        <w:gridCol w:w="650"/>
        <w:gridCol w:w="650"/>
      </w:tblGrid>
      <w:tr w14:paraId="68375D2F">
        <w:tblPrEx>
          <w:tblBorders>
            <w:top w:val="single" w:color="AEB8C2" w:sz="4" w:space="0"/>
            <w:left w:val="single" w:color="AEB8C2" w:sz="4" w:space="0"/>
            <w:bottom w:val="single" w:color="AEB8C2" w:sz="4" w:space="0"/>
            <w:right w:val="single" w:color="AEB8C2" w:sz="4" w:space="0"/>
            <w:insideH w:val="single" w:color="AEB8C2" w:sz="4" w:space="0"/>
            <w:insideV w:val="single" w:color="AEB8C2" w:sz="4" w:space="0"/>
          </w:tblBorders>
          <w:tblCellMar>
            <w:top w:w="0" w:type="dxa"/>
            <w:left w:w="108" w:type="dxa"/>
            <w:bottom w:w="0" w:type="dxa"/>
            <w:right w:w="108" w:type="dxa"/>
          </w:tblCellMar>
        </w:tblPrEx>
        <w:trPr>
          <w:tblHeader/>
          <w:jc w:val="center"/>
        </w:trPr>
        <w:tc>
          <w:tcPr>
            <w:tcW w:w="2080" w:type="dxa"/>
            <w:shd w:val="clear" w:color="auto" w:fill="EEF2F5"/>
            <w:tcMar>
              <w:top w:w="90" w:type="dxa"/>
              <w:left w:w="120" w:type="dxa"/>
              <w:bottom w:w="90" w:type="dxa"/>
              <w:right w:w="120" w:type="dxa"/>
            </w:tcMar>
            <w:vAlign w:val="center"/>
          </w:tcPr>
          <w:p w14:paraId="22F1B7AF">
            <w:pPr>
              <w:spacing w:before="0" w:after="0" w:line="259" w:lineRule="auto"/>
              <w:jc w:val="left"/>
            </w:pPr>
            <w:r>
              <w:rPr>
                <w:rFonts w:ascii="Calibri" w:hAnsi="Calibri" w:eastAsia="宋体" w:cs="Calibri"/>
                <w:b/>
                <w:i/>
                <w:sz w:val="15"/>
              </w:rPr>
              <w:t>q_1</w:t>
            </w:r>
            <w:r>
              <w:rPr>
                <w:rFonts w:ascii="Calibri" w:hAnsi="Calibri" w:eastAsia="宋体" w:cs="Calibri"/>
                <w:b/>
                <w:sz w:val="15"/>
              </w:rPr>
              <w:t xml:space="preserve"> 来源</w:t>
            </w:r>
          </w:p>
        </w:tc>
        <w:tc>
          <w:tcPr>
            <w:tcW w:w="1300" w:type="dxa"/>
            <w:shd w:val="clear" w:color="auto" w:fill="EEF2F5"/>
            <w:tcMar>
              <w:top w:w="90" w:type="dxa"/>
              <w:left w:w="120" w:type="dxa"/>
              <w:bottom w:w="90" w:type="dxa"/>
              <w:right w:w="120" w:type="dxa"/>
            </w:tcMar>
            <w:vAlign w:val="center"/>
          </w:tcPr>
          <w:p w14:paraId="0E2D29B8">
            <w:pPr>
              <w:spacing w:before="0" w:after="0" w:line="259" w:lineRule="auto"/>
              <w:jc w:val="center"/>
            </w:pPr>
            <w:r>
              <w:rPr>
                <w:rFonts w:ascii="Calibri" w:hAnsi="Calibri" w:eastAsia="宋体" w:cs="Calibri"/>
                <w:b/>
                <w:sz w:val="15"/>
              </w:rPr>
              <w:t>是否可部署</w:t>
            </w:r>
          </w:p>
        </w:tc>
        <w:tc>
          <w:tcPr>
            <w:tcW w:w="1040" w:type="dxa"/>
            <w:shd w:val="clear" w:color="auto" w:fill="EEF2F5"/>
            <w:tcMar>
              <w:top w:w="90" w:type="dxa"/>
              <w:left w:w="120" w:type="dxa"/>
              <w:bottom w:w="90" w:type="dxa"/>
              <w:right w:w="120" w:type="dxa"/>
            </w:tcMar>
            <w:vAlign w:val="center"/>
          </w:tcPr>
          <w:p w14:paraId="69E46450">
            <w:pPr>
              <w:spacing w:before="0" w:after="0" w:line="259" w:lineRule="auto"/>
              <w:jc w:val="center"/>
            </w:pPr>
            <w:r>
              <w:rPr>
                <w:rFonts w:ascii="Calibri" w:hAnsi="Calibri" w:eastAsia="宋体" w:cs="Calibri"/>
                <w:b/>
                <w:sz w:val="15"/>
              </w:rPr>
              <w:t>CLS误差↓</w:t>
            </w:r>
          </w:p>
        </w:tc>
        <w:tc>
          <w:tcPr>
            <w:tcW w:w="1300" w:type="dxa"/>
            <w:shd w:val="clear" w:color="auto" w:fill="EEF2F5"/>
            <w:tcMar>
              <w:top w:w="90" w:type="dxa"/>
              <w:left w:w="120" w:type="dxa"/>
              <w:bottom w:w="90" w:type="dxa"/>
              <w:right w:w="120" w:type="dxa"/>
            </w:tcMar>
            <w:vAlign w:val="center"/>
          </w:tcPr>
          <w:p w14:paraId="10203636">
            <w:pPr>
              <w:spacing w:before="0" w:after="0" w:line="259" w:lineRule="auto"/>
              <w:jc w:val="center"/>
            </w:pPr>
            <w:r>
              <w:rPr>
                <w:rFonts w:ascii="Calibri" w:hAnsi="Calibri" w:eastAsia="宋体" w:cs="Calibri"/>
                <w:b/>
                <w:sz w:val="15"/>
              </w:rPr>
              <w:t>patch误差↓</w:t>
            </w:r>
          </w:p>
        </w:tc>
        <w:tc>
          <w:tcPr>
            <w:tcW w:w="1690" w:type="dxa"/>
            <w:shd w:val="clear" w:color="auto" w:fill="EEF2F5"/>
            <w:tcMar>
              <w:top w:w="90" w:type="dxa"/>
              <w:left w:w="120" w:type="dxa"/>
              <w:bottom w:w="90" w:type="dxa"/>
              <w:right w:w="120" w:type="dxa"/>
            </w:tcMar>
            <w:vAlign w:val="center"/>
          </w:tcPr>
          <w:p w14:paraId="720250F7">
            <w:pPr>
              <w:spacing w:before="0" w:after="0" w:line="259" w:lineRule="auto"/>
              <w:jc w:val="center"/>
            </w:pPr>
            <w:r>
              <w:rPr>
                <w:rFonts w:ascii="Calibri" w:hAnsi="Calibri" w:eastAsia="宋体" w:cs="Calibri"/>
                <w:b/>
                <w:sz w:val="15"/>
              </w:rPr>
              <w:t>future-valid↑</w:t>
            </w:r>
          </w:p>
        </w:tc>
        <w:tc>
          <w:tcPr>
            <w:tcW w:w="650" w:type="dxa"/>
            <w:shd w:val="clear" w:color="auto" w:fill="EEF2F5"/>
            <w:tcMar>
              <w:top w:w="90" w:type="dxa"/>
              <w:left w:w="120" w:type="dxa"/>
              <w:bottom w:w="90" w:type="dxa"/>
              <w:right w:w="120" w:type="dxa"/>
            </w:tcMar>
            <w:vAlign w:val="center"/>
          </w:tcPr>
          <w:p w14:paraId="729D1BEF">
            <w:pPr>
              <w:spacing w:before="0" w:after="0" w:line="259" w:lineRule="auto"/>
              <w:jc w:val="center"/>
            </w:pPr>
            <w:r>
              <w:rPr>
                <w:rFonts w:ascii="Calibri" w:hAnsi="Calibri" w:eastAsia="宋体" w:cs="Calibri"/>
                <w:b/>
                <w:sz w:val="15"/>
              </w:rPr>
              <w:t>SR↑</w:t>
            </w:r>
          </w:p>
        </w:tc>
        <w:tc>
          <w:tcPr>
            <w:tcW w:w="650" w:type="dxa"/>
            <w:shd w:val="clear" w:color="auto" w:fill="EEF2F5"/>
            <w:tcMar>
              <w:top w:w="90" w:type="dxa"/>
              <w:left w:w="120" w:type="dxa"/>
              <w:bottom w:w="90" w:type="dxa"/>
              <w:right w:w="120" w:type="dxa"/>
            </w:tcMar>
            <w:vAlign w:val="center"/>
          </w:tcPr>
          <w:p w14:paraId="6DE507E8">
            <w:pPr>
              <w:spacing w:before="0" w:after="0" w:line="259" w:lineRule="auto"/>
              <w:jc w:val="center"/>
            </w:pPr>
            <w:r>
              <w:rPr>
                <w:rFonts w:ascii="Calibri" w:hAnsi="Calibri" w:eastAsia="宋体" w:cs="Calibri"/>
                <w:b/>
                <w:sz w:val="15"/>
              </w:rPr>
              <w:t>SPL↑</w:t>
            </w:r>
          </w:p>
        </w:tc>
        <w:tc>
          <w:tcPr>
            <w:tcW w:w="650" w:type="dxa"/>
            <w:shd w:val="clear" w:color="auto" w:fill="EEF2F5"/>
            <w:tcMar>
              <w:top w:w="90" w:type="dxa"/>
              <w:left w:w="120" w:type="dxa"/>
              <w:bottom w:w="90" w:type="dxa"/>
              <w:right w:w="120" w:type="dxa"/>
            </w:tcMar>
            <w:vAlign w:val="center"/>
          </w:tcPr>
          <w:p w14:paraId="4F50FE8B">
            <w:pPr>
              <w:spacing w:before="0" w:after="0" w:line="259" w:lineRule="auto"/>
              <w:jc w:val="center"/>
            </w:pPr>
            <w:r>
              <w:rPr>
                <w:rFonts w:ascii="Calibri" w:hAnsi="Calibri" w:eastAsia="宋体" w:cs="Calibri"/>
                <w:b/>
                <w:sz w:val="15"/>
              </w:rPr>
              <w:t>延迟</w:t>
            </w:r>
          </w:p>
        </w:tc>
      </w:tr>
      <w:tr w14:paraId="2D3883D6">
        <w:tblPrEx>
          <w:tblBorders>
            <w:top w:val="single" w:color="AEB8C2" w:sz="4" w:space="0"/>
            <w:left w:val="single" w:color="AEB8C2" w:sz="4" w:space="0"/>
            <w:bottom w:val="single" w:color="AEB8C2" w:sz="4" w:space="0"/>
            <w:right w:val="single" w:color="AEB8C2" w:sz="4" w:space="0"/>
            <w:insideH w:val="single" w:color="AEB8C2" w:sz="4" w:space="0"/>
            <w:insideV w:val="single" w:color="AEB8C2" w:sz="4" w:space="0"/>
          </w:tblBorders>
          <w:tblCellMar>
            <w:top w:w="0" w:type="dxa"/>
            <w:left w:w="108" w:type="dxa"/>
            <w:bottom w:w="0" w:type="dxa"/>
            <w:right w:w="108" w:type="dxa"/>
          </w:tblCellMar>
        </w:tblPrEx>
        <w:trPr>
          <w:jc w:val="center"/>
        </w:trPr>
        <w:tc>
          <w:tcPr>
            <w:tcW w:w="2080" w:type="dxa"/>
            <w:tcMar>
              <w:top w:w="90" w:type="dxa"/>
              <w:left w:w="120" w:type="dxa"/>
              <w:bottom w:w="90" w:type="dxa"/>
              <w:right w:w="120" w:type="dxa"/>
            </w:tcMar>
            <w:vAlign w:val="center"/>
          </w:tcPr>
          <w:p w14:paraId="509FF9DB">
            <w:pPr>
              <w:spacing w:before="0" w:after="0" w:line="259" w:lineRule="auto"/>
              <w:jc w:val="left"/>
            </w:pPr>
            <w:r>
              <w:rPr>
                <w:rFonts w:ascii="Calibri" w:hAnsi="Calibri" w:eastAsia="宋体" w:cs="Calibri"/>
                <w:b w:val="0"/>
                <w:sz w:val="15"/>
              </w:rPr>
              <w:t xml:space="preserve">无 </w:t>
            </w:r>
            <w:r>
              <w:rPr>
                <w:rFonts w:ascii="Calibri" w:hAnsi="Calibri" w:eastAsia="宋体" w:cs="Calibri"/>
                <w:b w:val="0"/>
                <w:i/>
                <w:sz w:val="15"/>
              </w:rPr>
              <w:t>q_1</w:t>
            </w:r>
          </w:p>
        </w:tc>
        <w:tc>
          <w:tcPr>
            <w:tcW w:w="1300" w:type="dxa"/>
            <w:tcMar>
              <w:top w:w="90" w:type="dxa"/>
              <w:left w:w="120" w:type="dxa"/>
              <w:bottom w:w="90" w:type="dxa"/>
              <w:right w:w="120" w:type="dxa"/>
            </w:tcMar>
            <w:vAlign w:val="center"/>
          </w:tcPr>
          <w:p w14:paraId="056E20C9">
            <w:pPr>
              <w:spacing w:before="0" w:after="0" w:line="259" w:lineRule="auto"/>
              <w:jc w:val="center"/>
            </w:pPr>
            <w:r>
              <w:rPr>
                <w:rFonts w:ascii="Calibri" w:hAnsi="Calibri" w:eastAsia="宋体" w:cs="Calibri"/>
                <w:b w:val="0"/>
                <w:sz w:val="15"/>
              </w:rPr>
              <w:t>是</w:t>
            </w:r>
          </w:p>
        </w:tc>
        <w:tc>
          <w:tcPr>
            <w:tcW w:w="1040" w:type="dxa"/>
            <w:tcMar>
              <w:top w:w="90" w:type="dxa"/>
              <w:left w:w="120" w:type="dxa"/>
              <w:bottom w:w="90" w:type="dxa"/>
              <w:right w:w="120" w:type="dxa"/>
            </w:tcMar>
            <w:vAlign w:val="center"/>
          </w:tcPr>
          <w:p w14:paraId="43681E3B">
            <w:pPr>
              <w:spacing w:before="0" w:after="0" w:line="259" w:lineRule="auto"/>
              <w:jc w:val="center"/>
            </w:pPr>
            <w:r>
              <w:rPr>
                <w:rFonts w:ascii="Calibri" w:hAnsi="Calibri" w:eastAsia="宋体" w:cs="Calibri"/>
                <w:b w:val="0"/>
                <w:sz w:val="15"/>
              </w:rPr>
              <w:t>—</w:t>
            </w:r>
          </w:p>
        </w:tc>
        <w:tc>
          <w:tcPr>
            <w:tcW w:w="1300" w:type="dxa"/>
            <w:tcMar>
              <w:top w:w="90" w:type="dxa"/>
              <w:left w:w="120" w:type="dxa"/>
              <w:bottom w:w="90" w:type="dxa"/>
              <w:right w:w="120" w:type="dxa"/>
            </w:tcMar>
            <w:vAlign w:val="center"/>
          </w:tcPr>
          <w:p w14:paraId="24E12DAD">
            <w:pPr>
              <w:spacing w:before="0" w:after="0" w:line="259" w:lineRule="auto"/>
              <w:jc w:val="center"/>
            </w:pPr>
            <w:r>
              <w:rPr>
                <w:rFonts w:ascii="Calibri" w:hAnsi="Calibri" w:eastAsia="宋体" w:cs="Calibri"/>
                <w:b w:val="0"/>
                <w:sz w:val="15"/>
              </w:rPr>
              <w:t>—</w:t>
            </w:r>
          </w:p>
        </w:tc>
        <w:tc>
          <w:tcPr>
            <w:tcW w:w="1690" w:type="dxa"/>
            <w:tcMar>
              <w:top w:w="90" w:type="dxa"/>
              <w:left w:w="120" w:type="dxa"/>
              <w:bottom w:w="90" w:type="dxa"/>
              <w:right w:w="120" w:type="dxa"/>
            </w:tcMar>
            <w:vAlign w:val="center"/>
          </w:tcPr>
          <w:p w14:paraId="45A5BC34">
            <w:pPr>
              <w:spacing w:before="0" w:after="0" w:line="259" w:lineRule="auto"/>
              <w:jc w:val="center"/>
            </w:pPr>
            <w:r>
              <w:rPr>
                <w:rFonts w:ascii="Calibri" w:hAnsi="Calibri" w:eastAsia="宋体" w:cs="Calibri"/>
                <w:b w:val="0"/>
                <w:color w:val="7A5A00"/>
                <w:sz w:val="15"/>
                <w:shd w:val="clear" w:fill="FFF2CC"/>
              </w:rPr>
              <w:t>____</w:t>
            </w:r>
          </w:p>
        </w:tc>
        <w:tc>
          <w:tcPr>
            <w:tcW w:w="650" w:type="dxa"/>
            <w:tcMar>
              <w:top w:w="90" w:type="dxa"/>
              <w:left w:w="120" w:type="dxa"/>
              <w:bottom w:w="90" w:type="dxa"/>
              <w:right w:w="120" w:type="dxa"/>
            </w:tcMar>
            <w:vAlign w:val="center"/>
          </w:tcPr>
          <w:p w14:paraId="182E0D6B">
            <w:pPr>
              <w:spacing w:before="0" w:after="0" w:line="259" w:lineRule="auto"/>
              <w:jc w:val="center"/>
            </w:pPr>
            <w:r>
              <w:rPr>
                <w:rFonts w:ascii="Calibri" w:hAnsi="Calibri" w:eastAsia="宋体" w:cs="Calibri"/>
                <w:b w:val="0"/>
                <w:color w:val="7A5A00"/>
                <w:sz w:val="15"/>
                <w:shd w:val="clear" w:fill="FFF2CC"/>
              </w:rPr>
              <w:t>____</w:t>
            </w:r>
          </w:p>
        </w:tc>
        <w:tc>
          <w:tcPr>
            <w:tcW w:w="650" w:type="dxa"/>
            <w:tcMar>
              <w:top w:w="90" w:type="dxa"/>
              <w:left w:w="120" w:type="dxa"/>
              <w:bottom w:w="90" w:type="dxa"/>
              <w:right w:w="120" w:type="dxa"/>
            </w:tcMar>
            <w:vAlign w:val="center"/>
          </w:tcPr>
          <w:p w14:paraId="25F1AB8D">
            <w:pPr>
              <w:spacing w:before="0" w:after="0" w:line="259" w:lineRule="auto"/>
              <w:jc w:val="center"/>
            </w:pPr>
            <w:r>
              <w:rPr>
                <w:rFonts w:ascii="Calibri" w:hAnsi="Calibri" w:eastAsia="宋体" w:cs="Calibri"/>
                <w:b w:val="0"/>
                <w:color w:val="7A5A00"/>
                <w:sz w:val="15"/>
                <w:shd w:val="clear" w:fill="FFF2CC"/>
              </w:rPr>
              <w:t>____</w:t>
            </w:r>
          </w:p>
        </w:tc>
        <w:tc>
          <w:tcPr>
            <w:tcW w:w="650" w:type="dxa"/>
            <w:tcMar>
              <w:top w:w="90" w:type="dxa"/>
              <w:left w:w="120" w:type="dxa"/>
              <w:bottom w:w="90" w:type="dxa"/>
              <w:right w:w="120" w:type="dxa"/>
            </w:tcMar>
            <w:vAlign w:val="center"/>
          </w:tcPr>
          <w:p w14:paraId="35AD56BF">
            <w:pPr>
              <w:spacing w:before="0" w:after="0" w:line="259" w:lineRule="auto"/>
              <w:jc w:val="center"/>
            </w:pPr>
            <w:r>
              <w:rPr>
                <w:rFonts w:ascii="Calibri" w:hAnsi="Calibri" w:eastAsia="宋体" w:cs="Calibri"/>
                <w:b w:val="0"/>
                <w:color w:val="7A5A00"/>
                <w:sz w:val="15"/>
                <w:shd w:val="clear" w:fill="FFF2CC"/>
              </w:rPr>
              <w:t>____</w:t>
            </w:r>
          </w:p>
        </w:tc>
      </w:tr>
      <w:tr w14:paraId="01FF101D">
        <w:tblPrEx>
          <w:tblBorders>
            <w:top w:val="single" w:color="AEB8C2" w:sz="4" w:space="0"/>
            <w:left w:val="single" w:color="AEB8C2" w:sz="4" w:space="0"/>
            <w:bottom w:val="single" w:color="AEB8C2" w:sz="4" w:space="0"/>
            <w:right w:val="single" w:color="AEB8C2" w:sz="4" w:space="0"/>
            <w:insideH w:val="single" w:color="AEB8C2" w:sz="4" w:space="0"/>
            <w:insideV w:val="single" w:color="AEB8C2" w:sz="4" w:space="0"/>
          </w:tblBorders>
          <w:tblCellMar>
            <w:top w:w="0" w:type="dxa"/>
            <w:left w:w="108" w:type="dxa"/>
            <w:bottom w:w="0" w:type="dxa"/>
            <w:right w:w="108" w:type="dxa"/>
          </w:tblCellMar>
        </w:tblPrEx>
        <w:trPr>
          <w:jc w:val="center"/>
        </w:trPr>
        <w:tc>
          <w:tcPr>
            <w:tcW w:w="2080" w:type="dxa"/>
            <w:tcMar>
              <w:top w:w="90" w:type="dxa"/>
              <w:left w:w="120" w:type="dxa"/>
              <w:bottom w:w="90" w:type="dxa"/>
              <w:right w:w="120" w:type="dxa"/>
            </w:tcMar>
            <w:vAlign w:val="center"/>
          </w:tcPr>
          <w:p w14:paraId="730C4E8E">
            <w:pPr>
              <w:spacing w:before="0" w:after="0" w:line="259" w:lineRule="auto"/>
              <w:jc w:val="left"/>
            </w:pPr>
            <w:r>
              <w:rPr>
                <w:rFonts w:ascii="Calibri" w:hAnsi="Calibri" w:eastAsia="宋体" w:cs="Calibri"/>
                <w:b w:val="0"/>
                <w:sz w:val="15"/>
              </w:rPr>
              <w:t xml:space="preserve">真实渲染 </w:t>
            </w:r>
            <w:r>
              <w:rPr>
                <w:rFonts w:ascii="Calibri" w:hAnsi="Calibri" w:eastAsia="宋体" w:cs="Calibri"/>
                <w:b w:val="0"/>
                <w:i/>
                <w:sz w:val="15"/>
              </w:rPr>
              <w:t>q_1</w:t>
            </w:r>
          </w:p>
        </w:tc>
        <w:tc>
          <w:tcPr>
            <w:tcW w:w="1300" w:type="dxa"/>
            <w:tcMar>
              <w:top w:w="90" w:type="dxa"/>
              <w:left w:w="120" w:type="dxa"/>
              <w:bottom w:w="90" w:type="dxa"/>
              <w:right w:w="120" w:type="dxa"/>
            </w:tcMar>
            <w:vAlign w:val="center"/>
          </w:tcPr>
          <w:p w14:paraId="6505EC9A">
            <w:pPr>
              <w:spacing w:before="0" w:after="0" w:line="259" w:lineRule="auto"/>
              <w:jc w:val="center"/>
            </w:pPr>
            <w:r>
              <w:rPr>
                <w:rFonts w:ascii="Calibri" w:hAnsi="Calibri" w:eastAsia="宋体" w:cs="Calibri"/>
                <w:b w:val="0"/>
                <w:sz w:val="15"/>
              </w:rPr>
              <w:t>否，诊断用</w:t>
            </w:r>
          </w:p>
        </w:tc>
        <w:tc>
          <w:tcPr>
            <w:tcW w:w="1040" w:type="dxa"/>
            <w:tcMar>
              <w:top w:w="90" w:type="dxa"/>
              <w:left w:w="120" w:type="dxa"/>
              <w:bottom w:w="90" w:type="dxa"/>
              <w:right w:w="120" w:type="dxa"/>
            </w:tcMar>
            <w:vAlign w:val="center"/>
          </w:tcPr>
          <w:p w14:paraId="532A77E3">
            <w:pPr>
              <w:spacing w:before="0" w:after="0" w:line="259" w:lineRule="auto"/>
              <w:jc w:val="center"/>
            </w:pPr>
            <w:r>
              <w:rPr>
                <w:rFonts w:ascii="Calibri" w:hAnsi="Calibri" w:eastAsia="宋体" w:cs="Calibri"/>
                <w:b w:val="0"/>
                <w:sz w:val="15"/>
              </w:rPr>
              <w:t>0</w:t>
            </w:r>
          </w:p>
        </w:tc>
        <w:tc>
          <w:tcPr>
            <w:tcW w:w="1300" w:type="dxa"/>
            <w:tcMar>
              <w:top w:w="90" w:type="dxa"/>
              <w:left w:w="120" w:type="dxa"/>
              <w:bottom w:w="90" w:type="dxa"/>
              <w:right w:w="120" w:type="dxa"/>
            </w:tcMar>
            <w:vAlign w:val="center"/>
          </w:tcPr>
          <w:p w14:paraId="68322F2D">
            <w:pPr>
              <w:spacing w:before="0" w:after="0" w:line="259" w:lineRule="auto"/>
              <w:jc w:val="center"/>
            </w:pPr>
            <w:r>
              <w:rPr>
                <w:rFonts w:ascii="Calibri" w:hAnsi="Calibri" w:eastAsia="宋体" w:cs="Calibri"/>
                <w:b w:val="0"/>
                <w:sz w:val="15"/>
              </w:rPr>
              <w:t>0</w:t>
            </w:r>
          </w:p>
        </w:tc>
        <w:tc>
          <w:tcPr>
            <w:tcW w:w="1690" w:type="dxa"/>
            <w:tcMar>
              <w:top w:w="90" w:type="dxa"/>
              <w:left w:w="120" w:type="dxa"/>
              <w:bottom w:w="90" w:type="dxa"/>
              <w:right w:w="120" w:type="dxa"/>
            </w:tcMar>
            <w:vAlign w:val="center"/>
          </w:tcPr>
          <w:p w14:paraId="0DF546DF">
            <w:pPr>
              <w:spacing w:before="0" w:after="0" w:line="259" w:lineRule="auto"/>
              <w:jc w:val="center"/>
            </w:pPr>
            <w:r>
              <w:rPr>
                <w:rFonts w:ascii="Calibri" w:hAnsi="Calibri" w:eastAsia="宋体" w:cs="Calibri"/>
                <w:b w:val="0"/>
                <w:color w:val="7A5A00"/>
                <w:sz w:val="15"/>
                <w:shd w:val="clear" w:fill="FFF2CC"/>
              </w:rPr>
              <w:t>____</w:t>
            </w:r>
          </w:p>
        </w:tc>
        <w:tc>
          <w:tcPr>
            <w:tcW w:w="650" w:type="dxa"/>
            <w:tcMar>
              <w:top w:w="90" w:type="dxa"/>
              <w:left w:w="120" w:type="dxa"/>
              <w:bottom w:w="90" w:type="dxa"/>
              <w:right w:w="120" w:type="dxa"/>
            </w:tcMar>
            <w:vAlign w:val="center"/>
          </w:tcPr>
          <w:p w14:paraId="1833E53B">
            <w:pPr>
              <w:spacing w:before="0" w:after="0" w:line="259" w:lineRule="auto"/>
              <w:jc w:val="center"/>
            </w:pPr>
            <w:r>
              <w:rPr>
                <w:rFonts w:ascii="Calibri" w:hAnsi="Calibri" w:eastAsia="宋体" w:cs="Calibri"/>
                <w:b w:val="0"/>
                <w:color w:val="7A5A00"/>
                <w:sz w:val="15"/>
                <w:shd w:val="clear" w:fill="FFF2CC"/>
              </w:rPr>
              <w:t>____</w:t>
            </w:r>
          </w:p>
        </w:tc>
        <w:tc>
          <w:tcPr>
            <w:tcW w:w="650" w:type="dxa"/>
            <w:tcMar>
              <w:top w:w="90" w:type="dxa"/>
              <w:left w:w="120" w:type="dxa"/>
              <w:bottom w:w="90" w:type="dxa"/>
              <w:right w:w="120" w:type="dxa"/>
            </w:tcMar>
            <w:vAlign w:val="center"/>
          </w:tcPr>
          <w:p w14:paraId="0EDE1E5A">
            <w:pPr>
              <w:spacing w:before="0" w:after="0" w:line="259" w:lineRule="auto"/>
              <w:jc w:val="center"/>
            </w:pPr>
            <w:r>
              <w:rPr>
                <w:rFonts w:ascii="Calibri" w:hAnsi="Calibri" w:eastAsia="宋体" w:cs="Calibri"/>
                <w:b w:val="0"/>
                <w:color w:val="7A5A00"/>
                <w:sz w:val="15"/>
                <w:shd w:val="clear" w:fill="FFF2CC"/>
              </w:rPr>
              <w:t>____</w:t>
            </w:r>
          </w:p>
        </w:tc>
        <w:tc>
          <w:tcPr>
            <w:tcW w:w="650" w:type="dxa"/>
            <w:tcMar>
              <w:top w:w="90" w:type="dxa"/>
              <w:left w:w="120" w:type="dxa"/>
              <w:bottom w:w="90" w:type="dxa"/>
              <w:right w:w="120" w:type="dxa"/>
            </w:tcMar>
            <w:vAlign w:val="center"/>
          </w:tcPr>
          <w:p w14:paraId="5B07FBA2">
            <w:pPr>
              <w:spacing w:before="0" w:after="0" w:line="259" w:lineRule="auto"/>
              <w:jc w:val="center"/>
            </w:pPr>
            <w:r>
              <w:rPr>
                <w:rFonts w:ascii="Calibri" w:hAnsi="Calibri" w:eastAsia="宋体" w:cs="Calibri"/>
                <w:b w:val="0"/>
                <w:color w:val="7A5A00"/>
                <w:sz w:val="15"/>
                <w:shd w:val="clear" w:fill="FFF2CC"/>
              </w:rPr>
              <w:t>____</w:t>
            </w:r>
          </w:p>
        </w:tc>
      </w:tr>
      <w:tr w14:paraId="27C8DC49">
        <w:tblPrEx>
          <w:tblBorders>
            <w:top w:val="single" w:color="AEB8C2" w:sz="4" w:space="0"/>
            <w:left w:val="single" w:color="AEB8C2" w:sz="4" w:space="0"/>
            <w:bottom w:val="single" w:color="AEB8C2" w:sz="4" w:space="0"/>
            <w:right w:val="single" w:color="AEB8C2" w:sz="4" w:space="0"/>
            <w:insideH w:val="single" w:color="AEB8C2" w:sz="4" w:space="0"/>
            <w:insideV w:val="single" w:color="AEB8C2" w:sz="4" w:space="0"/>
          </w:tblBorders>
        </w:tblPrEx>
        <w:trPr>
          <w:jc w:val="center"/>
        </w:trPr>
        <w:tc>
          <w:tcPr>
            <w:tcW w:w="2080" w:type="dxa"/>
            <w:tcMar>
              <w:top w:w="90" w:type="dxa"/>
              <w:left w:w="120" w:type="dxa"/>
              <w:bottom w:w="90" w:type="dxa"/>
              <w:right w:w="120" w:type="dxa"/>
            </w:tcMar>
            <w:vAlign w:val="center"/>
          </w:tcPr>
          <w:p w14:paraId="26E0325C">
            <w:pPr>
              <w:spacing w:before="0" w:after="0" w:line="259" w:lineRule="auto"/>
              <w:jc w:val="left"/>
            </w:pPr>
            <w:r>
              <w:rPr>
                <w:rFonts w:ascii="Calibri" w:hAnsi="Calibri" w:eastAsia="宋体" w:cs="Calibri"/>
                <w:b w:val="0"/>
                <w:sz w:val="15"/>
              </w:rPr>
              <w:t xml:space="preserve">预测 </w:t>
            </w:r>
            <w:r>
              <w:rPr>
                <w:rFonts w:ascii="Calibri" w:hAnsi="Calibri" w:eastAsia="宋体" w:cs="Calibri"/>
                <w:b w:val="0"/>
                <w:i/>
                <w:sz w:val="15"/>
              </w:rPr>
              <w:t>q_1</w:t>
            </w:r>
          </w:p>
        </w:tc>
        <w:tc>
          <w:tcPr>
            <w:tcW w:w="1300" w:type="dxa"/>
            <w:tcMar>
              <w:top w:w="90" w:type="dxa"/>
              <w:left w:w="120" w:type="dxa"/>
              <w:bottom w:w="90" w:type="dxa"/>
              <w:right w:w="120" w:type="dxa"/>
            </w:tcMar>
            <w:vAlign w:val="center"/>
          </w:tcPr>
          <w:p w14:paraId="75821309">
            <w:pPr>
              <w:spacing w:before="0" w:after="0" w:line="259" w:lineRule="auto"/>
              <w:jc w:val="center"/>
            </w:pPr>
            <w:r>
              <w:rPr>
                <w:rFonts w:ascii="Calibri" w:hAnsi="Calibri" w:eastAsia="宋体" w:cs="Calibri"/>
                <w:b w:val="0"/>
                <w:sz w:val="15"/>
              </w:rPr>
              <w:t>是</w:t>
            </w:r>
          </w:p>
        </w:tc>
        <w:tc>
          <w:tcPr>
            <w:tcW w:w="1040" w:type="dxa"/>
            <w:tcMar>
              <w:top w:w="90" w:type="dxa"/>
              <w:left w:w="120" w:type="dxa"/>
              <w:bottom w:w="90" w:type="dxa"/>
              <w:right w:w="120" w:type="dxa"/>
            </w:tcMar>
            <w:vAlign w:val="center"/>
          </w:tcPr>
          <w:p w14:paraId="284EF91E">
            <w:pPr>
              <w:spacing w:before="0" w:after="0" w:line="259" w:lineRule="auto"/>
              <w:jc w:val="center"/>
            </w:pPr>
            <w:r>
              <w:rPr>
                <w:rFonts w:ascii="Calibri" w:hAnsi="Calibri" w:eastAsia="宋体" w:cs="Calibri"/>
                <w:b w:val="0"/>
                <w:color w:val="7A5A00"/>
                <w:sz w:val="15"/>
                <w:shd w:val="clear" w:fill="FFF2CC"/>
              </w:rPr>
              <w:t>____</w:t>
            </w:r>
          </w:p>
        </w:tc>
        <w:tc>
          <w:tcPr>
            <w:tcW w:w="1300" w:type="dxa"/>
            <w:tcMar>
              <w:top w:w="90" w:type="dxa"/>
              <w:left w:w="120" w:type="dxa"/>
              <w:bottom w:w="90" w:type="dxa"/>
              <w:right w:w="120" w:type="dxa"/>
            </w:tcMar>
            <w:vAlign w:val="center"/>
          </w:tcPr>
          <w:p w14:paraId="7E49C51E">
            <w:pPr>
              <w:spacing w:before="0" w:after="0" w:line="259" w:lineRule="auto"/>
              <w:jc w:val="center"/>
            </w:pPr>
            <w:r>
              <w:rPr>
                <w:rFonts w:ascii="Calibri" w:hAnsi="Calibri" w:eastAsia="宋体" w:cs="Calibri"/>
                <w:b w:val="0"/>
                <w:color w:val="7A5A00"/>
                <w:sz w:val="15"/>
                <w:shd w:val="clear" w:fill="FFF2CC"/>
              </w:rPr>
              <w:t>____</w:t>
            </w:r>
          </w:p>
        </w:tc>
        <w:tc>
          <w:tcPr>
            <w:tcW w:w="1690" w:type="dxa"/>
            <w:tcMar>
              <w:top w:w="90" w:type="dxa"/>
              <w:left w:w="120" w:type="dxa"/>
              <w:bottom w:w="90" w:type="dxa"/>
              <w:right w:w="120" w:type="dxa"/>
            </w:tcMar>
            <w:vAlign w:val="center"/>
          </w:tcPr>
          <w:p w14:paraId="74F83188">
            <w:pPr>
              <w:spacing w:before="0" w:after="0" w:line="259" w:lineRule="auto"/>
              <w:jc w:val="center"/>
            </w:pPr>
            <w:r>
              <w:rPr>
                <w:rFonts w:ascii="Calibri" w:hAnsi="Calibri" w:eastAsia="宋体" w:cs="Calibri"/>
                <w:b w:val="0"/>
                <w:color w:val="7A5A00"/>
                <w:sz w:val="15"/>
                <w:shd w:val="clear" w:fill="FFF2CC"/>
              </w:rPr>
              <w:t>____</w:t>
            </w:r>
          </w:p>
        </w:tc>
        <w:tc>
          <w:tcPr>
            <w:tcW w:w="650" w:type="dxa"/>
            <w:tcMar>
              <w:top w:w="90" w:type="dxa"/>
              <w:left w:w="120" w:type="dxa"/>
              <w:bottom w:w="90" w:type="dxa"/>
              <w:right w:w="120" w:type="dxa"/>
            </w:tcMar>
            <w:vAlign w:val="center"/>
          </w:tcPr>
          <w:p w14:paraId="2E2E690B">
            <w:pPr>
              <w:spacing w:before="0" w:after="0" w:line="259" w:lineRule="auto"/>
              <w:jc w:val="center"/>
            </w:pPr>
            <w:r>
              <w:rPr>
                <w:rFonts w:ascii="Calibri" w:hAnsi="Calibri" w:eastAsia="宋体" w:cs="Calibri"/>
                <w:b w:val="0"/>
                <w:color w:val="7A5A00"/>
                <w:sz w:val="15"/>
                <w:shd w:val="clear" w:fill="FFF2CC"/>
              </w:rPr>
              <w:t>____</w:t>
            </w:r>
          </w:p>
        </w:tc>
        <w:tc>
          <w:tcPr>
            <w:tcW w:w="650" w:type="dxa"/>
            <w:tcMar>
              <w:top w:w="90" w:type="dxa"/>
              <w:left w:w="120" w:type="dxa"/>
              <w:bottom w:w="90" w:type="dxa"/>
              <w:right w:w="120" w:type="dxa"/>
            </w:tcMar>
            <w:vAlign w:val="center"/>
          </w:tcPr>
          <w:p w14:paraId="32DB1DA5">
            <w:pPr>
              <w:spacing w:before="0" w:after="0" w:line="259" w:lineRule="auto"/>
              <w:jc w:val="center"/>
            </w:pPr>
            <w:r>
              <w:rPr>
                <w:rFonts w:ascii="Calibri" w:hAnsi="Calibri" w:eastAsia="宋体" w:cs="Calibri"/>
                <w:b w:val="0"/>
                <w:color w:val="7A5A00"/>
                <w:sz w:val="15"/>
                <w:shd w:val="clear" w:fill="FFF2CC"/>
              </w:rPr>
              <w:t>____</w:t>
            </w:r>
          </w:p>
        </w:tc>
        <w:tc>
          <w:tcPr>
            <w:tcW w:w="650" w:type="dxa"/>
            <w:tcMar>
              <w:top w:w="90" w:type="dxa"/>
              <w:left w:w="120" w:type="dxa"/>
              <w:bottom w:w="90" w:type="dxa"/>
              <w:right w:w="120" w:type="dxa"/>
            </w:tcMar>
            <w:vAlign w:val="center"/>
          </w:tcPr>
          <w:p w14:paraId="68BFC992">
            <w:pPr>
              <w:spacing w:before="0" w:after="0" w:line="259" w:lineRule="auto"/>
              <w:jc w:val="center"/>
            </w:pPr>
            <w:r>
              <w:rPr>
                <w:rFonts w:ascii="Calibri" w:hAnsi="Calibri" w:eastAsia="宋体" w:cs="Calibri"/>
                <w:b w:val="0"/>
                <w:color w:val="7A5A00"/>
                <w:sz w:val="15"/>
                <w:shd w:val="clear" w:fill="FFF2CC"/>
              </w:rPr>
              <w:t>____</w:t>
            </w:r>
          </w:p>
        </w:tc>
      </w:tr>
    </w:tbl>
    <w:p w14:paraId="295F9861">
      <w:pPr>
        <w:spacing w:after="40"/>
      </w:pPr>
    </w:p>
    <w:p w14:paraId="76DF74EB">
      <w:r>
        <w:rPr>
          <w:rFonts w:ascii="Calibri" w:hAnsi="Calibri" w:eastAsia="宋体" w:cs="Calibri"/>
        </w:rPr>
        <w:t>真实渲染只作为诊断输入，不称为可部署结果或严格性能上界。正式稿需说明如何克隆和恢复模拟器状态，确保不会污染真实导航轨迹。</w:t>
      </w:r>
    </w:p>
    <w:p w14:paraId="77D6EF4E">
      <w:pPr>
        <w:pStyle w:val="4"/>
      </w:pPr>
      <w:r>
        <w:rPr>
          <w:rFonts w:ascii="Calibri" w:hAnsi="Calibri" w:eastAsia="宋体" w:cs="Calibri"/>
        </w:rPr>
        <w:t xml:space="preserve">H. 展开步数 </w:t>
      </w:r>
      <w:r>
        <w:rPr>
          <w:rFonts w:ascii="Cambria Math" w:hAnsi="Cambria Math" w:eastAsia="Cambria Math" w:cs="Cambria Math"/>
          <w:i/>
        </w:rPr>
        <w:t>k</w:t>
      </w:r>
      <w:r>
        <w:rPr>
          <w:rFonts w:ascii="Calibri" w:hAnsi="Calibri" w:eastAsia="宋体" w:cs="Calibri"/>
        </w:rPr>
        <w:t xml:space="preserve"> 消融</w:t>
      </w:r>
    </w:p>
    <w:p w14:paraId="18BDA755">
      <w:r>
        <w:rPr>
          <w:rFonts w:ascii="Calibri" w:hAnsi="Calibri" w:eastAsia="宋体" w:cs="Calibri"/>
          <w:b/>
          <w:color w:val="183447"/>
        </w:rPr>
        <w:t>表V：前瞻展开步数消融。</w:t>
      </w:r>
    </w:p>
    <w:tbl>
      <w:tblPr>
        <w:tblStyle w:val="33"/>
        <w:tblW w:w="9360" w:type="dxa"/>
        <w:jc w:val="center"/>
        <w:tblBorders>
          <w:top w:val="single" w:color="AEB8C2" w:sz="4" w:space="0"/>
          <w:left w:val="single" w:color="AEB8C2" w:sz="4" w:space="0"/>
          <w:bottom w:val="single" w:color="AEB8C2" w:sz="4" w:space="0"/>
          <w:right w:val="single" w:color="AEB8C2" w:sz="4" w:space="0"/>
          <w:insideH w:val="single" w:color="AEB8C2" w:sz="4" w:space="0"/>
          <w:insideV w:val="single" w:color="AEB8C2" w:sz="4" w:space="0"/>
        </w:tblBorders>
        <w:tblLayout w:type="fixed"/>
        <w:tblCellMar>
          <w:top w:w="0" w:type="dxa"/>
          <w:left w:w="108" w:type="dxa"/>
          <w:bottom w:w="0" w:type="dxa"/>
          <w:right w:w="108" w:type="dxa"/>
        </w:tblCellMar>
      </w:tblPr>
      <w:tblGrid>
        <w:gridCol w:w="922"/>
        <w:gridCol w:w="1054"/>
        <w:gridCol w:w="1713"/>
        <w:gridCol w:w="1713"/>
        <w:gridCol w:w="659"/>
        <w:gridCol w:w="659"/>
        <w:gridCol w:w="1450"/>
        <w:gridCol w:w="1190"/>
      </w:tblGrid>
      <w:tr w14:paraId="12AAF991">
        <w:tblPrEx>
          <w:tblBorders>
            <w:top w:val="single" w:color="AEB8C2" w:sz="4" w:space="0"/>
            <w:left w:val="single" w:color="AEB8C2" w:sz="4" w:space="0"/>
            <w:bottom w:val="single" w:color="AEB8C2" w:sz="4" w:space="0"/>
            <w:right w:val="single" w:color="AEB8C2" w:sz="4" w:space="0"/>
            <w:insideH w:val="single" w:color="AEB8C2" w:sz="4" w:space="0"/>
            <w:insideV w:val="single" w:color="AEB8C2" w:sz="4" w:space="0"/>
          </w:tblBorders>
          <w:tblCellMar>
            <w:top w:w="0" w:type="dxa"/>
            <w:left w:w="108" w:type="dxa"/>
            <w:bottom w:w="0" w:type="dxa"/>
            <w:right w:w="108" w:type="dxa"/>
          </w:tblCellMar>
        </w:tblPrEx>
        <w:trPr>
          <w:tblHeader/>
          <w:jc w:val="center"/>
        </w:trPr>
        <w:tc>
          <w:tcPr>
            <w:tcW w:w="922" w:type="dxa"/>
            <w:shd w:val="clear" w:color="auto" w:fill="EEF2F5"/>
            <w:tcMar>
              <w:top w:w="90" w:type="dxa"/>
              <w:left w:w="120" w:type="dxa"/>
              <w:bottom w:w="90" w:type="dxa"/>
              <w:right w:w="120" w:type="dxa"/>
            </w:tcMar>
            <w:vAlign w:val="center"/>
          </w:tcPr>
          <w:p w14:paraId="42596386">
            <w:pPr>
              <w:spacing w:before="0" w:after="0" w:line="259" w:lineRule="auto"/>
              <w:jc w:val="left"/>
            </w:pPr>
            <w:r>
              <w:rPr>
                <w:rFonts w:ascii="Calibri" w:hAnsi="Calibri" w:eastAsia="宋体" w:cs="Calibri"/>
                <w:b/>
                <w:i/>
                <w:sz w:val="15"/>
              </w:rPr>
              <w:t>k</w:t>
            </w:r>
          </w:p>
        </w:tc>
        <w:tc>
          <w:tcPr>
            <w:tcW w:w="1054" w:type="dxa"/>
            <w:shd w:val="clear" w:color="auto" w:fill="EEF2F5"/>
            <w:tcMar>
              <w:top w:w="90" w:type="dxa"/>
              <w:left w:w="120" w:type="dxa"/>
              <w:bottom w:w="90" w:type="dxa"/>
              <w:right w:w="120" w:type="dxa"/>
            </w:tcMar>
            <w:vAlign w:val="center"/>
          </w:tcPr>
          <w:p w14:paraId="060B5BA8">
            <w:pPr>
              <w:spacing w:before="0" w:after="0" w:line="259" w:lineRule="auto"/>
              <w:jc w:val="center"/>
            </w:pPr>
            <w:r>
              <w:rPr>
                <w:rFonts w:ascii="Calibri" w:hAnsi="Calibri" w:eastAsia="宋体" w:cs="Calibri"/>
                <w:b/>
                <w:sz w:val="15"/>
              </w:rPr>
              <w:t>终端状态</w:t>
            </w:r>
          </w:p>
        </w:tc>
        <w:tc>
          <w:tcPr>
            <w:tcW w:w="1713" w:type="dxa"/>
            <w:shd w:val="clear" w:color="auto" w:fill="EEF2F5"/>
            <w:tcMar>
              <w:top w:w="90" w:type="dxa"/>
              <w:left w:w="120" w:type="dxa"/>
              <w:bottom w:w="90" w:type="dxa"/>
              <w:right w:w="120" w:type="dxa"/>
            </w:tcMar>
            <w:vAlign w:val="center"/>
          </w:tcPr>
          <w:p w14:paraId="55EF8D59">
            <w:pPr>
              <w:spacing w:before="0" w:after="0" w:line="259" w:lineRule="auto"/>
              <w:jc w:val="center"/>
            </w:pPr>
            <w:r>
              <w:rPr>
                <w:rFonts w:ascii="Calibri" w:hAnsi="Calibri" w:eastAsia="宋体" w:cs="Calibri"/>
                <w:b/>
                <w:sz w:val="15"/>
              </w:rPr>
              <w:t>累计查询误差↓</w:t>
            </w:r>
          </w:p>
        </w:tc>
        <w:tc>
          <w:tcPr>
            <w:tcW w:w="1713" w:type="dxa"/>
            <w:shd w:val="clear" w:color="auto" w:fill="EEF2F5"/>
            <w:tcMar>
              <w:top w:w="90" w:type="dxa"/>
              <w:left w:w="120" w:type="dxa"/>
              <w:bottom w:w="90" w:type="dxa"/>
              <w:right w:w="120" w:type="dxa"/>
            </w:tcMar>
            <w:vAlign w:val="center"/>
          </w:tcPr>
          <w:p w14:paraId="09C8958D">
            <w:pPr>
              <w:spacing w:before="0" w:after="0" w:line="259" w:lineRule="auto"/>
              <w:jc w:val="center"/>
            </w:pPr>
            <w:r>
              <w:rPr>
                <w:rFonts w:ascii="Calibri" w:hAnsi="Calibri" w:eastAsia="宋体" w:cs="Calibri"/>
                <w:b/>
                <w:sz w:val="15"/>
              </w:rPr>
              <w:t>future-valid↑</w:t>
            </w:r>
          </w:p>
        </w:tc>
        <w:tc>
          <w:tcPr>
            <w:tcW w:w="659" w:type="dxa"/>
            <w:shd w:val="clear" w:color="auto" w:fill="EEF2F5"/>
            <w:tcMar>
              <w:top w:w="90" w:type="dxa"/>
              <w:left w:w="120" w:type="dxa"/>
              <w:bottom w:w="90" w:type="dxa"/>
              <w:right w:w="120" w:type="dxa"/>
            </w:tcMar>
            <w:vAlign w:val="center"/>
          </w:tcPr>
          <w:p w14:paraId="1ED60256">
            <w:pPr>
              <w:spacing w:before="0" w:after="0" w:line="259" w:lineRule="auto"/>
              <w:jc w:val="center"/>
            </w:pPr>
            <w:r>
              <w:rPr>
                <w:rFonts w:ascii="Calibri" w:hAnsi="Calibri" w:eastAsia="宋体" w:cs="Calibri"/>
                <w:b/>
                <w:sz w:val="15"/>
              </w:rPr>
              <w:t>SR↑</w:t>
            </w:r>
          </w:p>
        </w:tc>
        <w:tc>
          <w:tcPr>
            <w:tcW w:w="659" w:type="dxa"/>
            <w:shd w:val="clear" w:color="auto" w:fill="EEF2F5"/>
            <w:tcMar>
              <w:top w:w="90" w:type="dxa"/>
              <w:left w:w="120" w:type="dxa"/>
              <w:bottom w:w="90" w:type="dxa"/>
              <w:right w:w="120" w:type="dxa"/>
            </w:tcMar>
            <w:vAlign w:val="center"/>
          </w:tcPr>
          <w:p w14:paraId="4E820FF2">
            <w:pPr>
              <w:spacing w:before="0" w:after="0" w:line="259" w:lineRule="auto"/>
              <w:jc w:val="center"/>
            </w:pPr>
            <w:r>
              <w:rPr>
                <w:rFonts w:ascii="Calibri" w:hAnsi="Calibri" w:eastAsia="宋体" w:cs="Calibri"/>
                <w:b/>
                <w:sz w:val="15"/>
              </w:rPr>
              <w:t>SPL↑</w:t>
            </w:r>
          </w:p>
        </w:tc>
        <w:tc>
          <w:tcPr>
            <w:tcW w:w="1450" w:type="dxa"/>
            <w:shd w:val="clear" w:color="auto" w:fill="EEF2F5"/>
            <w:tcMar>
              <w:top w:w="90" w:type="dxa"/>
              <w:left w:w="120" w:type="dxa"/>
              <w:bottom w:w="90" w:type="dxa"/>
              <w:right w:w="120" w:type="dxa"/>
            </w:tcMar>
            <w:vAlign w:val="center"/>
          </w:tcPr>
          <w:p w14:paraId="203B9DA9">
            <w:pPr>
              <w:spacing w:before="0" w:after="0" w:line="259" w:lineRule="auto"/>
              <w:jc w:val="center"/>
            </w:pPr>
            <w:r>
              <w:rPr>
                <w:rFonts w:ascii="Calibri" w:hAnsi="Calibri" w:eastAsia="宋体" w:cs="Calibri"/>
                <w:b/>
                <w:sz w:val="15"/>
              </w:rPr>
              <w:t>单决策延迟↓</w:t>
            </w:r>
          </w:p>
        </w:tc>
        <w:tc>
          <w:tcPr>
            <w:tcW w:w="1190" w:type="dxa"/>
            <w:shd w:val="clear" w:color="auto" w:fill="EEF2F5"/>
            <w:tcMar>
              <w:top w:w="90" w:type="dxa"/>
              <w:left w:w="120" w:type="dxa"/>
              <w:bottom w:w="90" w:type="dxa"/>
              <w:right w:w="120" w:type="dxa"/>
            </w:tcMar>
            <w:vAlign w:val="center"/>
          </w:tcPr>
          <w:p w14:paraId="1375761C">
            <w:pPr>
              <w:spacing w:before="0" w:after="0" w:line="259" w:lineRule="auto"/>
              <w:jc w:val="center"/>
            </w:pPr>
            <w:r>
              <w:rPr>
                <w:rFonts w:ascii="Calibri" w:hAnsi="Calibri" w:eastAsia="宋体" w:cs="Calibri"/>
                <w:b/>
                <w:sz w:val="15"/>
              </w:rPr>
              <w:t>峰值显存↓</w:t>
            </w:r>
          </w:p>
        </w:tc>
      </w:tr>
      <w:tr w14:paraId="1B855F95">
        <w:tblPrEx>
          <w:tblBorders>
            <w:top w:val="single" w:color="AEB8C2" w:sz="4" w:space="0"/>
            <w:left w:val="single" w:color="AEB8C2" w:sz="4" w:space="0"/>
            <w:bottom w:val="single" w:color="AEB8C2" w:sz="4" w:space="0"/>
            <w:right w:val="single" w:color="AEB8C2" w:sz="4" w:space="0"/>
            <w:insideH w:val="single" w:color="AEB8C2" w:sz="4" w:space="0"/>
            <w:insideV w:val="single" w:color="AEB8C2" w:sz="4" w:space="0"/>
          </w:tblBorders>
          <w:tblCellMar>
            <w:top w:w="0" w:type="dxa"/>
            <w:left w:w="108" w:type="dxa"/>
            <w:bottom w:w="0" w:type="dxa"/>
            <w:right w:w="108" w:type="dxa"/>
          </w:tblCellMar>
        </w:tblPrEx>
        <w:trPr>
          <w:jc w:val="center"/>
        </w:trPr>
        <w:tc>
          <w:tcPr>
            <w:tcW w:w="922" w:type="dxa"/>
            <w:tcMar>
              <w:top w:w="90" w:type="dxa"/>
              <w:left w:w="120" w:type="dxa"/>
              <w:bottom w:w="90" w:type="dxa"/>
              <w:right w:w="120" w:type="dxa"/>
            </w:tcMar>
            <w:vAlign w:val="center"/>
          </w:tcPr>
          <w:p w14:paraId="4647F59F">
            <w:pPr>
              <w:spacing w:before="0" w:after="0" w:line="259" w:lineRule="auto"/>
              <w:jc w:val="left"/>
            </w:pPr>
            <w:r>
              <w:rPr>
                <w:rFonts w:ascii="Calibri" w:hAnsi="Calibri" w:eastAsia="宋体" w:cs="Calibri"/>
                <w:b w:val="0"/>
                <w:sz w:val="15"/>
              </w:rPr>
              <w:t>1（默认）</w:t>
            </w:r>
          </w:p>
        </w:tc>
        <w:tc>
          <w:tcPr>
            <w:tcW w:w="1054" w:type="dxa"/>
            <w:tcMar>
              <w:top w:w="90" w:type="dxa"/>
              <w:left w:w="120" w:type="dxa"/>
              <w:bottom w:w="90" w:type="dxa"/>
              <w:right w:w="120" w:type="dxa"/>
            </w:tcMar>
            <w:vAlign w:val="center"/>
          </w:tcPr>
          <w:p w14:paraId="56641320">
            <w:pPr>
              <w:spacing w:before="0" w:after="0" w:line="259" w:lineRule="auto"/>
              <w:jc w:val="center"/>
            </w:pPr>
            <w:r>
              <w:rPr>
                <w:rFonts w:ascii="Calibri" w:hAnsi="Calibri" w:eastAsia="宋体" w:cs="Calibri"/>
                <w:b w:val="0"/>
                <w:i/>
                <w:sz w:val="15"/>
              </w:rPr>
              <w:t>q_1</w:t>
            </w:r>
          </w:p>
        </w:tc>
        <w:tc>
          <w:tcPr>
            <w:tcW w:w="1713" w:type="dxa"/>
            <w:tcMar>
              <w:top w:w="90" w:type="dxa"/>
              <w:left w:w="120" w:type="dxa"/>
              <w:bottom w:w="90" w:type="dxa"/>
              <w:right w:w="120" w:type="dxa"/>
            </w:tcMar>
            <w:vAlign w:val="center"/>
          </w:tcPr>
          <w:p w14:paraId="49F167AD">
            <w:pPr>
              <w:spacing w:before="0" w:after="0" w:line="259" w:lineRule="auto"/>
              <w:jc w:val="center"/>
            </w:pPr>
            <w:r>
              <w:rPr>
                <w:rFonts w:ascii="Calibri" w:hAnsi="Calibri" w:eastAsia="宋体" w:cs="Calibri"/>
                <w:b w:val="0"/>
                <w:color w:val="7A5A00"/>
                <w:sz w:val="15"/>
                <w:shd w:val="clear" w:fill="FFF2CC"/>
              </w:rPr>
              <w:t>____</w:t>
            </w:r>
          </w:p>
        </w:tc>
        <w:tc>
          <w:tcPr>
            <w:tcW w:w="1713" w:type="dxa"/>
            <w:tcMar>
              <w:top w:w="90" w:type="dxa"/>
              <w:left w:w="120" w:type="dxa"/>
              <w:bottom w:w="90" w:type="dxa"/>
              <w:right w:w="120" w:type="dxa"/>
            </w:tcMar>
            <w:vAlign w:val="center"/>
          </w:tcPr>
          <w:p w14:paraId="222C5091">
            <w:pPr>
              <w:spacing w:before="0" w:after="0" w:line="259" w:lineRule="auto"/>
              <w:jc w:val="center"/>
            </w:pPr>
            <w:r>
              <w:rPr>
                <w:rFonts w:ascii="Calibri" w:hAnsi="Calibri" w:eastAsia="宋体" w:cs="Calibri"/>
                <w:b w:val="0"/>
                <w:color w:val="7A5A00"/>
                <w:sz w:val="15"/>
                <w:shd w:val="clear" w:fill="FFF2CC"/>
              </w:rPr>
              <w:t>____</w:t>
            </w:r>
          </w:p>
        </w:tc>
        <w:tc>
          <w:tcPr>
            <w:tcW w:w="659" w:type="dxa"/>
            <w:tcMar>
              <w:top w:w="90" w:type="dxa"/>
              <w:left w:w="120" w:type="dxa"/>
              <w:bottom w:w="90" w:type="dxa"/>
              <w:right w:w="120" w:type="dxa"/>
            </w:tcMar>
            <w:vAlign w:val="center"/>
          </w:tcPr>
          <w:p w14:paraId="77B95063">
            <w:pPr>
              <w:spacing w:before="0" w:after="0" w:line="259" w:lineRule="auto"/>
              <w:jc w:val="center"/>
            </w:pPr>
            <w:r>
              <w:rPr>
                <w:rFonts w:ascii="Calibri" w:hAnsi="Calibri" w:eastAsia="宋体" w:cs="Calibri"/>
                <w:b w:val="0"/>
                <w:color w:val="7A5A00"/>
                <w:sz w:val="15"/>
                <w:shd w:val="clear" w:fill="FFF2CC"/>
              </w:rPr>
              <w:t>____</w:t>
            </w:r>
          </w:p>
        </w:tc>
        <w:tc>
          <w:tcPr>
            <w:tcW w:w="659" w:type="dxa"/>
            <w:tcMar>
              <w:top w:w="90" w:type="dxa"/>
              <w:left w:w="120" w:type="dxa"/>
              <w:bottom w:w="90" w:type="dxa"/>
              <w:right w:w="120" w:type="dxa"/>
            </w:tcMar>
            <w:vAlign w:val="center"/>
          </w:tcPr>
          <w:p w14:paraId="3E1B7D0C">
            <w:pPr>
              <w:spacing w:before="0" w:after="0" w:line="259" w:lineRule="auto"/>
              <w:jc w:val="center"/>
            </w:pPr>
            <w:r>
              <w:rPr>
                <w:rFonts w:ascii="Calibri" w:hAnsi="Calibri" w:eastAsia="宋体" w:cs="Calibri"/>
                <w:b w:val="0"/>
                <w:color w:val="7A5A00"/>
                <w:sz w:val="15"/>
                <w:shd w:val="clear" w:fill="FFF2CC"/>
              </w:rPr>
              <w:t>____</w:t>
            </w:r>
          </w:p>
        </w:tc>
        <w:tc>
          <w:tcPr>
            <w:tcW w:w="1450" w:type="dxa"/>
            <w:tcMar>
              <w:top w:w="90" w:type="dxa"/>
              <w:left w:w="120" w:type="dxa"/>
              <w:bottom w:w="90" w:type="dxa"/>
              <w:right w:w="120" w:type="dxa"/>
            </w:tcMar>
            <w:vAlign w:val="center"/>
          </w:tcPr>
          <w:p w14:paraId="05CDDA65">
            <w:pPr>
              <w:spacing w:before="0" w:after="0" w:line="259" w:lineRule="auto"/>
              <w:jc w:val="center"/>
            </w:pPr>
            <w:r>
              <w:rPr>
                <w:rFonts w:ascii="Calibri" w:hAnsi="Calibri" w:eastAsia="宋体" w:cs="Calibri"/>
                <w:b w:val="0"/>
                <w:color w:val="7A5A00"/>
                <w:sz w:val="15"/>
                <w:shd w:val="clear" w:fill="FFF2CC"/>
              </w:rPr>
              <w:t>____</w:t>
            </w:r>
          </w:p>
        </w:tc>
        <w:tc>
          <w:tcPr>
            <w:tcW w:w="1190" w:type="dxa"/>
            <w:tcMar>
              <w:top w:w="90" w:type="dxa"/>
              <w:left w:w="120" w:type="dxa"/>
              <w:bottom w:w="90" w:type="dxa"/>
              <w:right w:w="120" w:type="dxa"/>
            </w:tcMar>
            <w:vAlign w:val="center"/>
          </w:tcPr>
          <w:p w14:paraId="4BD4EA2D">
            <w:pPr>
              <w:spacing w:before="0" w:after="0" w:line="259" w:lineRule="auto"/>
              <w:jc w:val="center"/>
            </w:pPr>
            <w:r>
              <w:rPr>
                <w:rFonts w:ascii="Calibri" w:hAnsi="Calibri" w:eastAsia="宋体" w:cs="Calibri"/>
                <w:b w:val="0"/>
                <w:color w:val="7A5A00"/>
                <w:sz w:val="15"/>
                <w:shd w:val="clear" w:fill="FFF2CC"/>
              </w:rPr>
              <w:t>____</w:t>
            </w:r>
          </w:p>
        </w:tc>
      </w:tr>
      <w:tr w14:paraId="2BA8E377">
        <w:tblPrEx>
          <w:tblBorders>
            <w:top w:val="single" w:color="AEB8C2" w:sz="4" w:space="0"/>
            <w:left w:val="single" w:color="AEB8C2" w:sz="4" w:space="0"/>
            <w:bottom w:val="single" w:color="AEB8C2" w:sz="4" w:space="0"/>
            <w:right w:val="single" w:color="AEB8C2" w:sz="4" w:space="0"/>
            <w:insideH w:val="single" w:color="AEB8C2" w:sz="4" w:space="0"/>
            <w:insideV w:val="single" w:color="AEB8C2" w:sz="4" w:space="0"/>
          </w:tblBorders>
          <w:tblCellMar>
            <w:top w:w="0" w:type="dxa"/>
            <w:left w:w="108" w:type="dxa"/>
            <w:bottom w:w="0" w:type="dxa"/>
            <w:right w:w="108" w:type="dxa"/>
          </w:tblCellMar>
        </w:tblPrEx>
        <w:trPr>
          <w:jc w:val="center"/>
        </w:trPr>
        <w:tc>
          <w:tcPr>
            <w:tcW w:w="922" w:type="dxa"/>
            <w:tcMar>
              <w:top w:w="90" w:type="dxa"/>
              <w:left w:w="120" w:type="dxa"/>
              <w:bottom w:w="90" w:type="dxa"/>
              <w:right w:w="120" w:type="dxa"/>
            </w:tcMar>
            <w:vAlign w:val="center"/>
          </w:tcPr>
          <w:p w14:paraId="66F267D8">
            <w:pPr>
              <w:spacing w:before="0" w:after="0" w:line="259" w:lineRule="auto"/>
              <w:jc w:val="left"/>
            </w:pPr>
            <w:r>
              <w:rPr>
                <w:rFonts w:ascii="Calibri" w:hAnsi="Calibri" w:eastAsia="宋体" w:cs="Calibri"/>
                <w:b w:val="0"/>
                <w:sz w:val="15"/>
              </w:rPr>
              <w:t>2</w:t>
            </w:r>
          </w:p>
        </w:tc>
        <w:tc>
          <w:tcPr>
            <w:tcW w:w="1054" w:type="dxa"/>
            <w:tcMar>
              <w:top w:w="90" w:type="dxa"/>
              <w:left w:w="120" w:type="dxa"/>
              <w:bottom w:w="90" w:type="dxa"/>
              <w:right w:w="120" w:type="dxa"/>
            </w:tcMar>
            <w:vAlign w:val="center"/>
          </w:tcPr>
          <w:p w14:paraId="26F1E05E">
            <w:pPr>
              <w:spacing w:before="0" w:after="0" w:line="259" w:lineRule="auto"/>
              <w:jc w:val="center"/>
            </w:pPr>
            <w:r>
              <w:rPr>
                <w:rFonts w:ascii="Calibri" w:hAnsi="Calibri" w:eastAsia="宋体" w:cs="Calibri"/>
                <w:b w:val="0"/>
                <w:i/>
                <w:sz w:val="15"/>
              </w:rPr>
              <w:t>q_2</w:t>
            </w:r>
          </w:p>
        </w:tc>
        <w:tc>
          <w:tcPr>
            <w:tcW w:w="1713" w:type="dxa"/>
            <w:tcMar>
              <w:top w:w="90" w:type="dxa"/>
              <w:left w:w="120" w:type="dxa"/>
              <w:bottom w:w="90" w:type="dxa"/>
              <w:right w:w="120" w:type="dxa"/>
            </w:tcMar>
            <w:vAlign w:val="center"/>
          </w:tcPr>
          <w:p w14:paraId="706D38DB">
            <w:pPr>
              <w:spacing w:before="0" w:after="0" w:line="259" w:lineRule="auto"/>
              <w:jc w:val="center"/>
            </w:pPr>
            <w:r>
              <w:rPr>
                <w:rFonts w:ascii="Calibri" w:hAnsi="Calibri" w:eastAsia="宋体" w:cs="Calibri"/>
                <w:b w:val="0"/>
                <w:color w:val="7A5A00"/>
                <w:sz w:val="15"/>
                <w:shd w:val="clear" w:fill="FFF2CC"/>
              </w:rPr>
              <w:t>____</w:t>
            </w:r>
          </w:p>
        </w:tc>
        <w:tc>
          <w:tcPr>
            <w:tcW w:w="1713" w:type="dxa"/>
            <w:tcMar>
              <w:top w:w="90" w:type="dxa"/>
              <w:left w:w="120" w:type="dxa"/>
              <w:bottom w:w="90" w:type="dxa"/>
              <w:right w:w="120" w:type="dxa"/>
            </w:tcMar>
            <w:vAlign w:val="center"/>
          </w:tcPr>
          <w:p w14:paraId="79EFB773">
            <w:pPr>
              <w:spacing w:before="0" w:after="0" w:line="259" w:lineRule="auto"/>
              <w:jc w:val="center"/>
            </w:pPr>
            <w:r>
              <w:rPr>
                <w:rFonts w:ascii="Calibri" w:hAnsi="Calibri" w:eastAsia="宋体" w:cs="Calibri"/>
                <w:b w:val="0"/>
                <w:color w:val="7A5A00"/>
                <w:sz w:val="15"/>
                <w:shd w:val="clear" w:fill="FFF2CC"/>
              </w:rPr>
              <w:t>____</w:t>
            </w:r>
          </w:p>
        </w:tc>
        <w:tc>
          <w:tcPr>
            <w:tcW w:w="659" w:type="dxa"/>
            <w:tcMar>
              <w:top w:w="90" w:type="dxa"/>
              <w:left w:w="120" w:type="dxa"/>
              <w:bottom w:w="90" w:type="dxa"/>
              <w:right w:w="120" w:type="dxa"/>
            </w:tcMar>
            <w:vAlign w:val="center"/>
          </w:tcPr>
          <w:p w14:paraId="74303F18">
            <w:pPr>
              <w:spacing w:before="0" w:after="0" w:line="259" w:lineRule="auto"/>
              <w:jc w:val="center"/>
            </w:pPr>
            <w:r>
              <w:rPr>
                <w:rFonts w:ascii="Calibri" w:hAnsi="Calibri" w:eastAsia="宋体" w:cs="Calibri"/>
                <w:b w:val="0"/>
                <w:color w:val="7A5A00"/>
                <w:sz w:val="15"/>
                <w:shd w:val="clear" w:fill="FFF2CC"/>
              </w:rPr>
              <w:t>____</w:t>
            </w:r>
          </w:p>
        </w:tc>
        <w:tc>
          <w:tcPr>
            <w:tcW w:w="659" w:type="dxa"/>
            <w:tcMar>
              <w:top w:w="90" w:type="dxa"/>
              <w:left w:w="120" w:type="dxa"/>
              <w:bottom w:w="90" w:type="dxa"/>
              <w:right w:w="120" w:type="dxa"/>
            </w:tcMar>
            <w:vAlign w:val="center"/>
          </w:tcPr>
          <w:p w14:paraId="677143B2">
            <w:pPr>
              <w:spacing w:before="0" w:after="0" w:line="259" w:lineRule="auto"/>
              <w:jc w:val="center"/>
            </w:pPr>
            <w:r>
              <w:rPr>
                <w:rFonts w:ascii="Calibri" w:hAnsi="Calibri" w:eastAsia="宋体" w:cs="Calibri"/>
                <w:b w:val="0"/>
                <w:color w:val="7A5A00"/>
                <w:sz w:val="15"/>
                <w:shd w:val="clear" w:fill="FFF2CC"/>
              </w:rPr>
              <w:t>____</w:t>
            </w:r>
          </w:p>
        </w:tc>
        <w:tc>
          <w:tcPr>
            <w:tcW w:w="1450" w:type="dxa"/>
            <w:tcMar>
              <w:top w:w="90" w:type="dxa"/>
              <w:left w:w="120" w:type="dxa"/>
              <w:bottom w:w="90" w:type="dxa"/>
              <w:right w:w="120" w:type="dxa"/>
            </w:tcMar>
            <w:vAlign w:val="center"/>
          </w:tcPr>
          <w:p w14:paraId="065175A7">
            <w:pPr>
              <w:spacing w:before="0" w:after="0" w:line="259" w:lineRule="auto"/>
              <w:jc w:val="center"/>
            </w:pPr>
            <w:r>
              <w:rPr>
                <w:rFonts w:ascii="Calibri" w:hAnsi="Calibri" w:eastAsia="宋体" w:cs="Calibri"/>
                <w:b w:val="0"/>
                <w:color w:val="7A5A00"/>
                <w:sz w:val="15"/>
                <w:shd w:val="clear" w:fill="FFF2CC"/>
              </w:rPr>
              <w:t>____</w:t>
            </w:r>
          </w:p>
        </w:tc>
        <w:tc>
          <w:tcPr>
            <w:tcW w:w="1190" w:type="dxa"/>
            <w:tcMar>
              <w:top w:w="90" w:type="dxa"/>
              <w:left w:w="120" w:type="dxa"/>
              <w:bottom w:w="90" w:type="dxa"/>
              <w:right w:w="120" w:type="dxa"/>
            </w:tcMar>
            <w:vAlign w:val="center"/>
          </w:tcPr>
          <w:p w14:paraId="73593A40">
            <w:pPr>
              <w:spacing w:before="0" w:after="0" w:line="259" w:lineRule="auto"/>
              <w:jc w:val="center"/>
            </w:pPr>
            <w:r>
              <w:rPr>
                <w:rFonts w:ascii="Calibri" w:hAnsi="Calibri" w:eastAsia="宋体" w:cs="Calibri"/>
                <w:b w:val="0"/>
                <w:color w:val="7A5A00"/>
                <w:sz w:val="15"/>
                <w:shd w:val="clear" w:fill="FFF2CC"/>
              </w:rPr>
              <w:t>____</w:t>
            </w:r>
          </w:p>
        </w:tc>
      </w:tr>
      <w:tr w14:paraId="1B2B0EC7">
        <w:tblPrEx>
          <w:tblBorders>
            <w:top w:val="single" w:color="AEB8C2" w:sz="4" w:space="0"/>
            <w:left w:val="single" w:color="AEB8C2" w:sz="4" w:space="0"/>
            <w:bottom w:val="single" w:color="AEB8C2" w:sz="4" w:space="0"/>
            <w:right w:val="single" w:color="AEB8C2" w:sz="4" w:space="0"/>
            <w:insideH w:val="single" w:color="AEB8C2" w:sz="4" w:space="0"/>
            <w:insideV w:val="single" w:color="AEB8C2" w:sz="4" w:space="0"/>
          </w:tblBorders>
        </w:tblPrEx>
        <w:trPr>
          <w:jc w:val="center"/>
        </w:trPr>
        <w:tc>
          <w:tcPr>
            <w:tcW w:w="922" w:type="dxa"/>
            <w:tcMar>
              <w:top w:w="90" w:type="dxa"/>
              <w:left w:w="120" w:type="dxa"/>
              <w:bottom w:w="90" w:type="dxa"/>
              <w:right w:w="120" w:type="dxa"/>
            </w:tcMar>
            <w:vAlign w:val="center"/>
          </w:tcPr>
          <w:p w14:paraId="11DCF47A">
            <w:pPr>
              <w:spacing w:before="0" w:after="0" w:line="259" w:lineRule="auto"/>
              <w:jc w:val="left"/>
            </w:pPr>
            <w:r>
              <w:rPr>
                <w:rFonts w:ascii="Calibri" w:hAnsi="Calibri" w:eastAsia="宋体" w:cs="Calibri"/>
                <w:b w:val="0"/>
                <w:sz w:val="15"/>
              </w:rPr>
              <w:t>3</w:t>
            </w:r>
          </w:p>
        </w:tc>
        <w:tc>
          <w:tcPr>
            <w:tcW w:w="1054" w:type="dxa"/>
            <w:tcMar>
              <w:top w:w="90" w:type="dxa"/>
              <w:left w:w="120" w:type="dxa"/>
              <w:bottom w:w="90" w:type="dxa"/>
              <w:right w:w="120" w:type="dxa"/>
            </w:tcMar>
            <w:vAlign w:val="center"/>
          </w:tcPr>
          <w:p w14:paraId="156B45EB">
            <w:pPr>
              <w:spacing w:before="0" w:after="0" w:line="259" w:lineRule="auto"/>
              <w:jc w:val="center"/>
            </w:pPr>
            <w:r>
              <w:rPr>
                <w:rFonts w:ascii="Calibri" w:hAnsi="Calibri" w:eastAsia="宋体" w:cs="Calibri"/>
                <w:b w:val="0"/>
                <w:i/>
                <w:sz w:val="15"/>
              </w:rPr>
              <w:t>q_3</w:t>
            </w:r>
          </w:p>
        </w:tc>
        <w:tc>
          <w:tcPr>
            <w:tcW w:w="1713" w:type="dxa"/>
            <w:tcMar>
              <w:top w:w="90" w:type="dxa"/>
              <w:left w:w="120" w:type="dxa"/>
              <w:bottom w:w="90" w:type="dxa"/>
              <w:right w:w="120" w:type="dxa"/>
            </w:tcMar>
            <w:vAlign w:val="center"/>
          </w:tcPr>
          <w:p w14:paraId="5CF97178">
            <w:pPr>
              <w:spacing w:before="0" w:after="0" w:line="259" w:lineRule="auto"/>
              <w:jc w:val="center"/>
            </w:pPr>
            <w:r>
              <w:rPr>
                <w:rFonts w:ascii="Calibri" w:hAnsi="Calibri" w:eastAsia="宋体" w:cs="Calibri"/>
                <w:b w:val="0"/>
                <w:color w:val="7A5A00"/>
                <w:sz w:val="15"/>
                <w:shd w:val="clear" w:fill="FFF2CC"/>
              </w:rPr>
              <w:t>____</w:t>
            </w:r>
          </w:p>
        </w:tc>
        <w:tc>
          <w:tcPr>
            <w:tcW w:w="1713" w:type="dxa"/>
            <w:tcMar>
              <w:top w:w="90" w:type="dxa"/>
              <w:left w:w="120" w:type="dxa"/>
              <w:bottom w:w="90" w:type="dxa"/>
              <w:right w:w="120" w:type="dxa"/>
            </w:tcMar>
            <w:vAlign w:val="center"/>
          </w:tcPr>
          <w:p w14:paraId="0E90DF55">
            <w:pPr>
              <w:spacing w:before="0" w:after="0" w:line="259" w:lineRule="auto"/>
              <w:jc w:val="center"/>
            </w:pPr>
            <w:r>
              <w:rPr>
                <w:rFonts w:ascii="Calibri" w:hAnsi="Calibri" w:eastAsia="宋体" w:cs="Calibri"/>
                <w:b w:val="0"/>
                <w:color w:val="7A5A00"/>
                <w:sz w:val="15"/>
                <w:shd w:val="clear" w:fill="FFF2CC"/>
              </w:rPr>
              <w:t>____</w:t>
            </w:r>
          </w:p>
        </w:tc>
        <w:tc>
          <w:tcPr>
            <w:tcW w:w="659" w:type="dxa"/>
            <w:tcMar>
              <w:top w:w="90" w:type="dxa"/>
              <w:left w:w="120" w:type="dxa"/>
              <w:bottom w:w="90" w:type="dxa"/>
              <w:right w:w="120" w:type="dxa"/>
            </w:tcMar>
            <w:vAlign w:val="center"/>
          </w:tcPr>
          <w:p w14:paraId="4503A5E6">
            <w:pPr>
              <w:spacing w:before="0" w:after="0" w:line="259" w:lineRule="auto"/>
              <w:jc w:val="center"/>
            </w:pPr>
            <w:r>
              <w:rPr>
                <w:rFonts w:ascii="Calibri" w:hAnsi="Calibri" w:eastAsia="宋体" w:cs="Calibri"/>
                <w:b w:val="0"/>
                <w:color w:val="7A5A00"/>
                <w:sz w:val="15"/>
                <w:shd w:val="clear" w:fill="FFF2CC"/>
              </w:rPr>
              <w:t>____</w:t>
            </w:r>
          </w:p>
        </w:tc>
        <w:tc>
          <w:tcPr>
            <w:tcW w:w="659" w:type="dxa"/>
            <w:tcMar>
              <w:top w:w="90" w:type="dxa"/>
              <w:left w:w="120" w:type="dxa"/>
              <w:bottom w:w="90" w:type="dxa"/>
              <w:right w:w="120" w:type="dxa"/>
            </w:tcMar>
            <w:vAlign w:val="center"/>
          </w:tcPr>
          <w:p w14:paraId="408E73E8">
            <w:pPr>
              <w:spacing w:before="0" w:after="0" w:line="259" w:lineRule="auto"/>
              <w:jc w:val="center"/>
            </w:pPr>
            <w:r>
              <w:rPr>
                <w:rFonts w:ascii="Calibri" w:hAnsi="Calibri" w:eastAsia="宋体" w:cs="Calibri"/>
                <w:b w:val="0"/>
                <w:color w:val="7A5A00"/>
                <w:sz w:val="15"/>
                <w:shd w:val="clear" w:fill="FFF2CC"/>
              </w:rPr>
              <w:t>____</w:t>
            </w:r>
          </w:p>
        </w:tc>
        <w:tc>
          <w:tcPr>
            <w:tcW w:w="1450" w:type="dxa"/>
            <w:tcMar>
              <w:top w:w="90" w:type="dxa"/>
              <w:left w:w="120" w:type="dxa"/>
              <w:bottom w:w="90" w:type="dxa"/>
              <w:right w:w="120" w:type="dxa"/>
            </w:tcMar>
            <w:vAlign w:val="center"/>
          </w:tcPr>
          <w:p w14:paraId="1ECA2C39">
            <w:pPr>
              <w:spacing w:before="0" w:after="0" w:line="259" w:lineRule="auto"/>
              <w:jc w:val="center"/>
            </w:pPr>
            <w:r>
              <w:rPr>
                <w:rFonts w:ascii="Calibri" w:hAnsi="Calibri" w:eastAsia="宋体" w:cs="Calibri"/>
                <w:b w:val="0"/>
                <w:color w:val="7A5A00"/>
                <w:sz w:val="15"/>
                <w:shd w:val="clear" w:fill="FFF2CC"/>
              </w:rPr>
              <w:t>____</w:t>
            </w:r>
          </w:p>
        </w:tc>
        <w:tc>
          <w:tcPr>
            <w:tcW w:w="1190" w:type="dxa"/>
            <w:tcMar>
              <w:top w:w="90" w:type="dxa"/>
              <w:left w:w="120" w:type="dxa"/>
              <w:bottom w:w="90" w:type="dxa"/>
              <w:right w:w="120" w:type="dxa"/>
            </w:tcMar>
            <w:vAlign w:val="center"/>
          </w:tcPr>
          <w:p w14:paraId="0DA8FB8F">
            <w:pPr>
              <w:spacing w:before="0" w:after="0" w:line="259" w:lineRule="auto"/>
              <w:jc w:val="center"/>
            </w:pPr>
            <w:r>
              <w:rPr>
                <w:rFonts w:ascii="Calibri" w:hAnsi="Calibri" w:eastAsia="宋体" w:cs="Calibri"/>
                <w:b w:val="0"/>
                <w:color w:val="7A5A00"/>
                <w:sz w:val="15"/>
                <w:shd w:val="clear" w:fill="FFF2CC"/>
              </w:rPr>
              <w:t>____</w:t>
            </w:r>
          </w:p>
        </w:tc>
      </w:tr>
    </w:tbl>
    <w:p w14:paraId="735F59DA">
      <w:pPr>
        <w:spacing w:after="40"/>
      </w:pPr>
    </w:p>
    <w:p w14:paraId="63737664">
      <w:r>
        <w:rPr>
          <w:rFonts w:ascii="Calibri" w:hAnsi="Calibri" w:eastAsia="宋体" w:cs="Calibri"/>
        </w:rPr>
        <w:t>正文结果模板：</w:t>
      </w:r>
    </w:p>
    <w:p w14:paraId="75DAFD25">
      <w:pPr>
        <w:pBdr>
          <w:top w:val="single" w:color="AEB8C2" w:sz="4" w:space="4"/>
          <w:left w:val="single" w:color="AEB8C2" w:sz="4" w:space="4"/>
          <w:bottom w:val="single" w:color="AEB8C2" w:sz="4" w:space="4"/>
          <w:right w:val="single" w:color="AEB8C2" w:sz="4" w:space="4"/>
        </w:pBdr>
        <w:shd w:val="clear" w:fill="F4F6F9"/>
        <w:spacing w:before="100" w:after="140"/>
        <w:ind w:left="259" w:right="115"/>
      </w:pPr>
      <w:r>
        <w:rPr>
          <w:rFonts w:ascii="Calibri" w:hAnsi="Calibri" w:eastAsia="宋体" w:cs="Calibri"/>
          <w:i/>
        </w:rPr>
        <w:t xml:space="preserve">从 </w:t>
      </w:r>
      <w:r>
        <w:rPr>
          <w:rFonts w:ascii="Cambria Math" w:hAnsi="Cambria Math" w:eastAsia="Cambria Math" w:cs="Cambria Math"/>
          <w:i/>
        </w:rPr>
        <w:t>k=1</w:t>
      </w:r>
      <w:r>
        <w:rPr>
          <w:rFonts w:ascii="Calibri" w:hAnsi="Calibri" w:eastAsia="宋体" w:cs="Calibri"/>
          <w:i/>
        </w:rPr>
        <w:t xml:space="preserve"> 增加到 </w:t>
      </w:r>
      <w:r>
        <w:rPr>
          <w:rFonts w:ascii="Cambria Math" w:hAnsi="Cambria Math" w:eastAsia="Cambria Math" w:cs="Cambria Math"/>
          <w:i/>
        </w:rPr>
        <w:t>k=2</w:t>
      </w:r>
      <w:r>
        <w:rPr>
          <w:rFonts w:ascii="Calibri" w:hAnsi="Calibri" w:eastAsia="宋体" w:cs="Calibri"/>
          <w:i/>
        </w:rPr>
        <w:t xml:space="preserve"> 时，</w:t>
      </w:r>
      <w:r>
        <w:rPr>
          <w:rFonts w:ascii="Calibri" w:hAnsi="Calibri" w:eastAsia="宋体" w:cs="Calibri"/>
          <w:b/>
          <w:i/>
          <w:color w:val="7A5A00"/>
          <w:shd w:val="clear" w:fill="FFF2CC"/>
        </w:rPr>
        <w:t>____</w:t>
      </w:r>
      <w:r>
        <w:rPr>
          <w:rFonts w:ascii="Calibri" w:hAnsi="Calibri" w:eastAsia="宋体" w:cs="Calibri"/>
          <w:i/>
        </w:rPr>
        <w:t xml:space="preserve">；继续增加到 </w:t>
      </w:r>
      <w:r>
        <w:rPr>
          <w:rFonts w:ascii="Cambria Math" w:hAnsi="Cambria Math" w:eastAsia="Cambria Math" w:cs="Cambria Math"/>
          <w:i/>
        </w:rPr>
        <w:t>k=3</w:t>
      </w:r>
      <w:r>
        <w:rPr>
          <w:rFonts w:ascii="Calibri" w:hAnsi="Calibri" w:eastAsia="宋体" w:cs="Calibri"/>
          <w:i/>
        </w:rPr>
        <w:t xml:space="preserve"> 后，</w:t>
      </w:r>
      <w:r>
        <w:rPr>
          <w:rFonts w:ascii="Calibri" w:hAnsi="Calibri" w:eastAsia="宋体" w:cs="Calibri"/>
          <w:b/>
          <w:i/>
          <w:color w:val="7A5A00"/>
          <w:shd w:val="clear" w:fill="FFF2CC"/>
        </w:rPr>
        <w:t>____</w:t>
      </w:r>
      <w:r>
        <w:rPr>
          <w:rFonts w:ascii="Calibri" w:hAnsi="Calibri" w:eastAsia="宋体" w:cs="Calibri"/>
          <w:i/>
        </w:rPr>
        <w:t>。这表明更远未来信息与预测误差之间呈现</w:t>
      </w:r>
      <w:r>
        <w:rPr>
          <w:rFonts w:ascii="Calibri" w:hAnsi="Calibri" w:eastAsia="宋体" w:cs="Calibri"/>
          <w:b/>
          <w:i/>
          <w:color w:val="7A5A00"/>
          <w:shd w:val="clear" w:fill="FFF2CC"/>
        </w:rPr>
        <w:t>____</w:t>
      </w:r>
      <w:r>
        <w:rPr>
          <w:rFonts w:ascii="Calibri" w:hAnsi="Calibri" w:eastAsia="宋体" w:cs="Calibri"/>
          <w:i/>
        </w:rPr>
        <w:t xml:space="preserve">关系。综合导航指标和延迟，默认选择 </w:t>
      </w:r>
      <w:r>
        <w:rPr>
          <w:rFonts w:ascii="Cambria Math" w:hAnsi="Cambria Math" w:eastAsia="Cambria Math" w:cs="Cambria Math"/>
          <w:i/>
        </w:rPr>
        <w:t>k=1</w:t>
      </w:r>
      <w:r>
        <w:rPr>
          <w:rFonts w:ascii="Calibri" w:hAnsi="Calibri" w:eastAsia="宋体" w:cs="Calibri"/>
          <w:i/>
        </w:rPr>
        <w:t xml:space="preserve"> 的原因是</w:t>
      </w:r>
      <w:r>
        <w:rPr>
          <w:rFonts w:ascii="Calibri" w:hAnsi="Calibri" w:eastAsia="宋体" w:cs="Calibri"/>
          <w:b/>
          <w:i/>
          <w:color w:val="7A5A00"/>
          <w:shd w:val="clear" w:fill="FFF2CC"/>
        </w:rPr>
        <w:t>____</w:t>
      </w:r>
      <w:r>
        <w:rPr>
          <w:rFonts w:ascii="Calibri" w:hAnsi="Calibri" w:eastAsia="宋体" w:cs="Calibri"/>
          <w:i/>
        </w:rPr>
        <w:t>。</w:t>
      </w:r>
    </w:p>
    <w:p w14:paraId="5DBB1B4D">
      <w:pPr>
        <w:pStyle w:val="15"/>
        <w:keepNext/>
        <w:jc w:val="left"/>
      </w:pPr>
      <w:r>
        <w:rPr>
          <w:rFonts w:ascii="Calibri" w:hAnsi="Calibri" w:eastAsia="宋体" w:cs="Calibri"/>
          <w:b/>
          <w:color w:val="183447"/>
        </w:rPr>
        <w:t>图6图注（需要生成的展开步数性能-误差-成本图）：</w:t>
      </w:r>
    </w:p>
    <w:p w14:paraId="19F4531B">
      <w:pPr>
        <w:keepLines/>
        <w:pBdr>
          <w:top w:val="single" w:color="AEB8C2" w:sz="4" w:space="4"/>
          <w:left w:val="single" w:color="AEB8C2" w:sz="4" w:space="4"/>
          <w:bottom w:val="single" w:color="AEB8C2" w:sz="4" w:space="4"/>
          <w:right w:val="single" w:color="AEB8C2" w:sz="4" w:space="4"/>
        </w:pBdr>
        <w:shd w:val="clear" w:fill="F4F6F9"/>
        <w:ind w:left="173" w:right="173"/>
      </w:pPr>
      <w:r>
        <w:rPr>
          <w:rFonts w:ascii="Calibri" w:hAnsi="Calibri" w:eastAsia="宋体" w:cs="Calibri"/>
          <w:color w:val="183447"/>
          <w:sz w:val="19"/>
        </w:rPr>
        <w:t xml:space="preserve">不同展开步数 </w:t>
      </w:r>
      <w:r>
        <w:rPr>
          <w:rFonts w:ascii="Calibri" w:hAnsi="Calibri" w:eastAsia="宋体" w:cs="Calibri"/>
          <w:i/>
          <w:color w:val="183447"/>
          <w:sz w:val="19"/>
        </w:rPr>
        <w:t>k=1,2,3</w:t>
      </w:r>
      <w:r>
        <w:rPr>
          <w:rFonts w:ascii="Calibri" w:hAnsi="Calibri" w:eastAsia="宋体" w:cs="Calibri"/>
          <w:color w:val="183447"/>
          <w:sz w:val="19"/>
        </w:rPr>
        <w:t xml:space="preserve"> 的联合比较。建议采用三联图：左图为SR/SPL，中央为CLS、patch和累计空间查询误差，右图为端到端延迟与峰值显存。每个点应带置信区间或跨种子误差条。突出默认 </w:t>
      </w:r>
      <w:r>
        <w:rPr>
          <w:rFonts w:ascii="Calibri" w:hAnsi="Calibri" w:eastAsia="宋体" w:cs="Calibri"/>
          <w:i/>
          <w:color w:val="183447"/>
          <w:sz w:val="19"/>
        </w:rPr>
        <w:t>k=1</w:t>
      </w:r>
      <w:r>
        <w:rPr>
          <w:rFonts w:ascii="Calibri" w:hAnsi="Calibri" w:eastAsia="宋体" w:cs="Calibri"/>
          <w:color w:val="183447"/>
          <w:sz w:val="19"/>
        </w:rPr>
        <w:t>，但不得用视觉样式预先暗示它一定最优。</w:t>
      </w:r>
    </w:p>
    <w:p w14:paraId="587813F5">
      <w:pPr>
        <w:pStyle w:val="4"/>
      </w:pPr>
      <w:r>
        <w:rPr>
          <w:rFonts w:ascii="Calibri" w:hAnsi="Calibri" w:eastAsia="宋体" w:cs="Calibri"/>
        </w:rPr>
        <w:t>I. 候选预算与上下文消融</w:t>
      </w:r>
    </w:p>
    <w:p w14:paraId="18738BBF">
      <w:r>
        <w:rPr>
          <w:rFonts w:ascii="Calibri" w:hAnsi="Calibri" w:eastAsia="宋体" w:cs="Calibri"/>
          <w:b/>
          <w:color w:val="183447"/>
        </w:rPr>
        <w:t>表VI：候选预算 K 和历史上下文长度。</w:t>
      </w:r>
    </w:p>
    <w:tbl>
      <w:tblPr>
        <w:tblStyle w:val="33"/>
        <w:tblW w:w="9360" w:type="dxa"/>
        <w:jc w:val="center"/>
        <w:tblBorders>
          <w:top w:val="single" w:color="AEB8C2" w:sz="4" w:space="0"/>
          <w:left w:val="single" w:color="AEB8C2" w:sz="4" w:space="0"/>
          <w:bottom w:val="single" w:color="AEB8C2" w:sz="4" w:space="0"/>
          <w:right w:val="single" w:color="AEB8C2" w:sz="4" w:space="0"/>
          <w:insideH w:val="single" w:color="AEB8C2" w:sz="4" w:space="0"/>
          <w:insideV w:val="single" w:color="AEB8C2" w:sz="4" w:space="0"/>
        </w:tblBorders>
        <w:tblLayout w:type="fixed"/>
        <w:tblCellMar>
          <w:top w:w="0" w:type="dxa"/>
          <w:left w:w="108" w:type="dxa"/>
          <w:bottom w:w="0" w:type="dxa"/>
          <w:right w:w="108" w:type="dxa"/>
        </w:tblCellMar>
      </w:tblPr>
      <w:tblGrid>
        <w:gridCol w:w="793"/>
        <w:gridCol w:w="1586"/>
        <w:gridCol w:w="2062"/>
        <w:gridCol w:w="2538"/>
        <w:gridCol w:w="793"/>
        <w:gridCol w:w="793"/>
        <w:gridCol w:w="795"/>
      </w:tblGrid>
      <w:tr w14:paraId="47206581">
        <w:tblPrEx>
          <w:tblBorders>
            <w:top w:val="single" w:color="AEB8C2" w:sz="4" w:space="0"/>
            <w:left w:val="single" w:color="AEB8C2" w:sz="4" w:space="0"/>
            <w:bottom w:val="single" w:color="AEB8C2" w:sz="4" w:space="0"/>
            <w:right w:val="single" w:color="AEB8C2" w:sz="4" w:space="0"/>
            <w:insideH w:val="single" w:color="AEB8C2" w:sz="4" w:space="0"/>
            <w:insideV w:val="single" w:color="AEB8C2" w:sz="4" w:space="0"/>
          </w:tblBorders>
          <w:tblCellMar>
            <w:top w:w="0" w:type="dxa"/>
            <w:left w:w="108" w:type="dxa"/>
            <w:bottom w:w="0" w:type="dxa"/>
            <w:right w:w="108" w:type="dxa"/>
          </w:tblCellMar>
        </w:tblPrEx>
        <w:trPr>
          <w:tblHeader/>
          <w:jc w:val="center"/>
        </w:trPr>
        <w:tc>
          <w:tcPr>
            <w:tcW w:w="793" w:type="dxa"/>
            <w:shd w:val="clear" w:color="auto" w:fill="EEF2F5"/>
            <w:tcMar>
              <w:top w:w="90" w:type="dxa"/>
              <w:left w:w="120" w:type="dxa"/>
              <w:bottom w:w="90" w:type="dxa"/>
              <w:right w:w="120" w:type="dxa"/>
            </w:tcMar>
            <w:vAlign w:val="center"/>
          </w:tcPr>
          <w:p w14:paraId="657276A1">
            <w:pPr>
              <w:spacing w:before="0" w:after="0" w:line="259" w:lineRule="auto"/>
              <w:jc w:val="left"/>
            </w:pPr>
            <w:r>
              <w:rPr>
                <w:rFonts w:ascii="Calibri" w:hAnsi="Calibri" w:eastAsia="宋体" w:cs="Calibri"/>
                <w:b/>
                <w:i/>
                <w:sz w:val="15"/>
              </w:rPr>
              <w:t>K</w:t>
            </w:r>
          </w:p>
        </w:tc>
        <w:tc>
          <w:tcPr>
            <w:tcW w:w="1586" w:type="dxa"/>
            <w:shd w:val="clear" w:color="auto" w:fill="EEF2F5"/>
            <w:tcMar>
              <w:top w:w="90" w:type="dxa"/>
              <w:left w:w="120" w:type="dxa"/>
              <w:bottom w:w="90" w:type="dxa"/>
              <w:right w:w="120" w:type="dxa"/>
            </w:tcMar>
            <w:vAlign w:val="center"/>
          </w:tcPr>
          <w:p w14:paraId="21006C78">
            <w:pPr>
              <w:spacing w:before="0" w:after="0" w:line="259" w:lineRule="auto"/>
              <w:jc w:val="center"/>
            </w:pPr>
            <w:r>
              <w:rPr>
                <w:rFonts w:ascii="Calibri" w:hAnsi="Calibri" w:eastAsia="宋体" w:cs="Calibri"/>
                <w:b/>
                <w:sz w:val="15"/>
              </w:rPr>
              <w:t>上下文长度</w:t>
            </w:r>
          </w:p>
        </w:tc>
        <w:tc>
          <w:tcPr>
            <w:tcW w:w="2062" w:type="dxa"/>
            <w:shd w:val="clear" w:color="auto" w:fill="EEF2F5"/>
            <w:tcMar>
              <w:top w:w="90" w:type="dxa"/>
              <w:left w:w="120" w:type="dxa"/>
              <w:bottom w:w="90" w:type="dxa"/>
              <w:right w:w="120" w:type="dxa"/>
            </w:tcMar>
            <w:vAlign w:val="center"/>
          </w:tcPr>
          <w:p w14:paraId="11DC0F82">
            <w:pPr>
              <w:spacing w:before="0" w:after="0" w:line="259" w:lineRule="auto"/>
              <w:jc w:val="center"/>
            </w:pPr>
            <w:r>
              <w:rPr>
                <w:rFonts w:ascii="Calibri" w:hAnsi="Calibri" w:eastAsia="宋体" w:cs="Calibri"/>
                <w:b/>
                <w:sz w:val="15"/>
              </w:rPr>
              <w:t>future-valid↑</w:t>
            </w:r>
          </w:p>
        </w:tc>
        <w:tc>
          <w:tcPr>
            <w:tcW w:w="2538" w:type="dxa"/>
            <w:shd w:val="clear" w:color="auto" w:fill="EEF2F5"/>
            <w:tcMar>
              <w:top w:w="90" w:type="dxa"/>
              <w:left w:w="120" w:type="dxa"/>
              <w:bottom w:w="90" w:type="dxa"/>
              <w:right w:w="120" w:type="dxa"/>
            </w:tcMar>
            <w:vAlign w:val="center"/>
          </w:tcPr>
          <w:p w14:paraId="47054F5F">
            <w:pPr>
              <w:spacing w:before="0" w:after="0" w:line="259" w:lineRule="auto"/>
              <w:jc w:val="center"/>
            </w:pPr>
            <w:r>
              <w:rPr>
                <w:rFonts w:ascii="Calibri" w:hAnsi="Calibri" w:eastAsia="宋体" w:cs="Calibri"/>
                <w:b/>
                <w:sz w:val="15"/>
              </w:rPr>
              <w:t>Top-</w:t>
            </w:r>
            <w:r>
              <w:rPr>
                <w:rFonts w:ascii="Calibri" w:hAnsi="Calibri" w:eastAsia="宋体" w:cs="Calibri"/>
                <w:b/>
                <w:i/>
                <w:sz w:val="15"/>
              </w:rPr>
              <w:t>K</w:t>
            </w:r>
            <w:r>
              <w:rPr>
                <w:rFonts w:ascii="Calibri" w:hAnsi="Calibri" w:eastAsia="宋体" w:cs="Calibri"/>
                <w:b/>
                <w:sz w:val="15"/>
              </w:rPr>
              <w:t>教师覆盖率↑</w:t>
            </w:r>
          </w:p>
        </w:tc>
        <w:tc>
          <w:tcPr>
            <w:tcW w:w="793" w:type="dxa"/>
            <w:shd w:val="clear" w:color="auto" w:fill="EEF2F5"/>
            <w:tcMar>
              <w:top w:w="90" w:type="dxa"/>
              <w:left w:w="120" w:type="dxa"/>
              <w:bottom w:w="90" w:type="dxa"/>
              <w:right w:w="120" w:type="dxa"/>
            </w:tcMar>
            <w:vAlign w:val="center"/>
          </w:tcPr>
          <w:p w14:paraId="54E7799E">
            <w:pPr>
              <w:spacing w:before="0" w:after="0" w:line="259" w:lineRule="auto"/>
              <w:jc w:val="center"/>
            </w:pPr>
            <w:r>
              <w:rPr>
                <w:rFonts w:ascii="Calibri" w:hAnsi="Calibri" w:eastAsia="宋体" w:cs="Calibri"/>
                <w:b/>
                <w:sz w:val="15"/>
              </w:rPr>
              <w:t>SR↑</w:t>
            </w:r>
          </w:p>
        </w:tc>
        <w:tc>
          <w:tcPr>
            <w:tcW w:w="793" w:type="dxa"/>
            <w:shd w:val="clear" w:color="auto" w:fill="EEF2F5"/>
            <w:tcMar>
              <w:top w:w="90" w:type="dxa"/>
              <w:left w:w="120" w:type="dxa"/>
              <w:bottom w:w="90" w:type="dxa"/>
              <w:right w:w="120" w:type="dxa"/>
            </w:tcMar>
            <w:vAlign w:val="center"/>
          </w:tcPr>
          <w:p w14:paraId="3942BDE9">
            <w:pPr>
              <w:spacing w:before="0" w:after="0" w:line="259" w:lineRule="auto"/>
              <w:jc w:val="center"/>
            </w:pPr>
            <w:r>
              <w:rPr>
                <w:rFonts w:ascii="Calibri" w:hAnsi="Calibri" w:eastAsia="宋体" w:cs="Calibri"/>
                <w:b/>
                <w:sz w:val="15"/>
              </w:rPr>
              <w:t>SPL↑</w:t>
            </w:r>
          </w:p>
        </w:tc>
        <w:tc>
          <w:tcPr>
            <w:tcW w:w="795" w:type="dxa"/>
            <w:shd w:val="clear" w:color="auto" w:fill="EEF2F5"/>
            <w:tcMar>
              <w:top w:w="90" w:type="dxa"/>
              <w:left w:w="120" w:type="dxa"/>
              <w:bottom w:w="90" w:type="dxa"/>
              <w:right w:w="120" w:type="dxa"/>
            </w:tcMar>
            <w:vAlign w:val="center"/>
          </w:tcPr>
          <w:p w14:paraId="430F2298">
            <w:pPr>
              <w:spacing w:before="0" w:after="0" w:line="259" w:lineRule="auto"/>
              <w:jc w:val="center"/>
            </w:pPr>
            <w:r>
              <w:rPr>
                <w:rFonts w:ascii="Calibri" w:hAnsi="Calibri" w:eastAsia="宋体" w:cs="Calibri"/>
                <w:b/>
                <w:sz w:val="15"/>
              </w:rPr>
              <w:t>延迟↓</w:t>
            </w:r>
          </w:p>
        </w:tc>
      </w:tr>
      <w:tr w14:paraId="238A4863">
        <w:tblPrEx>
          <w:tblBorders>
            <w:top w:val="single" w:color="AEB8C2" w:sz="4" w:space="0"/>
            <w:left w:val="single" w:color="AEB8C2" w:sz="4" w:space="0"/>
            <w:bottom w:val="single" w:color="AEB8C2" w:sz="4" w:space="0"/>
            <w:right w:val="single" w:color="AEB8C2" w:sz="4" w:space="0"/>
            <w:insideH w:val="single" w:color="AEB8C2" w:sz="4" w:space="0"/>
            <w:insideV w:val="single" w:color="AEB8C2" w:sz="4" w:space="0"/>
          </w:tblBorders>
          <w:tblCellMar>
            <w:top w:w="0" w:type="dxa"/>
            <w:left w:w="108" w:type="dxa"/>
            <w:bottom w:w="0" w:type="dxa"/>
            <w:right w:w="108" w:type="dxa"/>
          </w:tblCellMar>
        </w:tblPrEx>
        <w:trPr>
          <w:jc w:val="center"/>
        </w:trPr>
        <w:tc>
          <w:tcPr>
            <w:tcW w:w="793" w:type="dxa"/>
            <w:tcMar>
              <w:top w:w="90" w:type="dxa"/>
              <w:left w:w="120" w:type="dxa"/>
              <w:bottom w:w="90" w:type="dxa"/>
              <w:right w:w="120" w:type="dxa"/>
            </w:tcMar>
            <w:vAlign w:val="center"/>
          </w:tcPr>
          <w:p w14:paraId="5C7A30C5">
            <w:pPr>
              <w:spacing w:before="0" w:after="0" w:line="259" w:lineRule="auto"/>
              <w:jc w:val="left"/>
            </w:pPr>
            <w:r>
              <w:rPr>
                <w:rFonts w:ascii="Calibri" w:hAnsi="Calibri" w:eastAsia="宋体" w:cs="Calibri"/>
                <w:b w:val="0"/>
                <w:sz w:val="15"/>
              </w:rPr>
              <w:t>1</w:t>
            </w:r>
          </w:p>
        </w:tc>
        <w:tc>
          <w:tcPr>
            <w:tcW w:w="1586" w:type="dxa"/>
            <w:tcMar>
              <w:top w:w="90" w:type="dxa"/>
              <w:left w:w="120" w:type="dxa"/>
              <w:bottom w:w="90" w:type="dxa"/>
              <w:right w:w="120" w:type="dxa"/>
            </w:tcMar>
            <w:vAlign w:val="center"/>
          </w:tcPr>
          <w:p w14:paraId="53A6F064">
            <w:pPr>
              <w:spacing w:before="0" w:after="0" w:line="259" w:lineRule="auto"/>
              <w:jc w:val="center"/>
            </w:pPr>
            <w:r>
              <w:rPr>
                <w:rFonts w:ascii="Calibri" w:hAnsi="Calibri" w:eastAsia="宋体" w:cs="Calibri"/>
                <w:b w:val="0"/>
                <w:color w:val="7A5A00"/>
                <w:sz w:val="15"/>
                <w:shd w:val="clear" w:fill="FFF2CC"/>
              </w:rPr>
              <w:t>____</w:t>
            </w:r>
          </w:p>
        </w:tc>
        <w:tc>
          <w:tcPr>
            <w:tcW w:w="2062" w:type="dxa"/>
            <w:tcMar>
              <w:top w:w="90" w:type="dxa"/>
              <w:left w:w="120" w:type="dxa"/>
              <w:bottom w:w="90" w:type="dxa"/>
              <w:right w:w="120" w:type="dxa"/>
            </w:tcMar>
            <w:vAlign w:val="center"/>
          </w:tcPr>
          <w:p w14:paraId="3E0D984F">
            <w:pPr>
              <w:spacing w:before="0" w:after="0" w:line="259" w:lineRule="auto"/>
              <w:jc w:val="center"/>
            </w:pPr>
            <w:r>
              <w:rPr>
                <w:rFonts w:ascii="Calibri" w:hAnsi="Calibri" w:eastAsia="宋体" w:cs="Calibri"/>
                <w:b w:val="0"/>
                <w:color w:val="7A5A00"/>
                <w:sz w:val="15"/>
                <w:shd w:val="clear" w:fill="FFF2CC"/>
              </w:rPr>
              <w:t>____</w:t>
            </w:r>
          </w:p>
        </w:tc>
        <w:tc>
          <w:tcPr>
            <w:tcW w:w="2538" w:type="dxa"/>
            <w:tcMar>
              <w:top w:w="90" w:type="dxa"/>
              <w:left w:w="120" w:type="dxa"/>
              <w:bottom w:w="90" w:type="dxa"/>
              <w:right w:w="120" w:type="dxa"/>
            </w:tcMar>
            <w:vAlign w:val="center"/>
          </w:tcPr>
          <w:p w14:paraId="6D5DB787">
            <w:pPr>
              <w:spacing w:before="0" w:after="0" w:line="259" w:lineRule="auto"/>
              <w:jc w:val="center"/>
            </w:pPr>
            <w:r>
              <w:rPr>
                <w:rFonts w:ascii="Calibri" w:hAnsi="Calibri" w:eastAsia="宋体" w:cs="Calibri"/>
                <w:b w:val="0"/>
                <w:color w:val="7A5A00"/>
                <w:sz w:val="15"/>
                <w:shd w:val="clear" w:fill="FFF2CC"/>
              </w:rPr>
              <w:t>____</w:t>
            </w:r>
          </w:p>
        </w:tc>
        <w:tc>
          <w:tcPr>
            <w:tcW w:w="793" w:type="dxa"/>
            <w:tcMar>
              <w:top w:w="90" w:type="dxa"/>
              <w:left w:w="120" w:type="dxa"/>
              <w:bottom w:w="90" w:type="dxa"/>
              <w:right w:w="120" w:type="dxa"/>
            </w:tcMar>
            <w:vAlign w:val="center"/>
          </w:tcPr>
          <w:p w14:paraId="3E5CBFDF">
            <w:pPr>
              <w:spacing w:before="0" w:after="0" w:line="259" w:lineRule="auto"/>
              <w:jc w:val="center"/>
            </w:pPr>
            <w:r>
              <w:rPr>
                <w:rFonts w:ascii="Calibri" w:hAnsi="Calibri" w:eastAsia="宋体" w:cs="Calibri"/>
                <w:b w:val="0"/>
                <w:color w:val="7A5A00"/>
                <w:sz w:val="15"/>
                <w:shd w:val="clear" w:fill="FFF2CC"/>
              </w:rPr>
              <w:t>____</w:t>
            </w:r>
          </w:p>
        </w:tc>
        <w:tc>
          <w:tcPr>
            <w:tcW w:w="793" w:type="dxa"/>
            <w:tcMar>
              <w:top w:w="90" w:type="dxa"/>
              <w:left w:w="120" w:type="dxa"/>
              <w:bottom w:w="90" w:type="dxa"/>
              <w:right w:w="120" w:type="dxa"/>
            </w:tcMar>
            <w:vAlign w:val="center"/>
          </w:tcPr>
          <w:p w14:paraId="69E0DF34">
            <w:pPr>
              <w:spacing w:before="0" w:after="0" w:line="259" w:lineRule="auto"/>
              <w:jc w:val="center"/>
            </w:pPr>
            <w:r>
              <w:rPr>
                <w:rFonts w:ascii="Calibri" w:hAnsi="Calibri" w:eastAsia="宋体" w:cs="Calibri"/>
                <w:b w:val="0"/>
                <w:color w:val="7A5A00"/>
                <w:sz w:val="15"/>
                <w:shd w:val="clear" w:fill="FFF2CC"/>
              </w:rPr>
              <w:t>____</w:t>
            </w:r>
          </w:p>
        </w:tc>
        <w:tc>
          <w:tcPr>
            <w:tcW w:w="795" w:type="dxa"/>
            <w:tcMar>
              <w:top w:w="90" w:type="dxa"/>
              <w:left w:w="120" w:type="dxa"/>
              <w:bottom w:w="90" w:type="dxa"/>
              <w:right w:w="120" w:type="dxa"/>
            </w:tcMar>
            <w:vAlign w:val="center"/>
          </w:tcPr>
          <w:p w14:paraId="1479F4D3">
            <w:pPr>
              <w:spacing w:before="0" w:after="0" w:line="259" w:lineRule="auto"/>
              <w:jc w:val="center"/>
            </w:pPr>
            <w:r>
              <w:rPr>
                <w:rFonts w:ascii="Calibri" w:hAnsi="Calibri" w:eastAsia="宋体" w:cs="Calibri"/>
                <w:b w:val="0"/>
                <w:color w:val="7A5A00"/>
                <w:sz w:val="15"/>
                <w:shd w:val="clear" w:fill="FFF2CC"/>
              </w:rPr>
              <w:t>____</w:t>
            </w:r>
          </w:p>
        </w:tc>
      </w:tr>
      <w:tr w14:paraId="08FF306A">
        <w:tblPrEx>
          <w:tblBorders>
            <w:top w:val="single" w:color="AEB8C2" w:sz="4" w:space="0"/>
            <w:left w:val="single" w:color="AEB8C2" w:sz="4" w:space="0"/>
            <w:bottom w:val="single" w:color="AEB8C2" w:sz="4" w:space="0"/>
            <w:right w:val="single" w:color="AEB8C2" w:sz="4" w:space="0"/>
            <w:insideH w:val="single" w:color="AEB8C2" w:sz="4" w:space="0"/>
            <w:insideV w:val="single" w:color="AEB8C2" w:sz="4" w:space="0"/>
          </w:tblBorders>
          <w:tblCellMar>
            <w:top w:w="0" w:type="dxa"/>
            <w:left w:w="108" w:type="dxa"/>
            <w:bottom w:w="0" w:type="dxa"/>
            <w:right w:w="108" w:type="dxa"/>
          </w:tblCellMar>
        </w:tblPrEx>
        <w:trPr>
          <w:jc w:val="center"/>
        </w:trPr>
        <w:tc>
          <w:tcPr>
            <w:tcW w:w="793" w:type="dxa"/>
            <w:tcMar>
              <w:top w:w="90" w:type="dxa"/>
              <w:left w:w="120" w:type="dxa"/>
              <w:bottom w:w="90" w:type="dxa"/>
              <w:right w:w="120" w:type="dxa"/>
            </w:tcMar>
            <w:vAlign w:val="center"/>
          </w:tcPr>
          <w:p w14:paraId="63A096DC">
            <w:pPr>
              <w:spacing w:before="0" w:after="0" w:line="259" w:lineRule="auto"/>
              <w:jc w:val="left"/>
            </w:pPr>
            <w:r>
              <w:rPr>
                <w:rFonts w:ascii="Calibri" w:hAnsi="Calibri" w:eastAsia="宋体" w:cs="Calibri"/>
                <w:b w:val="0"/>
                <w:sz w:val="15"/>
              </w:rPr>
              <w:t>3</w:t>
            </w:r>
          </w:p>
        </w:tc>
        <w:tc>
          <w:tcPr>
            <w:tcW w:w="1586" w:type="dxa"/>
            <w:tcMar>
              <w:top w:w="90" w:type="dxa"/>
              <w:left w:w="120" w:type="dxa"/>
              <w:bottom w:w="90" w:type="dxa"/>
              <w:right w:w="120" w:type="dxa"/>
            </w:tcMar>
            <w:vAlign w:val="center"/>
          </w:tcPr>
          <w:p w14:paraId="5505BCD8">
            <w:pPr>
              <w:spacing w:before="0" w:after="0" w:line="259" w:lineRule="auto"/>
              <w:jc w:val="center"/>
            </w:pPr>
            <w:r>
              <w:rPr>
                <w:rFonts w:ascii="Calibri" w:hAnsi="Calibri" w:eastAsia="宋体" w:cs="Calibri"/>
                <w:b w:val="0"/>
                <w:color w:val="7A5A00"/>
                <w:sz w:val="15"/>
                <w:shd w:val="clear" w:fill="FFF2CC"/>
              </w:rPr>
              <w:t>____</w:t>
            </w:r>
          </w:p>
        </w:tc>
        <w:tc>
          <w:tcPr>
            <w:tcW w:w="2062" w:type="dxa"/>
            <w:tcMar>
              <w:top w:w="90" w:type="dxa"/>
              <w:left w:w="120" w:type="dxa"/>
              <w:bottom w:w="90" w:type="dxa"/>
              <w:right w:w="120" w:type="dxa"/>
            </w:tcMar>
            <w:vAlign w:val="center"/>
          </w:tcPr>
          <w:p w14:paraId="23306669">
            <w:pPr>
              <w:spacing w:before="0" w:after="0" w:line="259" w:lineRule="auto"/>
              <w:jc w:val="center"/>
            </w:pPr>
            <w:r>
              <w:rPr>
                <w:rFonts w:ascii="Calibri" w:hAnsi="Calibri" w:eastAsia="宋体" w:cs="Calibri"/>
                <w:b w:val="0"/>
                <w:color w:val="7A5A00"/>
                <w:sz w:val="15"/>
                <w:shd w:val="clear" w:fill="FFF2CC"/>
              </w:rPr>
              <w:t>____</w:t>
            </w:r>
          </w:p>
        </w:tc>
        <w:tc>
          <w:tcPr>
            <w:tcW w:w="2538" w:type="dxa"/>
            <w:tcMar>
              <w:top w:w="90" w:type="dxa"/>
              <w:left w:w="120" w:type="dxa"/>
              <w:bottom w:w="90" w:type="dxa"/>
              <w:right w:w="120" w:type="dxa"/>
            </w:tcMar>
            <w:vAlign w:val="center"/>
          </w:tcPr>
          <w:p w14:paraId="129EF680">
            <w:pPr>
              <w:spacing w:before="0" w:after="0" w:line="259" w:lineRule="auto"/>
              <w:jc w:val="center"/>
            </w:pPr>
            <w:r>
              <w:rPr>
                <w:rFonts w:ascii="Calibri" w:hAnsi="Calibri" w:eastAsia="宋体" w:cs="Calibri"/>
                <w:b w:val="0"/>
                <w:color w:val="7A5A00"/>
                <w:sz w:val="15"/>
                <w:shd w:val="clear" w:fill="FFF2CC"/>
              </w:rPr>
              <w:t>____</w:t>
            </w:r>
          </w:p>
        </w:tc>
        <w:tc>
          <w:tcPr>
            <w:tcW w:w="793" w:type="dxa"/>
            <w:tcMar>
              <w:top w:w="90" w:type="dxa"/>
              <w:left w:w="120" w:type="dxa"/>
              <w:bottom w:w="90" w:type="dxa"/>
              <w:right w:w="120" w:type="dxa"/>
            </w:tcMar>
            <w:vAlign w:val="center"/>
          </w:tcPr>
          <w:p w14:paraId="443723A2">
            <w:pPr>
              <w:spacing w:before="0" w:after="0" w:line="259" w:lineRule="auto"/>
              <w:jc w:val="center"/>
            </w:pPr>
            <w:r>
              <w:rPr>
                <w:rFonts w:ascii="Calibri" w:hAnsi="Calibri" w:eastAsia="宋体" w:cs="Calibri"/>
                <w:b w:val="0"/>
                <w:color w:val="7A5A00"/>
                <w:sz w:val="15"/>
                <w:shd w:val="clear" w:fill="FFF2CC"/>
              </w:rPr>
              <w:t>____</w:t>
            </w:r>
          </w:p>
        </w:tc>
        <w:tc>
          <w:tcPr>
            <w:tcW w:w="793" w:type="dxa"/>
            <w:tcMar>
              <w:top w:w="90" w:type="dxa"/>
              <w:left w:w="120" w:type="dxa"/>
              <w:bottom w:w="90" w:type="dxa"/>
              <w:right w:w="120" w:type="dxa"/>
            </w:tcMar>
            <w:vAlign w:val="center"/>
          </w:tcPr>
          <w:p w14:paraId="1644FD0D">
            <w:pPr>
              <w:spacing w:before="0" w:after="0" w:line="259" w:lineRule="auto"/>
              <w:jc w:val="center"/>
            </w:pPr>
            <w:r>
              <w:rPr>
                <w:rFonts w:ascii="Calibri" w:hAnsi="Calibri" w:eastAsia="宋体" w:cs="Calibri"/>
                <w:b w:val="0"/>
                <w:color w:val="7A5A00"/>
                <w:sz w:val="15"/>
                <w:shd w:val="clear" w:fill="FFF2CC"/>
              </w:rPr>
              <w:t>____</w:t>
            </w:r>
          </w:p>
        </w:tc>
        <w:tc>
          <w:tcPr>
            <w:tcW w:w="795" w:type="dxa"/>
            <w:tcMar>
              <w:top w:w="90" w:type="dxa"/>
              <w:left w:w="120" w:type="dxa"/>
              <w:bottom w:w="90" w:type="dxa"/>
              <w:right w:w="120" w:type="dxa"/>
            </w:tcMar>
            <w:vAlign w:val="center"/>
          </w:tcPr>
          <w:p w14:paraId="2F509E6D">
            <w:pPr>
              <w:spacing w:before="0" w:after="0" w:line="259" w:lineRule="auto"/>
              <w:jc w:val="center"/>
            </w:pPr>
            <w:r>
              <w:rPr>
                <w:rFonts w:ascii="Calibri" w:hAnsi="Calibri" w:eastAsia="宋体" w:cs="Calibri"/>
                <w:b w:val="0"/>
                <w:color w:val="7A5A00"/>
                <w:sz w:val="15"/>
                <w:shd w:val="clear" w:fill="FFF2CC"/>
              </w:rPr>
              <w:t>____</w:t>
            </w:r>
          </w:p>
        </w:tc>
      </w:tr>
      <w:tr w14:paraId="5410E482">
        <w:tblPrEx>
          <w:tblBorders>
            <w:top w:val="single" w:color="AEB8C2" w:sz="4" w:space="0"/>
            <w:left w:val="single" w:color="AEB8C2" w:sz="4" w:space="0"/>
            <w:bottom w:val="single" w:color="AEB8C2" w:sz="4" w:space="0"/>
            <w:right w:val="single" w:color="AEB8C2" w:sz="4" w:space="0"/>
            <w:insideH w:val="single" w:color="AEB8C2" w:sz="4" w:space="0"/>
            <w:insideV w:val="single" w:color="AEB8C2" w:sz="4" w:space="0"/>
          </w:tblBorders>
          <w:tblCellMar>
            <w:top w:w="0" w:type="dxa"/>
            <w:left w:w="108" w:type="dxa"/>
            <w:bottom w:w="0" w:type="dxa"/>
            <w:right w:w="108" w:type="dxa"/>
          </w:tblCellMar>
        </w:tblPrEx>
        <w:trPr>
          <w:jc w:val="center"/>
        </w:trPr>
        <w:tc>
          <w:tcPr>
            <w:tcW w:w="793" w:type="dxa"/>
            <w:tcMar>
              <w:top w:w="90" w:type="dxa"/>
              <w:left w:w="120" w:type="dxa"/>
              <w:bottom w:w="90" w:type="dxa"/>
              <w:right w:w="120" w:type="dxa"/>
            </w:tcMar>
            <w:vAlign w:val="center"/>
          </w:tcPr>
          <w:p w14:paraId="3D6D4FAB">
            <w:pPr>
              <w:spacing w:before="0" w:after="0" w:line="259" w:lineRule="auto"/>
              <w:jc w:val="left"/>
            </w:pPr>
            <w:r>
              <w:rPr>
                <w:rFonts w:ascii="Calibri" w:hAnsi="Calibri" w:eastAsia="宋体" w:cs="Calibri"/>
                <w:b w:val="0"/>
                <w:sz w:val="15"/>
              </w:rPr>
              <w:t>5</w:t>
            </w:r>
          </w:p>
        </w:tc>
        <w:tc>
          <w:tcPr>
            <w:tcW w:w="1586" w:type="dxa"/>
            <w:tcMar>
              <w:top w:w="90" w:type="dxa"/>
              <w:left w:w="120" w:type="dxa"/>
              <w:bottom w:w="90" w:type="dxa"/>
              <w:right w:w="120" w:type="dxa"/>
            </w:tcMar>
            <w:vAlign w:val="center"/>
          </w:tcPr>
          <w:p w14:paraId="541ED0B9">
            <w:pPr>
              <w:spacing w:before="0" w:after="0" w:line="259" w:lineRule="auto"/>
              <w:jc w:val="center"/>
            </w:pPr>
            <w:r>
              <w:rPr>
                <w:rFonts w:ascii="Calibri" w:hAnsi="Calibri" w:eastAsia="宋体" w:cs="Calibri"/>
                <w:b w:val="0"/>
                <w:color w:val="7A5A00"/>
                <w:sz w:val="15"/>
                <w:shd w:val="clear" w:fill="FFF2CC"/>
              </w:rPr>
              <w:t>____</w:t>
            </w:r>
          </w:p>
        </w:tc>
        <w:tc>
          <w:tcPr>
            <w:tcW w:w="2062" w:type="dxa"/>
            <w:tcMar>
              <w:top w:w="90" w:type="dxa"/>
              <w:left w:w="120" w:type="dxa"/>
              <w:bottom w:w="90" w:type="dxa"/>
              <w:right w:w="120" w:type="dxa"/>
            </w:tcMar>
            <w:vAlign w:val="center"/>
          </w:tcPr>
          <w:p w14:paraId="38B83EF2">
            <w:pPr>
              <w:spacing w:before="0" w:after="0" w:line="259" w:lineRule="auto"/>
              <w:jc w:val="center"/>
            </w:pPr>
            <w:r>
              <w:rPr>
                <w:rFonts w:ascii="Calibri" w:hAnsi="Calibri" w:eastAsia="宋体" w:cs="Calibri"/>
                <w:b w:val="0"/>
                <w:color w:val="7A5A00"/>
                <w:sz w:val="15"/>
                <w:shd w:val="clear" w:fill="FFF2CC"/>
              </w:rPr>
              <w:t>____</w:t>
            </w:r>
          </w:p>
        </w:tc>
        <w:tc>
          <w:tcPr>
            <w:tcW w:w="2538" w:type="dxa"/>
            <w:tcMar>
              <w:top w:w="90" w:type="dxa"/>
              <w:left w:w="120" w:type="dxa"/>
              <w:bottom w:w="90" w:type="dxa"/>
              <w:right w:w="120" w:type="dxa"/>
            </w:tcMar>
            <w:vAlign w:val="center"/>
          </w:tcPr>
          <w:p w14:paraId="588564AB">
            <w:pPr>
              <w:spacing w:before="0" w:after="0" w:line="259" w:lineRule="auto"/>
              <w:jc w:val="center"/>
            </w:pPr>
            <w:r>
              <w:rPr>
                <w:rFonts w:ascii="Calibri" w:hAnsi="Calibri" w:eastAsia="宋体" w:cs="Calibri"/>
                <w:b w:val="0"/>
                <w:color w:val="7A5A00"/>
                <w:sz w:val="15"/>
                <w:shd w:val="clear" w:fill="FFF2CC"/>
              </w:rPr>
              <w:t>____</w:t>
            </w:r>
          </w:p>
        </w:tc>
        <w:tc>
          <w:tcPr>
            <w:tcW w:w="793" w:type="dxa"/>
            <w:tcMar>
              <w:top w:w="90" w:type="dxa"/>
              <w:left w:w="120" w:type="dxa"/>
              <w:bottom w:w="90" w:type="dxa"/>
              <w:right w:w="120" w:type="dxa"/>
            </w:tcMar>
            <w:vAlign w:val="center"/>
          </w:tcPr>
          <w:p w14:paraId="2F5950D0">
            <w:pPr>
              <w:spacing w:before="0" w:after="0" w:line="259" w:lineRule="auto"/>
              <w:jc w:val="center"/>
            </w:pPr>
            <w:r>
              <w:rPr>
                <w:rFonts w:ascii="Calibri" w:hAnsi="Calibri" w:eastAsia="宋体" w:cs="Calibri"/>
                <w:b w:val="0"/>
                <w:color w:val="7A5A00"/>
                <w:sz w:val="15"/>
                <w:shd w:val="clear" w:fill="FFF2CC"/>
              </w:rPr>
              <w:t>____</w:t>
            </w:r>
          </w:p>
        </w:tc>
        <w:tc>
          <w:tcPr>
            <w:tcW w:w="793" w:type="dxa"/>
            <w:tcMar>
              <w:top w:w="90" w:type="dxa"/>
              <w:left w:w="120" w:type="dxa"/>
              <w:bottom w:w="90" w:type="dxa"/>
              <w:right w:w="120" w:type="dxa"/>
            </w:tcMar>
            <w:vAlign w:val="center"/>
          </w:tcPr>
          <w:p w14:paraId="4565C602">
            <w:pPr>
              <w:spacing w:before="0" w:after="0" w:line="259" w:lineRule="auto"/>
              <w:jc w:val="center"/>
            </w:pPr>
            <w:r>
              <w:rPr>
                <w:rFonts w:ascii="Calibri" w:hAnsi="Calibri" w:eastAsia="宋体" w:cs="Calibri"/>
                <w:b w:val="0"/>
                <w:color w:val="7A5A00"/>
                <w:sz w:val="15"/>
                <w:shd w:val="clear" w:fill="FFF2CC"/>
              </w:rPr>
              <w:t>____</w:t>
            </w:r>
          </w:p>
        </w:tc>
        <w:tc>
          <w:tcPr>
            <w:tcW w:w="795" w:type="dxa"/>
            <w:tcMar>
              <w:top w:w="90" w:type="dxa"/>
              <w:left w:w="120" w:type="dxa"/>
              <w:bottom w:w="90" w:type="dxa"/>
              <w:right w:w="120" w:type="dxa"/>
            </w:tcMar>
            <w:vAlign w:val="center"/>
          </w:tcPr>
          <w:p w14:paraId="78787AF3">
            <w:pPr>
              <w:spacing w:before="0" w:after="0" w:line="259" w:lineRule="auto"/>
              <w:jc w:val="center"/>
            </w:pPr>
            <w:r>
              <w:rPr>
                <w:rFonts w:ascii="Calibri" w:hAnsi="Calibri" w:eastAsia="宋体" w:cs="Calibri"/>
                <w:b w:val="0"/>
                <w:color w:val="7A5A00"/>
                <w:sz w:val="15"/>
                <w:shd w:val="clear" w:fill="FFF2CC"/>
              </w:rPr>
              <w:t>____</w:t>
            </w:r>
          </w:p>
        </w:tc>
      </w:tr>
      <w:tr w14:paraId="57DDACF8">
        <w:tblPrEx>
          <w:tblBorders>
            <w:top w:val="single" w:color="AEB8C2" w:sz="4" w:space="0"/>
            <w:left w:val="single" w:color="AEB8C2" w:sz="4" w:space="0"/>
            <w:bottom w:val="single" w:color="AEB8C2" w:sz="4" w:space="0"/>
            <w:right w:val="single" w:color="AEB8C2" w:sz="4" w:space="0"/>
            <w:insideH w:val="single" w:color="AEB8C2" w:sz="4" w:space="0"/>
            <w:insideV w:val="single" w:color="AEB8C2" w:sz="4" w:space="0"/>
          </w:tblBorders>
          <w:tblCellMar>
            <w:top w:w="0" w:type="dxa"/>
            <w:left w:w="108" w:type="dxa"/>
            <w:bottom w:w="0" w:type="dxa"/>
            <w:right w:w="108" w:type="dxa"/>
          </w:tblCellMar>
        </w:tblPrEx>
        <w:trPr>
          <w:jc w:val="center"/>
        </w:trPr>
        <w:tc>
          <w:tcPr>
            <w:tcW w:w="793" w:type="dxa"/>
            <w:tcMar>
              <w:top w:w="90" w:type="dxa"/>
              <w:left w:w="120" w:type="dxa"/>
              <w:bottom w:w="90" w:type="dxa"/>
              <w:right w:w="120" w:type="dxa"/>
            </w:tcMar>
            <w:vAlign w:val="center"/>
          </w:tcPr>
          <w:p w14:paraId="5A958AD5">
            <w:pPr>
              <w:spacing w:before="0" w:after="0" w:line="259" w:lineRule="auto"/>
              <w:jc w:val="left"/>
            </w:pPr>
            <w:r>
              <w:rPr>
                <w:rFonts w:ascii="Calibri" w:hAnsi="Calibri" w:eastAsia="宋体" w:cs="Calibri"/>
                <w:b w:val="0"/>
                <w:sz w:val="15"/>
              </w:rPr>
              <w:t>10</w:t>
            </w:r>
          </w:p>
        </w:tc>
        <w:tc>
          <w:tcPr>
            <w:tcW w:w="1586" w:type="dxa"/>
            <w:tcMar>
              <w:top w:w="90" w:type="dxa"/>
              <w:left w:w="120" w:type="dxa"/>
              <w:bottom w:w="90" w:type="dxa"/>
              <w:right w:w="120" w:type="dxa"/>
            </w:tcMar>
            <w:vAlign w:val="center"/>
          </w:tcPr>
          <w:p w14:paraId="7BCCC84F">
            <w:pPr>
              <w:spacing w:before="0" w:after="0" w:line="259" w:lineRule="auto"/>
              <w:jc w:val="center"/>
            </w:pPr>
            <w:r>
              <w:rPr>
                <w:rFonts w:ascii="Calibri" w:hAnsi="Calibri" w:eastAsia="宋体" w:cs="Calibri"/>
                <w:b w:val="0"/>
                <w:color w:val="7A5A00"/>
                <w:sz w:val="15"/>
                <w:shd w:val="clear" w:fill="FFF2CC"/>
              </w:rPr>
              <w:t>____</w:t>
            </w:r>
          </w:p>
        </w:tc>
        <w:tc>
          <w:tcPr>
            <w:tcW w:w="2062" w:type="dxa"/>
            <w:tcMar>
              <w:top w:w="90" w:type="dxa"/>
              <w:left w:w="120" w:type="dxa"/>
              <w:bottom w:w="90" w:type="dxa"/>
              <w:right w:w="120" w:type="dxa"/>
            </w:tcMar>
            <w:vAlign w:val="center"/>
          </w:tcPr>
          <w:p w14:paraId="64A071FC">
            <w:pPr>
              <w:spacing w:before="0" w:after="0" w:line="259" w:lineRule="auto"/>
              <w:jc w:val="center"/>
            </w:pPr>
            <w:r>
              <w:rPr>
                <w:rFonts w:ascii="Calibri" w:hAnsi="Calibri" w:eastAsia="宋体" w:cs="Calibri"/>
                <w:b w:val="0"/>
                <w:color w:val="7A5A00"/>
                <w:sz w:val="15"/>
                <w:shd w:val="clear" w:fill="FFF2CC"/>
              </w:rPr>
              <w:t>____</w:t>
            </w:r>
          </w:p>
        </w:tc>
        <w:tc>
          <w:tcPr>
            <w:tcW w:w="2538" w:type="dxa"/>
            <w:tcMar>
              <w:top w:w="90" w:type="dxa"/>
              <w:left w:w="120" w:type="dxa"/>
              <w:bottom w:w="90" w:type="dxa"/>
              <w:right w:w="120" w:type="dxa"/>
            </w:tcMar>
            <w:vAlign w:val="center"/>
          </w:tcPr>
          <w:p w14:paraId="07D90FA8">
            <w:pPr>
              <w:spacing w:before="0" w:after="0" w:line="259" w:lineRule="auto"/>
              <w:jc w:val="center"/>
            </w:pPr>
            <w:r>
              <w:rPr>
                <w:rFonts w:ascii="Calibri" w:hAnsi="Calibri" w:eastAsia="宋体" w:cs="Calibri"/>
                <w:b w:val="0"/>
                <w:color w:val="7A5A00"/>
                <w:sz w:val="15"/>
                <w:shd w:val="clear" w:fill="FFF2CC"/>
              </w:rPr>
              <w:t>____</w:t>
            </w:r>
          </w:p>
        </w:tc>
        <w:tc>
          <w:tcPr>
            <w:tcW w:w="793" w:type="dxa"/>
            <w:tcMar>
              <w:top w:w="90" w:type="dxa"/>
              <w:left w:w="120" w:type="dxa"/>
              <w:bottom w:w="90" w:type="dxa"/>
              <w:right w:w="120" w:type="dxa"/>
            </w:tcMar>
            <w:vAlign w:val="center"/>
          </w:tcPr>
          <w:p w14:paraId="496B90F1">
            <w:pPr>
              <w:spacing w:before="0" w:after="0" w:line="259" w:lineRule="auto"/>
              <w:jc w:val="center"/>
            </w:pPr>
            <w:r>
              <w:rPr>
                <w:rFonts w:ascii="Calibri" w:hAnsi="Calibri" w:eastAsia="宋体" w:cs="Calibri"/>
                <w:b w:val="0"/>
                <w:color w:val="7A5A00"/>
                <w:sz w:val="15"/>
                <w:shd w:val="clear" w:fill="FFF2CC"/>
              </w:rPr>
              <w:t>____</w:t>
            </w:r>
          </w:p>
        </w:tc>
        <w:tc>
          <w:tcPr>
            <w:tcW w:w="793" w:type="dxa"/>
            <w:tcMar>
              <w:top w:w="90" w:type="dxa"/>
              <w:left w:w="120" w:type="dxa"/>
              <w:bottom w:w="90" w:type="dxa"/>
              <w:right w:w="120" w:type="dxa"/>
            </w:tcMar>
            <w:vAlign w:val="center"/>
          </w:tcPr>
          <w:p w14:paraId="7ABED592">
            <w:pPr>
              <w:spacing w:before="0" w:after="0" w:line="259" w:lineRule="auto"/>
              <w:jc w:val="center"/>
            </w:pPr>
            <w:r>
              <w:rPr>
                <w:rFonts w:ascii="Calibri" w:hAnsi="Calibri" w:eastAsia="宋体" w:cs="Calibri"/>
                <w:b w:val="0"/>
                <w:color w:val="7A5A00"/>
                <w:sz w:val="15"/>
                <w:shd w:val="clear" w:fill="FFF2CC"/>
              </w:rPr>
              <w:t>____</w:t>
            </w:r>
          </w:p>
        </w:tc>
        <w:tc>
          <w:tcPr>
            <w:tcW w:w="795" w:type="dxa"/>
            <w:tcMar>
              <w:top w:w="90" w:type="dxa"/>
              <w:left w:w="120" w:type="dxa"/>
              <w:bottom w:w="90" w:type="dxa"/>
              <w:right w:w="120" w:type="dxa"/>
            </w:tcMar>
            <w:vAlign w:val="center"/>
          </w:tcPr>
          <w:p w14:paraId="74726E5A">
            <w:pPr>
              <w:spacing w:before="0" w:after="0" w:line="259" w:lineRule="auto"/>
              <w:jc w:val="center"/>
            </w:pPr>
            <w:r>
              <w:rPr>
                <w:rFonts w:ascii="Calibri" w:hAnsi="Calibri" w:eastAsia="宋体" w:cs="Calibri"/>
                <w:b w:val="0"/>
                <w:color w:val="7A5A00"/>
                <w:sz w:val="15"/>
                <w:shd w:val="clear" w:fill="FFF2CC"/>
              </w:rPr>
              <w:t>____</w:t>
            </w:r>
          </w:p>
        </w:tc>
      </w:tr>
    </w:tbl>
    <w:p w14:paraId="46AA4E25">
      <w:pPr>
        <w:spacing w:after="40"/>
      </w:pPr>
    </w:p>
    <w:p w14:paraId="6183623A">
      <w:r>
        <w:rPr>
          <w:rFonts w:ascii="Calibri" w:hAnsi="Calibri" w:eastAsia="宋体" w:cs="Calibri"/>
        </w:rPr>
        <w:t xml:space="preserve">需要注意：本实验中的大写 </w:t>
      </w:r>
      <w:r>
        <w:rPr>
          <w:rFonts w:ascii="Cambria Math" w:hAnsi="Cambria Math" w:eastAsia="Cambria Math" w:cs="Cambria Math"/>
          <w:i/>
        </w:rPr>
        <w:t>K</w:t>
      </w:r>
      <w:r>
        <w:rPr>
          <w:rFonts w:ascii="Calibri" w:hAnsi="Calibri" w:eastAsia="宋体" w:cs="Calibri"/>
        </w:rPr>
        <w:t xml:space="preserve"> 与展开步数小写 </w:t>
      </w:r>
      <w:r>
        <w:rPr>
          <w:rFonts w:ascii="Cambria Math" w:hAnsi="Cambria Math" w:eastAsia="Cambria Math" w:cs="Cambria Math"/>
          <w:i/>
        </w:rPr>
        <w:t>k</w:t>
      </w:r>
      <w:r>
        <w:rPr>
          <w:rFonts w:ascii="Calibri" w:hAnsi="Calibri" w:eastAsia="宋体" w:cs="Calibri"/>
        </w:rPr>
        <w:t xml:space="preserve"> 必须在图表标题和正文中明确区分。</w:t>
      </w:r>
    </w:p>
    <w:p w14:paraId="2299745C">
      <w:pPr>
        <w:pStyle w:val="4"/>
      </w:pPr>
      <w:r>
        <w:rPr>
          <w:rFonts w:ascii="Calibri" w:hAnsi="Calibri" w:eastAsia="宋体" w:cs="Calibri"/>
        </w:rPr>
        <w:t>J. 计算自适应前瞻</w:t>
      </w:r>
    </w:p>
    <w:p w14:paraId="151854F2">
      <w:pPr>
        <w:pStyle w:val="5"/>
      </w:pPr>
      <w:r>
        <w:rPr>
          <w:rFonts w:ascii="Calibri" w:hAnsi="Calibri" w:eastAsia="宋体" w:cs="Calibri"/>
        </w:rPr>
        <w:t>1) 世界模型积分步数</w:t>
      </w:r>
    </w:p>
    <w:p w14:paraId="74D10B54">
      <w:r>
        <w:rPr>
          <w:rFonts w:ascii="Calibri" w:hAnsi="Calibri" w:eastAsia="宋体" w:cs="Calibri"/>
          <w:b/>
          <w:color w:val="183447"/>
        </w:rPr>
        <w:t>表VII：50、10和4步欧拉推理。</w:t>
      </w:r>
    </w:p>
    <w:tbl>
      <w:tblPr>
        <w:tblStyle w:val="33"/>
        <w:tblW w:w="9360" w:type="dxa"/>
        <w:jc w:val="center"/>
        <w:tblBorders>
          <w:top w:val="single" w:color="AEB8C2" w:sz="4" w:space="0"/>
          <w:left w:val="single" w:color="AEB8C2" w:sz="4" w:space="0"/>
          <w:bottom w:val="single" w:color="AEB8C2" w:sz="4" w:space="0"/>
          <w:right w:val="single" w:color="AEB8C2" w:sz="4" w:space="0"/>
          <w:insideH w:val="single" w:color="AEB8C2" w:sz="4" w:space="0"/>
          <w:insideV w:val="single" w:color="AEB8C2" w:sz="4" w:space="0"/>
        </w:tblBorders>
        <w:tblLayout w:type="fixed"/>
        <w:tblCellMar>
          <w:top w:w="0" w:type="dxa"/>
          <w:left w:w="108" w:type="dxa"/>
          <w:bottom w:w="0" w:type="dxa"/>
          <w:right w:w="108" w:type="dxa"/>
        </w:tblCellMar>
      </w:tblPr>
      <w:tblGrid>
        <w:gridCol w:w="1207"/>
        <w:gridCol w:w="1811"/>
        <w:gridCol w:w="1963"/>
        <w:gridCol w:w="1660"/>
        <w:gridCol w:w="754"/>
        <w:gridCol w:w="754"/>
        <w:gridCol w:w="1211"/>
      </w:tblGrid>
      <w:tr w14:paraId="2E2B7467">
        <w:tblPrEx>
          <w:tblBorders>
            <w:top w:val="single" w:color="AEB8C2" w:sz="4" w:space="0"/>
            <w:left w:val="single" w:color="AEB8C2" w:sz="4" w:space="0"/>
            <w:bottom w:val="single" w:color="AEB8C2" w:sz="4" w:space="0"/>
            <w:right w:val="single" w:color="AEB8C2" w:sz="4" w:space="0"/>
            <w:insideH w:val="single" w:color="AEB8C2" w:sz="4" w:space="0"/>
            <w:insideV w:val="single" w:color="AEB8C2" w:sz="4" w:space="0"/>
          </w:tblBorders>
          <w:tblCellMar>
            <w:top w:w="0" w:type="dxa"/>
            <w:left w:w="108" w:type="dxa"/>
            <w:bottom w:w="0" w:type="dxa"/>
            <w:right w:w="108" w:type="dxa"/>
          </w:tblCellMar>
        </w:tblPrEx>
        <w:trPr>
          <w:tblHeader/>
          <w:jc w:val="center"/>
        </w:trPr>
        <w:tc>
          <w:tcPr>
            <w:tcW w:w="1207" w:type="dxa"/>
            <w:shd w:val="clear" w:color="auto" w:fill="EEF2F5"/>
            <w:tcMar>
              <w:top w:w="90" w:type="dxa"/>
              <w:left w:w="120" w:type="dxa"/>
              <w:bottom w:w="90" w:type="dxa"/>
              <w:right w:w="120" w:type="dxa"/>
            </w:tcMar>
            <w:vAlign w:val="center"/>
          </w:tcPr>
          <w:p w14:paraId="43D341BC">
            <w:pPr>
              <w:spacing w:before="0" w:after="0" w:line="259" w:lineRule="auto"/>
              <w:jc w:val="left"/>
            </w:pPr>
            <w:r>
              <w:rPr>
                <w:rFonts w:ascii="Calibri" w:hAnsi="Calibri" w:eastAsia="宋体" w:cs="Calibri"/>
                <w:b/>
                <w:sz w:val="15"/>
              </w:rPr>
              <w:t>积分步数</w:t>
            </w:r>
          </w:p>
        </w:tc>
        <w:tc>
          <w:tcPr>
            <w:tcW w:w="1811" w:type="dxa"/>
            <w:shd w:val="clear" w:color="auto" w:fill="EEF2F5"/>
            <w:tcMar>
              <w:top w:w="90" w:type="dxa"/>
              <w:left w:w="120" w:type="dxa"/>
              <w:bottom w:w="90" w:type="dxa"/>
              <w:right w:w="120" w:type="dxa"/>
            </w:tcMar>
            <w:vAlign w:val="center"/>
          </w:tcPr>
          <w:p w14:paraId="21ECDB56">
            <w:pPr>
              <w:spacing w:before="0" w:after="0" w:line="259" w:lineRule="auto"/>
              <w:jc w:val="center"/>
            </w:pPr>
            <w:r>
              <w:rPr>
                <w:rFonts w:ascii="Calibri" w:hAnsi="Calibri" w:eastAsia="宋体" w:cs="Calibri"/>
                <w:b/>
                <w:sz w:val="15"/>
              </w:rPr>
              <w:t>终端CLS差异↓</w:t>
            </w:r>
          </w:p>
        </w:tc>
        <w:tc>
          <w:tcPr>
            <w:tcW w:w="1963" w:type="dxa"/>
            <w:shd w:val="clear" w:color="auto" w:fill="EEF2F5"/>
            <w:tcMar>
              <w:top w:w="90" w:type="dxa"/>
              <w:left w:w="120" w:type="dxa"/>
              <w:bottom w:w="90" w:type="dxa"/>
              <w:right w:w="120" w:type="dxa"/>
            </w:tcMar>
            <w:vAlign w:val="center"/>
          </w:tcPr>
          <w:p w14:paraId="2E6F863C">
            <w:pPr>
              <w:spacing w:before="0" w:after="0" w:line="259" w:lineRule="auto"/>
              <w:jc w:val="center"/>
            </w:pPr>
            <w:r>
              <w:rPr>
                <w:rFonts w:ascii="Calibri" w:hAnsi="Calibri" w:eastAsia="宋体" w:cs="Calibri"/>
                <w:b/>
                <w:sz w:val="15"/>
              </w:rPr>
              <w:t>查询角度差异↓</w:t>
            </w:r>
          </w:p>
        </w:tc>
        <w:tc>
          <w:tcPr>
            <w:tcW w:w="1660" w:type="dxa"/>
            <w:shd w:val="clear" w:color="auto" w:fill="EEF2F5"/>
            <w:tcMar>
              <w:top w:w="90" w:type="dxa"/>
              <w:left w:w="120" w:type="dxa"/>
              <w:bottom w:w="90" w:type="dxa"/>
              <w:right w:w="120" w:type="dxa"/>
            </w:tcMar>
            <w:vAlign w:val="center"/>
          </w:tcPr>
          <w:p w14:paraId="5B954077">
            <w:pPr>
              <w:spacing w:before="0" w:after="0" w:line="259" w:lineRule="auto"/>
              <w:jc w:val="center"/>
            </w:pPr>
            <w:r>
              <w:rPr>
                <w:rFonts w:ascii="Calibri" w:hAnsi="Calibri" w:eastAsia="宋体" w:cs="Calibri"/>
                <w:b/>
                <w:sz w:val="15"/>
              </w:rPr>
              <w:t>动作一致率↑</w:t>
            </w:r>
          </w:p>
        </w:tc>
        <w:tc>
          <w:tcPr>
            <w:tcW w:w="754" w:type="dxa"/>
            <w:shd w:val="clear" w:color="auto" w:fill="EEF2F5"/>
            <w:tcMar>
              <w:top w:w="90" w:type="dxa"/>
              <w:left w:w="120" w:type="dxa"/>
              <w:bottom w:w="90" w:type="dxa"/>
              <w:right w:w="120" w:type="dxa"/>
            </w:tcMar>
            <w:vAlign w:val="center"/>
          </w:tcPr>
          <w:p w14:paraId="6E9A7944">
            <w:pPr>
              <w:spacing w:before="0" w:after="0" w:line="259" w:lineRule="auto"/>
              <w:jc w:val="center"/>
            </w:pPr>
            <w:r>
              <w:rPr>
                <w:rFonts w:ascii="Calibri" w:hAnsi="Calibri" w:eastAsia="宋体" w:cs="Calibri"/>
                <w:b/>
                <w:sz w:val="15"/>
              </w:rPr>
              <w:t>SR↑</w:t>
            </w:r>
          </w:p>
        </w:tc>
        <w:tc>
          <w:tcPr>
            <w:tcW w:w="754" w:type="dxa"/>
            <w:shd w:val="clear" w:color="auto" w:fill="EEF2F5"/>
            <w:tcMar>
              <w:top w:w="90" w:type="dxa"/>
              <w:left w:w="120" w:type="dxa"/>
              <w:bottom w:w="90" w:type="dxa"/>
              <w:right w:w="120" w:type="dxa"/>
            </w:tcMar>
            <w:vAlign w:val="center"/>
          </w:tcPr>
          <w:p w14:paraId="626D4E89">
            <w:pPr>
              <w:spacing w:before="0" w:after="0" w:line="259" w:lineRule="auto"/>
              <w:jc w:val="center"/>
            </w:pPr>
            <w:r>
              <w:rPr>
                <w:rFonts w:ascii="Calibri" w:hAnsi="Calibri" w:eastAsia="宋体" w:cs="Calibri"/>
                <w:b/>
                <w:sz w:val="15"/>
              </w:rPr>
              <w:t>SPL↑</w:t>
            </w:r>
          </w:p>
        </w:tc>
        <w:tc>
          <w:tcPr>
            <w:tcW w:w="1211" w:type="dxa"/>
            <w:shd w:val="clear" w:color="auto" w:fill="EEF2F5"/>
            <w:tcMar>
              <w:top w:w="90" w:type="dxa"/>
              <w:left w:w="120" w:type="dxa"/>
              <w:bottom w:w="90" w:type="dxa"/>
              <w:right w:w="120" w:type="dxa"/>
            </w:tcMar>
            <w:vAlign w:val="center"/>
          </w:tcPr>
          <w:p w14:paraId="3331DED1">
            <w:pPr>
              <w:spacing w:before="0" w:after="0" w:line="259" w:lineRule="auto"/>
              <w:jc w:val="center"/>
            </w:pPr>
            <w:r>
              <w:rPr>
                <w:rFonts w:ascii="Calibri" w:hAnsi="Calibri" w:eastAsia="宋体" w:cs="Calibri"/>
                <w:b/>
                <w:sz w:val="15"/>
              </w:rPr>
              <w:t>NWM延迟↓</w:t>
            </w:r>
          </w:p>
        </w:tc>
      </w:tr>
      <w:tr w14:paraId="4E6C5F58">
        <w:tblPrEx>
          <w:tblBorders>
            <w:top w:val="single" w:color="AEB8C2" w:sz="4" w:space="0"/>
            <w:left w:val="single" w:color="AEB8C2" w:sz="4" w:space="0"/>
            <w:bottom w:val="single" w:color="AEB8C2" w:sz="4" w:space="0"/>
            <w:right w:val="single" w:color="AEB8C2" w:sz="4" w:space="0"/>
            <w:insideH w:val="single" w:color="AEB8C2" w:sz="4" w:space="0"/>
            <w:insideV w:val="single" w:color="AEB8C2" w:sz="4" w:space="0"/>
          </w:tblBorders>
          <w:tblCellMar>
            <w:top w:w="0" w:type="dxa"/>
            <w:left w:w="108" w:type="dxa"/>
            <w:bottom w:w="0" w:type="dxa"/>
            <w:right w:w="108" w:type="dxa"/>
          </w:tblCellMar>
        </w:tblPrEx>
        <w:trPr>
          <w:jc w:val="center"/>
        </w:trPr>
        <w:tc>
          <w:tcPr>
            <w:tcW w:w="1207" w:type="dxa"/>
            <w:tcMar>
              <w:top w:w="90" w:type="dxa"/>
              <w:left w:w="120" w:type="dxa"/>
              <w:bottom w:w="90" w:type="dxa"/>
              <w:right w:w="120" w:type="dxa"/>
            </w:tcMar>
            <w:vAlign w:val="center"/>
          </w:tcPr>
          <w:p w14:paraId="28FD9B05">
            <w:pPr>
              <w:spacing w:before="0" w:after="0" w:line="259" w:lineRule="auto"/>
              <w:jc w:val="left"/>
            </w:pPr>
            <w:r>
              <w:rPr>
                <w:rFonts w:ascii="Calibri" w:hAnsi="Calibri" w:eastAsia="宋体" w:cs="Calibri"/>
                <w:b w:val="0"/>
                <w:sz w:val="15"/>
              </w:rPr>
              <w:t>50</w:t>
            </w:r>
          </w:p>
        </w:tc>
        <w:tc>
          <w:tcPr>
            <w:tcW w:w="1811" w:type="dxa"/>
            <w:tcMar>
              <w:top w:w="90" w:type="dxa"/>
              <w:left w:w="120" w:type="dxa"/>
              <w:bottom w:w="90" w:type="dxa"/>
              <w:right w:w="120" w:type="dxa"/>
            </w:tcMar>
            <w:vAlign w:val="center"/>
          </w:tcPr>
          <w:p w14:paraId="552E00F2">
            <w:pPr>
              <w:spacing w:before="0" w:after="0" w:line="259" w:lineRule="auto"/>
              <w:jc w:val="center"/>
            </w:pPr>
            <w:r>
              <w:rPr>
                <w:rFonts w:ascii="Calibri" w:hAnsi="Calibri" w:eastAsia="宋体" w:cs="Calibri"/>
                <w:b w:val="0"/>
                <w:color w:val="7A5A00"/>
                <w:sz w:val="15"/>
                <w:shd w:val="clear" w:fill="FFF2CC"/>
              </w:rPr>
              <w:t>____</w:t>
            </w:r>
          </w:p>
        </w:tc>
        <w:tc>
          <w:tcPr>
            <w:tcW w:w="1963" w:type="dxa"/>
            <w:tcMar>
              <w:top w:w="90" w:type="dxa"/>
              <w:left w:w="120" w:type="dxa"/>
              <w:bottom w:w="90" w:type="dxa"/>
              <w:right w:w="120" w:type="dxa"/>
            </w:tcMar>
            <w:vAlign w:val="center"/>
          </w:tcPr>
          <w:p w14:paraId="46EE64A0">
            <w:pPr>
              <w:spacing w:before="0" w:after="0" w:line="259" w:lineRule="auto"/>
              <w:jc w:val="center"/>
            </w:pPr>
            <w:r>
              <w:rPr>
                <w:rFonts w:ascii="Calibri" w:hAnsi="Calibri" w:eastAsia="宋体" w:cs="Calibri"/>
                <w:b w:val="0"/>
                <w:color w:val="7A5A00"/>
                <w:sz w:val="15"/>
                <w:shd w:val="clear" w:fill="FFF2CC"/>
              </w:rPr>
              <w:t>____</w:t>
            </w:r>
          </w:p>
        </w:tc>
        <w:tc>
          <w:tcPr>
            <w:tcW w:w="1660" w:type="dxa"/>
            <w:tcMar>
              <w:top w:w="90" w:type="dxa"/>
              <w:left w:w="120" w:type="dxa"/>
              <w:bottom w:w="90" w:type="dxa"/>
              <w:right w:w="120" w:type="dxa"/>
            </w:tcMar>
            <w:vAlign w:val="center"/>
          </w:tcPr>
          <w:p w14:paraId="618B2928">
            <w:pPr>
              <w:spacing w:before="0" w:after="0" w:line="259" w:lineRule="auto"/>
              <w:jc w:val="center"/>
            </w:pPr>
            <w:r>
              <w:rPr>
                <w:rFonts w:ascii="Calibri" w:hAnsi="Calibri" w:eastAsia="宋体" w:cs="Calibri"/>
                <w:b w:val="0"/>
                <w:color w:val="7A5A00"/>
                <w:sz w:val="15"/>
                <w:shd w:val="clear" w:fill="FFF2CC"/>
              </w:rPr>
              <w:t>____</w:t>
            </w:r>
          </w:p>
        </w:tc>
        <w:tc>
          <w:tcPr>
            <w:tcW w:w="754" w:type="dxa"/>
            <w:tcMar>
              <w:top w:w="90" w:type="dxa"/>
              <w:left w:w="120" w:type="dxa"/>
              <w:bottom w:w="90" w:type="dxa"/>
              <w:right w:w="120" w:type="dxa"/>
            </w:tcMar>
            <w:vAlign w:val="center"/>
          </w:tcPr>
          <w:p w14:paraId="74F15213">
            <w:pPr>
              <w:spacing w:before="0" w:after="0" w:line="259" w:lineRule="auto"/>
              <w:jc w:val="center"/>
            </w:pPr>
            <w:r>
              <w:rPr>
                <w:rFonts w:ascii="Calibri" w:hAnsi="Calibri" w:eastAsia="宋体" w:cs="Calibri"/>
                <w:b w:val="0"/>
                <w:color w:val="7A5A00"/>
                <w:sz w:val="15"/>
                <w:shd w:val="clear" w:fill="FFF2CC"/>
              </w:rPr>
              <w:t>____</w:t>
            </w:r>
          </w:p>
        </w:tc>
        <w:tc>
          <w:tcPr>
            <w:tcW w:w="754" w:type="dxa"/>
            <w:tcMar>
              <w:top w:w="90" w:type="dxa"/>
              <w:left w:w="120" w:type="dxa"/>
              <w:bottom w:w="90" w:type="dxa"/>
              <w:right w:w="120" w:type="dxa"/>
            </w:tcMar>
            <w:vAlign w:val="center"/>
          </w:tcPr>
          <w:p w14:paraId="1CD75AB5">
            <w:pPr>
              <w:spacing w:before="0" w:after="0" w:line="259" w:lineRule="auto"/>
              <w:jc w:val="center"/>
            </w:pPr>
            <w:r>
              <w:rPr>
                <w:rFonts w:ascii="Calibri" w:hAnsi="Calibri" w:eastAsia="宋体" w:cs="Calibri"/>
                <w:b w:val="0"/>
                <w:color w:val="7A5A00"/>
                <w:sz w:val="15"/>
                <w:shd w:val="clear" w:fill="FFF2CC"/>
              </w:rPr>
              <w:t>____</w:t>
            </w:r>
          </w:p>
        </w:tc>
        <w:tc>
          <w:tcPr>
            <w:tcW w:w="1211" w:type="dxa"/>
            <w:tcMar>
              <w:top w:w="90" w:type="dxa"/>
              <w:left w:w="120" w:type="dxa"/>
              <w:bottom w:w="90" w:type="dxa"/>
              <w:right w:w="120" w:type="dxa"/>
            </w:tcMar>
            <w:vAlign w:val="center"/>
          </w:tcPr>
          <w:p w14:paraId="221454E8">
            <w:pPr>
              <w:spacing w:before="0" w:after="0" w:line="259" w:lineRule="auto"/>
              <w:jc w:val="center"/>
            </w:pPr>
            <w:r>
              <w:rPr>
                <w:rFonts w:ascii="Calibri" w:hAnsi="Calibri" w:eastAsia="宋体" w:cs="Calibri"/>
                <w:b w:val="0"/>
                <w:color w:val="7A5A00"/>
                <w:sz w:val="15"/>
                <w:shd w:val="clear" w:fill="FFF2CC"/>
              </w:rPr>
              <w:t>____</w:t>
            </w:r>
          </w:p>
        </w:tc>
      </w:tr>
      <w:tr w14:paraId="2F53E4A7">
        <w:tblPrEx>
          <w:tblBorders>
            <w:top w:val="single" w:color="AEB8C2" w:sz="4" w:space="0"/>
            <w:left w:val="single" w:color="AEB8C2" w:sz="4" w:space="0"/>
            <w:bottom w:val="single" w:color="AEB8C2" w:sz="4" w:space="0"/>
            <w:right w:val="single" w:color="AEB8C2" w:sz="4" w:space="0"/>
            <w:insideH w:val="single" w:color="AEB8C2" w:sz="4" w:space="0"/>
            <w:insideV w:val="single" w:color="AEB8C2" w:sz="4" w:space="0"/>
          </w:tblBorders>
          <w:tblCellMar>
            <w:top w:w="0" w:type="dxa"/>
            <w:left w:w="108" w:type="dxa"/>
            <w:bottom w:w="0" w:type="dxa"/>
            <w:right w:w="108" w:type="dxa"/>
          </w:tblCellMar>
        </w:tblPrEx>
        <w:trPr>
          <w:jc w:val="center"/>
        </w:trPr>
        <w:tc>
          <w:tcPr>
            <w:tcW w:w="1207" w:type="dxa"/>
            <w:tcMar>
              <w:top w:w="90" w:type="dxa"/>
              <w:left w:w="120" w:type="dxa"/>
              <w:bottom w:w="90" w:type="dxa"/>
              <w:right w:w="120" w:type="dxa"/>
            </w:tcMar>
            <w:vAlign w:val="center"/>
          </w:tcPr>
          <w:p w14:paraId="2CFAA95A">
            <w:pPr>
              <w:spacing w:before="0" w:after="0" w:line="259" w:lineRule="auto"/>
              <w:jc w:val="left"/>
            </w:pPr>
            <w:r>
              <w:rPr>
                <w:rFonts w:ascii="Calibri" w:hAnsi="Calibri" w:eastAsia="宋体" w:cs="Calibri"/>
                <w:b w:val="0"/>
                <w:sz w:val="15"/>
              </w:rPr>
              <w:t>10（默认）</w:t>
            </w:r>
          </w:p>
        </w:tc>
        <w:tc>
          <w:tcPr>
            <w:tcW w:w="1811" w:type="dxa"/>
            <w:tcMar>
              <w:top w:w="90" w:type="dxa"/>
              <w:left w:w="120" w:type="dxa"/>
              <w:bottom w:w="90" w:type="dxa"/>
              <w:right w:w="120" w:type="dxa"/>
            </w:tcMar>
            <w:vAlign w:val="center"/>
          </w:tcPr>
          <w:p w14:paraId="2D54C513">
            <w:pPr>
              <w:spacing w:before="0" w:after="0" w:line="259" w:lineRule="auto"/>
              <w:jc w:val="center"/>
            </w:pPr>
            <w:r>
              <w:rPr>
                <w:rFonts w:ascii="Calibri" w:hAnsi="Calibri" w:eastAsia="宋体" w:cs="Calibri"/>
                <w:b w:val="0"/>
                <w:color w:val="7A5A00"/>
                <w:sz w:val="15"/>
                <w:shd w:val="clear" w:fill="FFF2CC"/>
              </w:rPr>
              <w:t>____</w:t>
            </w:r>
          </w:p>
        </w:tc>
        <w:tc>
          <w:tcPr>
            <w:tcW w:w="1963" w:type="dxa"/>
            <w:tcMar>
              <w:top w:w="90" w:type="dxa"/>
              <w:left w:w="120" w:type="dxa"/>
              <w:bottom w:w="90" w:type="dxa"/>
              <w:right w:w="120" w:type="dxa"/>
            </w:tcMar>
            <w:vAlign w:val="center"/>
          </w:tcPr>
          <w:p w14:paraId="358A2ED9">
            <w:pPr>
              <w:spacing w:before="0" w:after="0" w:line="259" w:lineRule="auto"/>
              <w:jc w:val="center"/>
            </w:pPr>
            <w:r>
              <w:rPr>
                <w:rFonts w:ascii="Calibri" w:hAnsi="Calibri" w:eastAsia="宋体" w:cs="Calibri"/>
                <w:b w:val="0"/>
                <w:color w:val="7A5A00"/>
                <w:sz w:val="15"/>
                <w:shd w:val="clear" w:fill="FFF2CC"/>
              </w:rPr>
              <w:t>____</w:t>
            </w:r>
          </w:p>
        </w:tc>
        <w:tc>
          <w:tcPr>
            <w:tcW w:w="1660" w:type="dxa"/>
            <w:tcMar>
              <w:top w:w="90" w:type="dxa"/>
              <w:left w:w="120" w:type="dxa"/>
              <w:bottom w:w="90" w:type="dxa"/>
              <w:right w:w="120" w:type="dxa"/>
            </w:tcMar>
            <w:vAlign w:val="center"/>
          </w:tcPr>
          <w:p w14:paraId="20DBE1DB">
            <w:pPr>
              <w:spacing w:before="0" w:after="0" w:line="259" w:lineRule="auto"/>
              <w:jc w:val="center"/>
            </w:pPr>
            <w:r>
              <w:rPr>
                <w:rFonts w:ascii="Calibri" w:hAnsi="Calibri" w:eastAsia="宋体" w:cs="Calibri"/>
                <w:b w:val="0"/>
                <w:color w:val="7A5A00"/>
                <w:sz w:val="15"/>
                <w:shd w:val="clear" w:fill="FFF2CC"/>
              </w:rPr>
              <w:t>____</w:t>
            </w:r>
          </w:p>
        </w:tc>
        <w:tc>
          <w:tcPr>
            <w:tcW w:w="754" w:type="dxa"/>
            <w:tcMar>
              <w:top w:w="90" w:type="dxa"/>
              <w:left w:w="120" w:type="dxa"/>
              <w:bottom w:w="90" w:type="dxa"/>
              <w:right w:w="120" w:type="dxa"/>
            </w:tcMar>
            <w:vAlign w:val="center"/>
          </w:tcPr>
          <w:p w14:paraId="42153615">
            <w:pPr>
              <w:spacing w:before="0" w:after="0" w:line="259" w:lineRule="auto"/>
              <w:jc w:val="center"/>
            </w:pPr>
            <w:r>
              <w:rPr>
                <w:rFonts w:ascii="Calibri" w:hAnsi="Calibri" w:eastAsia="宋体" w:cs="Calibri"/>
                <w:b w:val="0"/>
                <w:color w:val="7A5A00"/>
                <w:sz w:val="15"/>
                <w:shd w:val="clear" w:fill="FFF2CC"/>
              </w:rPr>
              <w:t>____</w:t>
            </w:r>
          </w:p>
        </w:tc>
        <w:tc>
          <w:tcPr>
            <w:tcW w:w="754" w:type="dxa"/>
            <w:tcMar>
              <w:top w:w="90" w:type="dxa"/>
              <w:left w:w="120" w:type="dxa"/>
              <w:bottom w:w="90" w:type="dxa"/>
              <w:right w:w="120" w:type="dxa"/>
            </w:tcMar>
            <w:vAlign w:val="center"/>
          </w:tcPr>
          <w:p w14:paraId="7A25AE72">
            <w:pPr>
              <w:spacing w:before="0" w:after="0" w:line="259" w:lineRule="auto"/>
              <w:jc w:val="center"/>
            </w:pPr>
            <w:r>
              <w:rPr>
                <w:rFonts w:ascii="Calibri" w:hAnsi="Calibri" w:eastAsia="宋体" w:cs="Calibri"/>
                <w:b w:val="0"/>
                <w:color w:val="7A5A00"/>
                <w:sz w:val="15"/>
                <w:shd w:val="clear" w:fill="FFF2CC"/>
              </w:rPr>
              <w:t>____</w:t>
            </w:r>
          </w:p>
        </w:tc>
        <w:tc>
          <w:tcPr>
            <w:tcW w:w="1211" w:type="dxa"/>
            <w:tcMar>
              <w:top w:w="90" w:type="dxa"/>
              <w:left w:w="120" w:type="dxa"/>
              <w:bottom w:w="90" w:type="dxa"/>
              <w:right w:w="120" w:type="dxa"/>
            </w:tcMar>
            <w:vAlign w:val="center"/>
          </w:tcPr>
          <w:p w14:paraId="28E42450">
            <w:pPr>
              <w:spacing w:before="0" w:after="0" w:line="259" w:lineRule="auto"/>
              <w:jc w:val="center"/>
            </w:pPr>
            <w:r>
              <w:rPr>
                <w:rFonts w:ascii="Calibri" w:hAnsi="Calibri" w:eastAsia="宋体" w:cs="Calibri"/>
                <w:b w:val="0"/>
                <w:color w:val="7A5A00"/>
                <w:sz w:val="15"/>
                <w:shd w:val="clear" w:fill="FFF2CC"/>
              </w:rPr>
              <w:t>____</w:t>
            </w:r>
          </w:p>
        </w:tc>
      </w:tr>
      <w:tr w14:paraId="22144BF9">
        <w:tblPrEx>
          <w:tblBorders>
            <w:top w:val="single" w:color="AEB8C2" w:sz="4" w:space="0"/>
            <w:left w:val="single" w:color="AEB8C2" w:sz="4" w:space="0"/>
            <w:bottom w:val="single" w:color="AEB8C2" w:sz="4" w:space="0"/>
            <w:right w:val="single" w:color="AEB8C2" w:sz="4" w:space="0"/>
            <w:insideH w:val="single" w:color="AEB8C2" w:sz="4" w:space="0"/>
            <w:insideV w:val="single" w:color="AEB8C2" w:sz="4" w:space="0"/>
          </w:tblBorders>
          <w:tblCellMar>
            <w:top w:w="0" w:type="dxa"/>
            <w:left w:w="108" w:type="dxa"/>
            <w:bottom w:w="0" w:type="dxa"/>
            <w:right w:w="108" w:type="dxa"/>
          </w:tblCellMar>
        </w:tblPrEx>
        <w:trPr>
          <w:jc w:val="center"/>
        </w:trPr>
        <w:tc>
          <w:tcPr>
            <w:tcW w:w="1207" w:type="dxa"/>
            <w:tcMar>
              <w:top w:w="90" w:type="dxa"/>
              <w:left w:w="120" w:type="dxa"/>
              <w:bottom w:w="90" w:type="dxa"/>
              <w:right w:w="120" w:type="dxa"/>
            </w:tcMar>
            <w:vAlign w:val="center"/>
          </w:tcPr>
          <w:p w14:paraId="4462274A">
            <w:pPr>
              <w:spacing w:before="0" w:after="0" w:line="259" w:lineRule="auto"/>
              <w:jc w:val="left"/>
            </w:pPr>
            <w:r>
              <w:rPr>
                <w:rFonts w:ascii="Calibri" w:hAnsi="Calibri" w:eastAsia="宋体" w:cs="Calibri"/>
                <w:b w:val="0"/>
                <w:sz w:val="15"/>
              </w:rPr>
              <w:t>4</w:t>
            </w:r>
          </w:p>
        </w:tc>
        <w:tc>
          <w:tcPr>
            <w:tcW w:w="1811" w:type="dxa"/>
            <w:tcMar>
              <w:top w:w="90" w:type="dxa"/>
              <w:left w:w="120" w:type="dxa"/>
              <w:bottom w:w="90" w:type="dxa"/>
              <w:right w:w="120" w:type="dxa"/>
            </w:tcMar>
            <w:vAlign w:val="center"/>
          </w:tcPr>
          <w:p w14:paraId="56419CBD">
            <w:pPr>
              <w:spacing w:before="0" w:after="0" w:line="259" w:lineRule="auto"/>
              <w:jc w:val="center"/>
            </w:pPr>
            <w:r>
              <w:rPr>
                <w:rFonts w:ascii="Calibri" w:hAnsi="Calibri" w:eastAsia="宋体" w:cs="Calibri"/>
                <w:b w:val="0"/>
                <w:color w:val="7A5A00"/>
                <w:sz w:val="15"/>
                <w:shd w:val="clear" w:fill="FFF2CC"/>
              </w:rPr>
              <w:t>____</w:t>
            </w:r>
          </w:p>
        </w:tc>
        <w:tc>
          <w:tcPr>
            <w:tcW w:w="1963" w:type="dxa"/>
            <w:tcMar>
              <w:top w:w="90" w:type="dxa"/>
              <w:left w:w="120" w:type="dxa"/>
              <w:bottom w:w="90" w:type="dxa"/>
              <w:right w:w="120" w:type="dxa"/>
            </w:tcMar>
            <w:vAlign w:val="center"/>
          </w:tcPr>
          <w:p w14:paraId="3691E263">
            <w:pPr>
              <w:spacing w:before="0" w:after="0" w:line="259" w:lineRule="auto"/>
              <w:jc w:val="center"/>
            </w:pPr>
            <w:r>
              <w:rPr>
                <w:rFonts w:ascii="Calibri" w:hAnsi="Calibri" w:eastAsia="宋体" w:cs="Calibri"/>
                <w:b w:val="0"/>
                <w:color w:val="7A5A00"/>
                <w:sz w:val="15"/>
                <w:shd w:val="clear" w:fill="FFF2CC"/>
              </w:rPr>
              <w:t>____</w:t>
            </w:r>
          </w:p>
        </w:tc>
        <w:tc>
          <w:tcPr>
            <w:tcW w:w="1660" w:type="dxa"/>
            <w:tcMar>
              <w:top w:w="90" w:type="dxa"/>
              <w:left w:w="120" w:type="dxa"/>
              <w:bottom w:w="90" w:type="dxa"/>
              <w:right w:w="120" w:type="dxa"/>
            </w:tcMar>
            <w:vAlign w:val="center"/>
          </w:tcPr>
          <w:p w14:paraId="3E84A837">
            <w:pPr>
              <w:spacing w:before="0" w:after="0" w:line="259" w:lineRule="auto"/>
              <w:jc w:val="center"/>
            </w:pPr>
            <w:r>
              <w:rPr>
                <w:rFonts w:ascii="Calibri" w:hAnsi="Calibri" w:eastAsia="宋体" w:cs="Calibri"/>
                <w:b w:val="0"/>
                <w:color w:val="7A5A00"/>
                <w:sz w:val="15"/>
                <w:shd w:val="clear" w:fill="FFF2CC"/>
              </w:rPr>
              <w:t>____</w:t>
            </w:r>
          </w:p>
        </w:tc>
        <w:tc>
          <w:tcPr>
            <w:tcW w:w="754" w:type="dxa"/>
            <w:tcMar>
              <w:top w:w="90" w:type="dxa"/>
              <w:left w:w="120" w:type="dxa"/>
              <w:bottom w:w="90" w:type="dxa"/>
              <w:right w:w="120" w:type="dxa"/>
            </w:tcMar>
            <w:vAlign w:val="center"/>
          </w:tcPr>
          <w:p w14:paraId="6A1161F9">
            <w:pPr>
              <w:spacing w:before="0" w:after="0" w:line="259" w:lineRule="auto"/>
              <w:jc w:val="center"/>
            </w:pPr>
            <w:r>
              <w:rPr>
                <w:rFonts w:ascii="Calibri" w:hAnsi="Calibri" w:eastAsia="宋体" w:cs="Calibri"/>
                <w:b w:val="0"/>
                <w:color w:val="7A5A00"/>
                <w:sz w:val="15"/>
                <w:shd w:val="clear" w:fill="FFF2CC"/>
              </w:rPr>
              <w:t>____</w:t>
            </w:r>
          </w:p>
        </w:tc>
        <w:tc>
          <w:tcPr>
            <w:tcW w:w="754" w:type="dxa"/>
            <w:tcMar>
              <w:top w:w="90" w:type="dxa"/>
              <w:left w:w="120" w:type="dxa"/>
              <w:bottom w:w="90" w:type="dxa"/>
              <w:right w:w="120" w:type="dxa"/>
            </w:tcMar>
            <w:vAlign w:val="center"/>
          </w:tcPr>
          <w:p w14:paraId="4A2EE2B6">
            <w:pPr>
              <w:spacing w:before="0" w:after="0" w:line="259" w:lineRule="auto"/>
              <w:jc w:val="center"/>
            </w:pPr>
            <w:r>
              <w:rPr>
                <w:rFonts w:ascii="Calibri" w:hAnsi="Calibri" w:eastAsia="宋体" w:cs="Calibri"/>
                <w:b w:val="0"/>
                <w:color w:val="7A5A00"/>
                <w:sz w:val="15"/>
                <w:shd w:val="clear" w:fill="FFF2CC"/>
              </w:rPr>
              <w:t>____</w:t>
            </w:r>
          </w:p>
        </w:tc>
        <w:tc>
          <w:tcPr>
            <w:tcW w:w="1211" w:type="dxa"/>
            <w:tcMar>
              <w:top w:w="90" w:type="dxa"/>
              <w:left w:w="120" w:type="dxa"/>
              <w:bottom w:w="90" w:type="dxa"/>
              <w:right w:w="120" w:type="dxa"/>
            </w:tcMar>
            <w:vAlign w:val="center"/>
          </w:tcPr>
          <w:p w14:paraId="55B3F967">
            <w:pPr>
              <w:spacing w:before="0" w:after="0" w:line="259" w:lineRule="auto"/>
              <w:jc w:val="center"/>
            </w:pPr>
            <w:r>
              <w:rPr>
                <w:rFonts w:ascii="Calibri" w:hAnsi="Calibri" w:eastAsia="宋体" w:cs="Calibri"/>
                <w:b w:val="0"/>
                <w:color w:val="7A5A00"/>
                <w:sz w:val="15"/>
                <w:shd w:val="clear" w:fill="FFF2CC"/>
              </w:rPr>
              <w:t>____</w:t>
            </w:r>
          </w:p>
        </w:tc>
      </w:tr>
    </w:tbl>
    <w:p w14:paraId="12B06A16">
      <w:pPr>
        <w:spacing w:after="40"/>
      </w:pPr>
    </w:p>
    <w:p w14:paraId="0DBEA4F4">
      <w:pPr>
        <w:pStyle w:val="5"/>
      </w:pPr>
      <w:r>
        <w:rPr>
          <w:rFonts w:ascii="Calibri" w:hAnsi="Calibri" w:eastAsia="宋体" w:cs="Calibri"/>
        </w:rPr>
        <w:t>2) 决策不变性触发</w:t>
      </w:r>
    </w:p>
    <w:p w14:paraId="79188C04">
      <w:r>
        <w:rPr>
          <w:rFonts w:ascii="Calibri" w:hAnsi="Calibri" w:eastAsia="宋体" w:cs="Calibri"/>
          <w:b/>
          <w:color w:val="183447"/>
        </w:rPr>
        <w:t>表VIII：按需触发的性能与成本。</w:t>
      </w:r>
    </w:p>
    <w:tbl>
      <w:tblPr>
        <w:tblStyle w:val="33"/>
        <w:tblW w:w="9360" w:type="dxa"/>
        <w:jc w:val="center"/>
        <w:tblBorders>
          <w:top w:val="single" w:color="AEB8C2" w:sz="4" w:space="0"/>
          <w:left w:val="single" w:color="AEB8C2" w:sz="4" w:space="0"/>
          <w:bottom w:val="single" w:color="AEB8C2" w:sz="4" w:space="0"/>
          <w:right w:val="single" w:color="AEB8C2" w:sz="4" w:space="0"/>
          <w:insideH w:val="single" w:color="AEB8C2" w:sz="4" w:space="0"/>
          <w:insideV w:val="single" w:color="AEB8C2" w:sz="4" w:space="0"/>
        </w:tblBorders>
        <w:tblLayout w:type="fixed"/>
        <w:tblCellMar>
          <w:top w:w="0" w:type="dxa"/>
          <w:left w:w="108" w:type="dxa"/>
          <w:bottom w:w="0" w:type="dxa"/>
          <w:right w:w="108" w:type="dxa"/>
        </w:tblCellMar>
      </w:tblPr>
      <w:tblGrid>
        <w:gridCol w:w="1820"/>
        <w:gridCol w:w="682"/>
        <w:gridCol w:w="682"/>
        <w:gridCol w:w="1593"/>
        <w:gridCol w:w="640"/>
        <w:gridCol w:w="640"/>
        <w:gridCol w:w="1479"/>
        <w:gridCol w:w="1824"/>
      </w:tblGrid>
      <w:tr w14:paraId="56579AC7">
        <w:tblPrEx>
          <w:tblBorders>
            <w:top w:val="single" w:color="AEB8C2" w:sz="4" w:space="0"/>
            <w:left w:val="single" w:color="AEB8C2" w:sz="4" w:space="0"/>
            <w:bottom w:val="single" w:color="AEB8C2" w:sz="4" w:space="0"/>
            <w:right w:val="single" w:color="AEB8C2" w:sz="4" w:space="0"/>
            <w:insideH w:val="single" w:color="AEB8C2" w:sz="4" w:space="0"/>
            <w:insideV w:val="single" w:color="AEB8C2" w:sz="4" w:space="0"/>
          </w:tblBorders>
          <w:tblCellMar>
            <w:top w:w="0" w:type="dxa"/>
            <w:left w:w="108" w:type="dxa"/>
            <w:bottom w:w="0" w:type="dxa"/>
            <w:right w:w="108" w:type="dxa"/>
          </w:tblCellMar>
        </w:tblPrEx>
        <w:trPr>
          <w:tblHeader/>
          <w:jc w:val="center"/>
        </w:trPr>
        <w:tc>
          <w:tcPr>
            <w:tcW w:w="1820" w:type="dxa"/>
            <w:shd w:val="clear" w:color="auto" w:fill="EEF2F5"/>
            <w:tcMar>
              <w:top w:w="90" w:type="dxa"/>
              <w:left w:w="120" w:type="dxa"/>
              <w:bottom w:w="90" w:type="dxa"/>
              <w:right w:w="120" w:type="dxa"/>
            </w:tcMar>
            <w:vAlign w:val="center"/>
          </w:tcPr>
          <w:p w14:paraId="19C211E3">
            <w:pPr>
              <w:spacing w:before="0" w:after="0" w:line="259" w:lineRule="auto"/>
              <w:jc w:val="left"/>
            </w:pPr>
            <w:r>
              <w:rPr>
                <w:rFonts w:ascii="Calibri" w:hAnsi="Calibri" w:eastAsia="宋体" w:cs="Calibri"/>
                <w:b/>
                <w:sz w:val="15"/>
              </w:rPr>
              <w:t>设置</w:t>
            </w:r>
          </w:p>
        </w:tc>
        <w:tc>
          <w:tcPr>
            <w:tcW w:w="682" w:type="dxa"/>
            <w:shd w:val="clear" w:color="auto" w:fill="EEF2F5"/>
            <w:tcMar>
              <w:top w:w="90" w:type="dxa"/>
              <w:left w:w="120" w:type="dxa"/>
              <w:bottom w:w="90" w:type="dxa"/>
              <w:right w:w="120" w:type="dxa"/>
            </w:tcMar>
            <w:vAlign w:val="center"/>
          </w:tcPr>
          <w:p w14:paraId="03525E5A">
            <w:pPr>
              <w:spacing w:before="0" w:after="0" w:line="259" w:lineRule="auto"/>
              <w:jc w:val="center"/>
            </w:pPr>
            <w:r>
              <w:rPr>
                <w:rFonts w:ascii="Calibri" w:hAnsi="Calibri" w:eastAsia="宋体" w:cs="Calibri"/>
                <w:b/>
                <w:sz w:val="15"/>
              </w:rPr>
              <w:t>触发率</w:t>
            </w:r>
          </w:p>
        </w:tc>
        <w:tc>
          <w:tcPr>
            <w:tcW w:w="682" w:type="dxa"/>
            <w:shd w:val="clear" w:color="auto" w:fill="EEF2F5"/>
            <w:tcMar>
              <w:top w:w="90" w:type="dxa"/>
              <w:left w:w="120" w:type="dxa"/>
              <w:bottom w:w="90" w:type="dxa"/>
              <w:right w:w="120" w:type="dxa"/>
            </w:tcMar>
            <w:vAlign w:val="center"/>
          </w:tcPr>
          <w:p w14:paraId="6CAE70BE">
            <w:pPr>
              <w:spacing w:before="0" w:after="0" w:line="259" w:lineRule="auto"/>
              <w:jc w:val="center"/>
            </w:pPr>
            <w:r>
              <w:rPr>
                <w:rFonts w:ascii="Calibri" w:hAnsi="Calibri" w:eastAsia="宋体" w:cs="Calibri"/>
                <w:b/>
                <w:sz w:val="15"/>
              </w:rPr>
              <w:t>跳过率</w:t>
            </w:r>
          </w:p>
        </w:tc>
        <w:tc>
          <w:tcPr>
            <w:tcW w:w="1593" w:type="dxa"/>
            <w:shd w:val="clear" w:color="auto" w:fill="EEF2F5"/>
            <w:tcMar>
              <w:top w:w="90" w:type="dxa"/>
              <w:left w:w="120" w:type="dxa"/>
              <w:bottom w:w="90" w:type="dxa"/>
              <w:right w:w="120" w:type="dxa"/>
            </w:tcMar>
            <w:vAlign w:val="center"/>
          </w:tcPr>
          <w:p w14:paraId="3C76E29B">
            <w:pPr>
              <w:spacing w:before="0" w:after="0" w:line="259" w:lineRule="auto"/>
              <w:jc w:val="center"/>
            </w:pPr>
            <w:r>
              <w:rPr>
                <w:rFonts w:ascii="Calibri" w:hAnsi="Calibri" w:eastAsia="宋体" w:cs="Calibri"/>
                <w:b/>
                <w:sz w:val="15"/>
              </w:rPr>
              <w:t>不变性违反次数</w:t>
            </w:r>
          </w:p>
        </w:tc>
        <w:tc>
          <w:tcPr>
            <w:tcW w:w="640" w:type="dxa"/>
            <w:shd w:val="clear" w:color="auto" w:fill="EEF2F5"/>
            <w:tcMar>
              <w:top w:w="90" w:type="dxa"/>
              <w:left w:w="120" w:type="dxa"/>
              <w:bottom w:w="90" w:type="dxa"/>
              <w:right w:w="120" w:type="dxa"/>
            </w:tcMar>
            <w:vAlign w:val="center"/>
          </w:tcPr>
          <w:p w14:paraId="2BC1D1C7">
            <w:pPr>
              <w:spacing w:before="0" w:after="0" w:line="259" w:lineRule="auto"/>
              <w:jc w:val="center"/>
            </w:pPr>
            <w:r>
              <w:rPr>
                <w:rFonts w:ascii="Calibri" w:hAnsi="Calibri" w:eastAsia="宋体" w:cs="Calibri"/>
                <w:b/>
                <w:sz w:val="15"/>
              </w:rPr>
              <w:t>SR↑</w:t>
            </w:r>
          </w:p>
        </w:tc>
        <w:tc>
          <w:tcPr>
            <w:tcW w:w="640" w:type="dxa"/>
            <w:shd w:val="clear" w:color="auto" w:fill="EEF2F5"/>
            <w:tcMar>
              <w:top w:w="90" w:type="dxa"/>
              <w:left w:w="120" w:type="dxa"/>
              <w:bottom w:w="90" w:type="dxa"/>
              <w:right w:w="120" w:type="dxa"/>
            </w:tcMar>
            <w:vAlign w:val="center"/>
          </w:tcPr>
          <w:p w14:paraId="56CDE937">
            <w:pPr>
              <w:spacing w:before="0" w:after="0" w:line="259" w:lineRule="auto"/>
              <w:jc w:val="center"/>
            </w:pPr>
            <w:r>
              <w:rPr>
                <w:rFonts w:ascii="Calibri" w:hAnsi="Calibri" w:eastAsia="宋体" w:cs="Calibri"/>
                <w:b/>
                <w:sz w:val="15"/>
              </w:rPr>
              <w:t>SPL↑</w:t>
            </w:r>
          </w:p>
        </w:tc>
        <w:tc>
          <w:tcPr>
            <w:tcW w:w="1479" w:type="dxa"/>
            <w:shd w:val="clear" w:color="auto" w:fill="EEF2F5"/>
            <w:tcMar>
              <w:top w:w="90" w:type="dxa"/>
              <w:left w:w="120" w:type="dxa"/>
              <w:bottom w:w="90" w:type="dxa"/>
              <w:right w:w="120" w:type="dxa"/>
            </w:tcMar>
            <w:vAlign w:val="center"/>
          </w:tcPr>
          <w:p w14:paraId="7B9A954D">
            <w:pPr>
              <w:spacing w:before="0" w:after="0" w:line="259" w:lineRule="auto"/>
              <w:jc w:val="center"/>
            </w:pPr>
            <w:r>
              <w:rPr>
                <w:rFonts w:ascii="Calibri" w:hAnsi="Calibri" w:eastAsia="宋体" w:cs="Calibri"/>
                <w:b/>
                <w:sz w:val="15"/>
              </w:rPr>
              <w:t>平均决策延迟↓</w:t>
            </w:r>
          </w:p>
        </w:tc>
        <w:tc>
          <w:tcPr>
            <w:tcW w:w="1824" w:type="dxa"/>
            <w:shd w:val="clear" w:color="auto" w:fill="EEF2F5"/>
            <w:tcMar>
              <w:top w:w="90" w:type="dxa"/>
              <w:left w:w="120" w:type="dxa"/>
              <w:bottom w:w="90" w:type="dxa"/>
              <w:right w:w="120" w:type="dxa"/>
            </w:tcMar>
            <w:vAlign w:val="center"/>
          </w:tcPr>
          <w:p w14:paraId="287EBCC5">
            <w:pPr>
              <w:spacing w:before="0" w:after="0" w:line="259" w:lineRule="auto"/>
              <w:jc w:val="center"/>
            </w:pPr>
            <w:r>
              <w:rPr>
                <w:rFonts w:ascii="Calibri" w:hAnsi="Calibri" w:eastAsia="宋体" w:cs="Calibri"/>
                <w:b/>
                <w:sz w:val="15"/>
              </w:rPr>
              <w:t>每episode NWM调用↓</w:t>
            </w:r>
          </w:p>
        </w:tc>
      </w:tr>
      <w:tr w14:paraId="20BE6131">
        <w:tblPrEx>
          <w:tblBorders>
            <w:top w:val="single" w:color="AEB8C2" w:sz="4" w:space="0"/>
            <w:left w:val="single" w:color="AEB8C2" w:sz="4" w:space="0"/>
            <w:bottom w:val="single" w:color="AEB8C2" w:sz="4" w:space="0"/>
            <w:right w:val="single" w:color="AEB8C2" w:sz="4" w:space="0"/>
            <w:insideH w:val="single" w:color="AEB8C2" w:sz="4" w:space="0"/>
            <w:insideV w:val="single" w:color="AEB8C2" w:sz="4" w:space="0"/>
          </w:tblBorders>
          <w:tblCellMar>
            <w:top w:w="0" w:type="dxa"/>
            <w:left w:w="108" w:type="dxa"/>
            <w:bottom w:w="0" w:type="dxa"/>
            <w:right w:w="108" w:type="dxa"/>
          </w:tblCellMar>
        </w:tblPrEx>
        <w:trPr>
          <w:jc w:val="center"/>
        </w:trPr>
        <w:tc>
          <w:tcPr>
            <w:tcW w:w="1820" w:type="dxa"/>
            <w:tcMar>
              <w:top w:w="90" w:type="dxa"/>
              <w:left w:w="120" w:type="dxa"/>
              <w:bottom w:w="90" w:type="dxa"/>
              <w:right w:w="120" w:type="dxa"/>
            </w:tcMar>
            <w:vAlign w:val="center"/>
          </w:tcPr>
          <w:p w14:paraId="249B5CE3">
            <w:pPr>
              <w:spacing w:before="0" w:after="0" w:line="259" w:lineRule="auto"/>
              <w:jc w:val="left"/>
            </w:pPr>
            <w:r>
              <w:rPr>
                <w:rFonts w:ascii="Calibri" w:hAnsi="Calibri" w:eastAsia="宋体" w:cs="Calibri"/>
                <w:b w:val="0"/>
                <w:sz w:val="15"/>
              </w:rPr>
              <w:t>始终执行深层查询</w:t>
            </w:r>
          </w:p>
        </w:tc>
        <w:tc>
          <w:tcPr>
            <w:tcW w:w="682" w:type="dxa"/>
            <w:tcMar>
              <w:top w:w="90" w:type="dxa"/>
              <w:left w:w="120" w:type="dxa"/>
              <w:bottom w:w="90" w:type="dxa"/>
              <w:right w:w="120" w:type="dxa"/>
            </w:tcMar>
            <w:vAlign w:val="center"/>
          </w:tcPr>
          <w:p w14:paraId="5B43CAB6">
            <w:pPr>
              <w:spacing w:before="0" w:after="0" w:line="259" w:lineRule="auto"/>
              <w:jc w:val="center"/>
            </w:pPr>
            <w:r>
              <w:rPr>
                <w:rFonts w:ascii="Calibri" w:hAnsi="Calibri" w:eastAsia="宋体" w:cs="Calibri"/>
                <w:b w:val="0"/>
                <w:color w:val="7A5A00"/>
                <w:sz w:val="15"/>
                <w:shd w:val="clear" w:fill="FFF2CC"/>
              </w:rPr>
              <w:t>____</w:t>
            </w:r>
          </w:p>
        </w:tc>
        <w:tc>
          <w:tcPr>
            <w:tcW w:w="682" w:type="dxa"/>
            <w:tcMar>
              <w:top w:w="90" w:type="dxa"/>
              <w:left w:w="120" w:type="dxa"/>
              <w:bottom w:w="90" w:type="dxa"/>
              <w:right w:w="120" w:type="dxa"/>
            </w:tcMar>
            <w:vAlign w:val="center"/>
          </w:tcPr>
          <w:p w14:paraId="6FE1CC33">
            <w:pPr>
              <w:spacing w:before="0" w:after="0" w:line="259" w:lineRule="auto"/>
              <w:jc w:val="center"/>
            </w:pPr>
            <w:r>
              <w:rPr>
                <w:rFonts w:ascii="Calibri" w:hAnsi="Calibri" w:eastAsia="宋体" w:cs="Calibri"/>
                <w:b w:val="0"/>
                <w:sz w:val="15"/>
              </w:rPr>
              <w:t>0</w:t>
            </w:r>
          </w:p>
        </w:tc>
        <w:tc>
          <w:tcPr>
            <w:tcW w:w="1593" w:type="dxa"/>
            <w:tcMar>
              <w:top w:w="90" w:type="dxa"/>
              <w:left w:w="120" w:type="dxa"/>
              <w:bottom w:w="90" w:type="dxa"/>
              <w:right w:w="120" w:type="dxa"/>
            </w:tcMar>
            <w:vAlign w:val="center"/>
          </w:tcPr>
          <w:p w14:paraId="6D57BE4B">
            <w:pPr>
              <w:spacing w:before="0" w:after="0" w:line="259" w:lineRule="auto"/>
              <w:jc w:val="center"/>
            </w:pPr>
            <w:r>
              <w:rPr>
                <w:rFonts w:ascii="Calibri" w:hAnsi="Calibri" w:eastAsia="宋体" w:cs="Calibri"/>
                <w:b w:val="0"/>
                <w:sz w:val="15"/>
              </w:rPr>
              <w:t>—</w:t>
            </w:r>
          </w:p>
        </w:tc>
        <w:tc>
          <w:tcPr>
            <w:tcW w:w="640" w:type="dxa"/>
            <w:tcMar>
              <w:top w:w="90" w:type="dxa"/>
              <w:left w:w="120" w:type="dxa"/>
              <w:bottom w:w="90" w:type="dxa"/>
              <w:right w:w="120" w:type="dxa"/>
            </w:tcMar>
            <w:vAlign w:val="center"/>
          </w:tcPr>
          <w:p w14:paraId="37EB66A6">
            <w:pPr>
              <w:spacing w:before="0" w:after="0" w:line="259" w:lineRule="auto"/>
              <w:jc w:val="center"/>
            </w:pPr>
            <w:r>
              <w:rPr>
                <w:rFonts w:ascii="Calibri" w:hAnsi="Calibri" w:eastAsia="宋体" w:cs="Calibri"/>
                <w:b w:val="0"/>
                <w:color w:val="7A5A00"/>
                <w:sz w:val="15"/>
                <w:shd w:val="clear" w:fill="FFF2CC"/>
              </w:rPr>
              <w:t>____</w:t>
            </w:r>
          </w:p>
        </w:tc>
        <w:tc>
          <w:tcPr>
            <w:tcW w:w="640" w:type="dxa"/>
            <w:tcMar>
              <w:top w:w="90" w:type="dxa"/>
              <w:left w:w="120" w:type="dxa"/>
              <w:bottom w:w="90" w:type="dxa"/>
              <w:right w:w="120" w:type="dxa"/>
            </w:tcMar>
            <w:vAlign w:val="center"/>
          </w:tcPr>
          <w:p w14:paraId="3C076AED">
            <w:pPr>
              <w:spacing w:before="0" w:after="0" w:line="259" w:lineRule="auto"/>
              <w:jc w:val="center"/>
            </w:pPr>
            <w:r>
              <w:rPr>
                <w:rFonts w:ascii="Calibri" w:hAnsi="Calibri" w:eastAsia="宋体" w:cs="Calibri"/>
                <w:b w:val="0"/>
                <w:color w:val="7A5A00"/>
                <w:sz w:val="15"/>
                <w:shd w:val="clear" w:fill="FFF2CC"/>
              </w:rPr>
              <w:t>____</w:t>
            </w:r>
          </w:p>
        </w:tc>
        <w:tc>
          <w:tcPr>
            <w:tcW w:w="1479" w:type="dxa"/>
            <w:tcMar>
              <w:top w:w="90" w:type="dxa"/>
              <w:left w:w="120" w:type="dxa"/>
              <w:bottom w:w="90" w:type="dxa"/>
              <w:right w:w="120" w:type="dxa"/>
            </w:tcMar>
            <w:vAlign w:val="center"/>
          </w:tcPr>
          <w:p w14:paraId="309D1989">
            <w:pPr>
              <w:spacing w:before="0" w:after="0" w:line="259" w:lineRule="auto"/>
              <w:jc w:val="center"/>
            </w:pPr>
            <w:r>
              <w:rPr>
                <w:rFonts w:ascii="Calibri" w:hAnsi="Calibri" w:eastAsia="宋体" w:cs="Calibri"/>
                <w:b w:val="0"/>
                <w:color w:val="7A5A00"/>
                <w:sz w:val="15"/>
                <w:shd w:val="clear" w:fill="FFF2CC"/>
              </w:rPr>
              <w:t>____</w:t>
            </w:r>
          </w:p>
        </w:tc>
        <w:tc>
          <w:tcPr>
            <w:tcW w:w="1824" w:type="dxa"/>
            <w:tcMar>
              <w:top w:w="90" w:type="dxa"/>
              <w:left w:w="120" w:type="dxa"/>
              <w:bottom w:w="90" w:type="dxa"/>
              <w:right w:w="120" w:type="dxa"/>
            </w:tcMar>
            <w:vAlign w:val="center"/>
          </w:tcPr>
          <w:p w14:paraId="0DE091AD">
            <w:pPr>
              <w:spacing w:before="0" w:after="0" w:line="259" w:lineRule="auto"/>
              <w:jc w:val="center"/>
            </w:pPr>
            <w:r>
              <w:rPr>
                <w:rFonts w:ascii="Calibri" w:hAnsi="Calibri" w:eastAsia="宋体" w:cs="Calibri"/>
                <w:b w:val="0"/>
                <w:color w:val="7A5A00"/>
                <w:sz w:val="15"/>
                <w:shd w:val="clear" w:fill="FFF2CC"/>
              </w:rPr>
              <w:t>____</w:t>
            </w:r>
          </w:p>
        </w:tc>
      </w:tr>
      <w:tr w14:paraId="7B2B1278">
        <w:tblPrEx>
          <w:tblBorders>
            <w:top w:val="single" w:color="AEB8C2" w:sz="4" w:space="0"/>
            <w:left w:val="single" w:color="AEB8C2" w:sz="4" w:space="0"/>
            <w:bottom w:val="single" w:color="AEB8C2" w:sz="4" w:space="0"/>
            <w:right w:val="single" w:color="AEB8C2" w:sz="4" w:space="0"/>
            <w:insideH w:val="single" w:color="AEB8C2" w:sz="4" w:space="0"/>
            <w:insideV w:val="single" w:color="AEB8C2" w:sz="4" w:space="0"/>
          </w:tblBorders>
          <w:tblCellMar>
            <w:top w:w="0" w:type="dxa"/>
            <w:left w:w="108" w:type="dxa"/>
            <w:bottom w:w="0" w:type="dxa"/>
            <w:right w:w="108" w:type="dxa"/>
          </w:tblCellMar>
        </w:tblPrEx>
        <w:trPr>
          <w:jc w:val="center"/>
        </w:trPr>
        <w:tc>
          <w:tcPr>
            <w:tcW w:w="1820" w:type="dxa"/>
            <w:tcMar>
              <w:top w:w="90" w:type="dxa"/>
              <w:left w:w="120" w:type="dxa"/>
              <w:bottom w:w="90" w:type="dxa"/>
              <w:right w:w="120" w:type="dxa"/>
            </w:tcMar>
            <w:vAlign w:val="center"/>
          </w:tcPr>
          <w:p w14:paraId="4F07C8ED">
            <w:pPr>
              <w:spacing w:before="0" w:after="0" w:line="259" w:lineRule="auto"/>
              <w:jc w:val="left"/>
            </w:pPr>
            <w:r>
              <w:rPr>
                <w:rFonts w:ascii="Calibri" w:hAnsi="Calibri" w:eastAsia="宋体" w:cs="Calibri"/>
                <w:b w:val="0"/>
                <w:sz w:val="15"/>
              </w:rPr>
              <w:t>决策不变性触发</w:t>
            </w:r>
          </w:p>
        </w:tc>
        <w:tc>
          <w:tcPr>
            <w:tcW w:w="682" w:type="dxa"/>
            <w:tcMar>
              <w:top w:w="90" w:type="dxa"/>
              <w:left w:w="120" w:type="dxa"/>
              <w:bottom w:w="90" w:type="dxa"/>
              <w:right w:w="120" w:type="dxa"/>
            </w:tcMar>
            <w:vAlign w:val="center"/>
          </w:tcPr>
          <w:p w14:paraId="56A475EF">
            <w:pPr>
              <w:spacing w:before="0" w:after="0" w:line="259" w:lineRule="auto"/>
              <w:jc w:val="center"/>
            </w:pPr>
            <w:r>
              <w:rPr>
                <w:rFonts w:ascii="Calibri" w:hAnsi="Calibri" w:eastAsia="宋体" w:cs="Calibri"/>
                <w:b w:val="0"/>
                <w:color w:val="7A5A00"/>
                <w:sz w:val="15"/>
                <w:shd w:val="clear" w:fill="FFF2CC"/>
              </w:rPr>
              <w:t>____</w:t>
            </w:r>
          </w:p>
        </w:tc>
        <w:tc>
          <w:tcPr>
            <w:tcW w:w="682" w:type="dxa"/>
            <w:tcMar>
              <w:top w:w="90" w:type="dxa"/>
              <w:left w:w="120" w:type="dxa"/>
              <w:bottom w:w="90" w:type="dxa"/>
              <w:right w:w="120" w:type="dxa"/>
            </w:tcMar>
            <w:vAlign w:val="center"/>
          </w:tcPr>
          <w:p w14:paraId="031DB6BF">
            <w:pPr>
              <w:spacing w:before="0" w:after="0" w:line="259" w:lineRule="auto"/>
              <w:jc w:val="center"/>
            </w:pPr>
            <w:r>
              <w:rPr>
                <w:rFonts w:ascii="Calibri" w:hAnsi="Calibri" w:eastAsia="宋体" w:cs="Calibri"/>
                <w:b w:val="0"/>
                <w:color w:val="7A5A00"/>
                <w:sz w:val="15"/>
                <w:shd w:val="clear" w:fill="FFF2CC"/>
              </w:rPr>
              <w:t>____</w:t>
            </w:r>
          </w:p>
        </w:tc>
        <w:tc>
          <w:tcPr>
            <w:tcW w:w="1593" w:type="dxa"/>
            <w:tcMar>
              <w:top w:w="90" w:type="dxa"/>
              <w:left w:w="120" w:type="dxa"/>
              <w:bottom w:w="90" w:type="dxa"/>
              <w:right w:w="120" w:type="dxa"/>
            </w:tcMar>
            <w:vAlign w:val="center"/>
          </w:tcPr>
          <w:p w14:paraId="49B41795">
            <w:pPr>
              <w:spacing w:before="0" w:after="0" w:line="259" w:lineRule="auto"/>
              <w:jc w:val="center"/>
            </w:pPr>
            <w:r>
              <w:rPr>
                <w:rFonts w:ascii="Calibri" w:hAnsi="Calibri" w:eastAsia="宋体" w:cs="Calibri"/>
                <w:b w:val="0"/>
                <w:sz w:val="15"/>
              </w:rPr>
              <w:t>0/</w:t>
            </w:r>
            <w:r>
              <w:rPr>
                <w:rFonts w:ascii="Calibri" w:hAnsi="Calibri" w:eastAsia="宋体" w:cs="Calibri"/>
                <w:b w:val="0"/>
                <w:color w:val="7A5A00"/>
                <w:sz w:val="15"/>
                <w:shd w:val="clear" w:fill="FFF2CC"/>
              </w:rPr>
              <w:t>____</w:t>
            </w:r>
          </w:p>
        </w:tc>
        <w:tc>
          <w:tcPr>
            <w:tcW w:w="640" w:type="dxa"/>
            <w:tcMar>
              <w:top w:w="90" w:type="dxa"/>
              <w:left w:w="120" w:type="dxa"/>
              <w:bottom w:w="90" w:type="dxa"/>
              <w:right w:w="120" w:type="dxa"/>
            </w:tcMar>
            <w:vAlign w:val="center"/>
          </w:tcPr>
          <w:p w14:paraId="23D22DBC">
            <w:pPr>
              <w:spacing w:before="0" w:after="0" w:line="259" w:lineRule="auto"/>
              <w:jc w:val="center"/>
            </w:pPr>
            <w:r>
              <w:rPr>
                <w:rFonts w:ascii="Calibri" w:hAnsi="Calibri" w:eastAsia="宋体" w:cs="Calibri"/>
                <w:b w:val="0"/>
                <w:color w:val="7A5A00"/>
                <w:sz w:val="15"/>
                <w:shd w:val="clear" w:fill="FFF2CC"/>
              </w:rPr>
              <w:t>____</w:t>
            </w:r>
          </w:p>
        </w:tc>
        <w:tc>
          <w:tcPr>
            <w:tcW w:w="640" w:type="dxa"/>
            <w:tcMar>
              <w:top w:w="90" w:type="dxa"/>
              <w:left w:w="120" w:type="dxa"/>
              <w:bottom w:w="90" w:type="dxa"/>
              <w:right w:w="120" w:type="dxa"/>
            </w:tcMar>
            <w:vAlign w:val="center"/>
          </w:tcPr>
          <w:p w14:paraId="302679E9">
            <w:pPr>
              <w:spacing w:before="0" w:after="0" w:line="259" w:lineRule="auto"/>
              <w:jc w:val="center"/>
            </w:pPr>
            <w:r>
              <w:rPr>
                <w:rFonts w:ascii="Calibri" w:hAnsi="Calibri" w:eastAsia="宋体" w:cs="Calibri"/>
                <w:b w:val="0"/>
                <w:color w:val="7A5A00"/>
                <w:sz w:val="15"/>
                <w:shd w:val="clear" w:fill="FFF2CC"/>
              </w:rPr>
              <w:t>____</w:t>
            </w:r>
          </w:p>
        </w:tc>
        <w:tc>
          <w:tcPr>
            <w:tcW w:w="1479" w:type="dxa"/>
            <w:tcMar>
              <w:top w:w="90" w:type="dxa"/>
              <w:left w:w="120" w:type="dxa"/>
              <w:bottom w:w="90" w:type="dxa"/>
              <w:right w:w="120" w:type="dxa"/>
            </w:tcMar>
            <w:vAlign w:val="center"/>
          </w:tcPr>
          <w:p w14:paraId="596AAC9E">
            <w:pPr>
              <w:spacing w:before="0" w:after="0" w:line="259" w:lineRule="auto"/>
              <w:jc w:val="center"/>
            </w:pPr>
            <w:r>
              <w:rPr>
                <w:rFonts w:ascii="Calibri" w:hAnsi="Calibri" w:eastAsia="宋体" w:cs="Calibri"/>
                <w:b w:val="0"/>
                <w:color w:val="7A5A00"/>
                <w:sz w:val="15"/>
                <w:shd w:val="clear" w:fill="FFF2CC"/>
              </w:rPr>
              <w:t>____</w:t>
            </w:r>
          </w:p>
        </w:tc>
        <w:tc>
          <w:tcPr>
            <w:tcW w:w="1824" w:type="dxa"/>
            <w:tcMar>
              <w:top w:w="90" w:type="dxa"/>
              <w:left w:w="120" w:type="dxa"/>
              <w:bottom w:w="90" w:type="dxa"/>
              <w:right w:w="120" w:type="dxa"/>
            </w:tcMar>
            <w:vAlign w:val="center"/>
          </w:tcPr>
          <w:p w14:paraId="6A6A8EBA">
            <w:pPr>
              <w:spacing w:before="0" w:after="0" w:line="259" w:lineRule="auto"/>
              <w:jc w:val="center"/>
            </w:pPr>
            <w:r>
              <w:rPr>
                <w:rFonts w:ascii="Calibri" w:hAnsi="Calibri" w:eastAsia="宋体" w:cs="Calibri"/>
                <w:b w:val="0"/>
                <w:color w:val="7A5A00"/>
                <w:sz w:val="15"/>
                <w:shd w:val="clear" w:fill="FFF2CC"/>
              </w:rPr>
              <w:t>____</w:t>
            </w:r>
          </w:p>
        </w:tc>
      </w:tr>
    </w:tbl>
    <w:p w14:paraId="24C7AFD5">
      <w:pPr>
        <w:spacing w:after="40"/>
      </w:pPr>
    </w:p>
    <w:p w14:paraId="198E61F1">
      <w:pPr>
        <w:pStyle w:val="15"/>
        <w:keepNext/>
        <w:jc w:val="left"/>
      </w:pPr>
      <w:r>
        <w:rPr>
          <w:rFonts w:ascii="Calibri" w:hAnsi="Calibri" w:eastAsia="宋体" w:cs="Calibri"/>
          <w:b/>
          <w:color w:val="183447"/>
        </w:rPr>
        <w:t>图7图注（需要生成的性能-成本帕累托图）：</w:t>
      </w:r>
    </w:p>
    <w:p w14:paraId="17ABB858">
      <w:pPr>
        <w:keepLines/>
        <w:pBdr>
          <w:top w:val="single" w:color="AEB8C2" w:sz="4" w:space="4"/>
          <w:left w:val="single" w:color="AEB8C2" w:sz="4" w:space="4"/>
          <w:bottom w:val="single" w:color="AEB8C2" w:sz="4" w:space="4"/>
          <w:right w:val="single" w:color="AEB8C2" w:sz="4" w:space="4"/>
        </w:pBdr>
        <w:shd w:val="clear" w:fill="F4F6F9"/>
        <w:ind w:left="173" w:right="173"/>
      </w:pPr>
      <w:r>
        <w:rPr>
          <w:rFonts w:ascii="Calibri" w:hAnsi="Calibri" w:eastAsia="宋体" w:cs="Calibri"/>
          <w:color w:val="183447"/>
          <w:sz w:val="19"/>
        </w:rPr>
        <w:t xml:space="preserve">TopoForesight不同计算配置的性能-成本关系。横轴为端到端高层决策延迟或每episode世界模型调用次数，纵轴分别显示SR和SPL。点应包含不同 </w:t>
      </w:r>
      <w:r>
        <w:rPr>
          <w:rFonts w:ascii="Calibri" w:hAnsi="Calibri" w:eastAsia="宋体" w:cs="Calibri"/>
          <w:i/>
          <w:color w:val="183447"/>
          <w:sz w:val="19"/>
        </w:rPr>
        <w:t>K</w:t>
      </w:r>
      <w:r>
        <w:rPr>
          <w:rFonts w:ascii="Calibri" w:hAnsi="Calibri" w:eastAsia="宋体" w:cs="Calibri"/>
          <w:color w:val="183447"/>
          <w:sz w:val="19"/>
        </w:rPr>
        <w:t>、</w:t>
      </w:r>
      <w:r>
        <w:rPr>
          <w:rFonts w:ascii="Calibri" w:hAnsi="Calibri" w:eastAsia="宋体" w:cs="Calibri"/>
          <w:i/>
          <w:color w:val="183447"/>
          <w:sz w:val="19"/>
        </w:rPr>
        <w:t>k</w:t>
      </w:r>
      <w:r>
        <w:rPr>
          <w:rFonts w:ascii="Calibri" w:hAnsi="Calibri" w:eastAsia="宋体" w:cs="Calibri"/>
          <w:color w:val="183447"/>
          <w:sz w:val="19"/>
        </w:rPr>
        <w:t xml:space="preserve">、积分步数和是否启用决策不变性触发。标出基础策略、默认 </w:t>
      </w:r>
      <w:r>
        <w:rPr>
          <w:rFonts w:ascii="Calibri" w:hAnsi="Calibri" w:eastAsia="宋体" w:cs="Calibri"/>
          <w:i/>
          <w:color w:val="183447"/>
          <w:sz w:val="19"/>
        </w:rPr>
        <w:t>k=1</w:t>
      </w:r>
      <w:r>
        <w:rPr>
          <w:rFonts w:ascii="Calibri" w:hAnsi="Calibri" w:eastAsia="宋体" w:cs="Calibri"/>
          <w:color w:val="183447"/>
          <w:sz w:val="19"/>
        </w:rPr>
        <w:t xml:space="preserve"> 完整方法和最省计算配置。</w:t>
      </w:r>
    </w:p>
    <w:p w14:paraId="08E65DDB">
      <w:pPr>
        <w:pStyle w:val="4"/>
      </w:pPr>
      <w:r>
        <w:rPr>
          <w:rFonts w:ascii="Calibri" w:hAnsi="Calibri" w:eastAsia="宋体" w:cs="Calibri"/>
        </w:rPr>
        <w:t>K. 动作翻转与行为分析</w:t>
      </w:r>
    </w:p>
    <w:p w14:paraId="057D89C8">
      <w:r>
        <w:rPr>
          <w:rFonts w:ascii="Calibri" w:hAnsi="Calibri" w:eastAsia="宋体" w:cs="Calibri"/>
        </w:rPr>
        <w:t>把每个episode按首次动作分歧分为：</w:t>
      </w:r>
    </w:p>
    <w:p w14:paraId="5C8C3C18">
      <w:pPr>
        <w:pStyle w:val="14"/>
        <w:numPr>
          <w:ilvl w:val="0"/>
          <w:numId w:val="11"/>
        </w:numPr>
        <w:tabs>
          <w:tab w:val="left" w:pos="1800"/>
        </w:tabs>
      </w:pPr>
      <w:r>
        <w:rPr>
          <w:rFonts w:ascii="Calibri" w:hAnsi="Calibri" w:eastAsia="宋体" w:cs="Calibri"/>
        </w:rPr>
        <w:t>基础失败、前瞻成功；</w:t>
      </w:r>
    </w:p>
    <w:p w14:paraId="15013338">
      <w:pPr>
        <w:pStyle w:val="14"/>
        <w:numPr>
          <w:ilvl w:val="0"/>
          <w:numId w:val="11"/>
        </w:numPr>
        <w:tabs>
          <w:tab w:val="left" w:pos="1800"/>
        </w:tabs>
      </w:pPr>
      <w:r>
        <w:rPr>
          <w:rFonts w:ascii="Calibri" w:hAnsi="Calibri" w:eastAsia="宋体" w:cs="Calibri"/>
        </w:rPr>
        <w:t>基础成功、前瞻失败；</w:t>
      </w:r>
    </w:p>
    <w:p w14:paraId="3F4B389E">
      <w:pPr>
        <w:pStyle w:val="14"/>
        <w:numPr>
          <w:ilvl w:val="0"/>
          <w:numId w:val="11"/>
        </w:numPr>
        <w:tabs>
          <w:tab w:val="left" w:pos="1800"/>
        </w:tabs>
      </w:pPr>
      <w:r>
        <w:rPr>
          <w:rFonts w:ascii="Calibri" w:hAnsi="Calibri" w:eastAsia="宋体" w:cs="Calibri"/>
        </w:rPr>
        <w:t>两者结果相同但路径效率改变；</w:t>
      </w:r>
    </w:p>
    <w:p w14:paraId="5CD39CAC">
      <w:pPr>
        <w:pStyle w:val="14"/>
        <w:numPr>
          <w:ilvl w:val="0"/>
          <w:numId w:val="11"/>
        </w:numPr>
        <w:tabs>
          <w:tab w:val="left" w:pos="1800"/>
        </w:tabs>
      </w:pPr>
      <w:r>
        <w:rPr>
          <w:rFonts w:ascii="Calibri" w:hAnsi="Calibri" w:eastAsia="宋体" w:cs="Calibri"/>
        </w:rPr>
        <w:t>从未翻转动作。</w:t>
      </w:r>
    </w:p>
    <w:p w14:paraId="5F5BCE55">
      <w:r>
        <w:rPr>
          <w:rFonts w:ascii="Calibri" w:hAnsi="Calibri" w:eastAsia="宋体" w:cs="Calibri"/>
          <w:b/>
          <w:color w:val="183447"/>
        </w:rPr>
        <w:t>表IX：动作翻转的修正与伤害。</w:t>
      </w:r>
    </w:p>
    <w:tbl>
      <w:tblPr>
        <w:tblStyle w:val="33"/>
        <w:tblW w:w="9360" w:type="dxa"/>
        <w:jc w:val="center"/>
        <w:tblBorders>
          <w:top w:val="single" w:color="AEB8C2" w:sz="4" w:space="0"/>
          <w:left w:val="single" w:color="AEB8C2" w:sz="4" w:space="0"/>
          <w:bottom w:val="single" w:color="AEB8C2" w:sz="4" w:space="0"/>
          <w:right w:val="single" w:color="AEB8C2" w:sz="4" w:space="0"/>
          <w:insideH w:val="single" w:color="AEB8C2" w:sz="4" w:space="0"/>
          <w:insideV w:val="single" w:color="AEB8C2" w:sz="4" w:space="0"/>
        </w:tblBorders>
        <w:tblLayout w:type="fixed"/>
        <w:tblCellMar>
          <w:top w:w="0" w:type="dxa"/>
          <w:left w:w="108" w:type="dxa"/>
          <w:bottom w:w="0" w:type="dxa"/>
          <w:right w:w="108" w:type="dxa"/>
        </w:tblCellMar>
      </w:tblPr>
      <w:tblGrid>
        <w:gridCol w:w="1462"/>
        <w:gridCol w:w="1316"/>
        <w:gridCol w:w="731"/>
        <w:gridCol w:w="1755"/>
        <w:gridCol w:w="1170"/>
        <w:gridCol w:w="1755"/>
        <w:gridCol w:w="1171"/>
      </w:tblGrid>
      <w:tr w14:paraId="26BE9FBF">
        <w:tblPrEx>
          <w:tblBorders>
            <w:top w:val="single" w:color="AEB8C2" w:sz="4" w:space="0"/>
            <w:left w:val="single" w:color="AEB8C2" w:sz="4" w:space="0"/>
            <w:bottom w:val="single" w:color="AEB8C2" w:sz="4" w:space="0"/>
            <w:right w:val="single" w:color="AEB8C2" w:sz="4" w:space="0"/>
            <w:insideH w:val="single" w:color="AEB8C2" w:sz="4" w:space="0"/>
            <w:insideV w:val="single" w:color="AEB8C2" w:sz="4" w:space="0"/>
          </w:tblBorders>
          <w:tblCellMar>
            <w:top w:w="0" w:type="dxa"/>
            <w:left w:w="108" w:type="dxa"/>
            <w:bottom w:w="0" w:type="dxa"/>
            <w:right w:w="108" w:type="dxa"/>
          </w:tblCellMar>
        </w:tblPrEx>
        <w:trPr>
          <w:tblHeader/>
          <w:jc w:val="center"/>
        </w:trPr>
        <w:tc>
          <w:tcPr>
            <w:tcW w:w="1462" w:type="dxa"/>
            <w:shd w:val="clear" w:color="auto" w:fill="EEF2F5"/>
            <w:tcMar>
              <w:top w:w="90" w:type="dxa"/>
              <w:left w:w="120" w:type="dxa"/>
              <w:bottom w:w="90" w:type="dxa"/>
              <w:right w:w="120" w:type="dxa"/>
            </w:tcMar>
            <w:vAlign w:val="center"/>
          </w:tcPr>
          <w:p w14:paraId="3653860F">
            <w:pPr>
              <w:spacing w:before="0" w:after="0" w:line="259" w:lineRule="auto"/>
              <w:jc w:val="left"/>
            </w:pPr>
            <w:r>
              <w:rPr>
                <w:rFonts w:ascii="Calibri" w:hAnsi="Calibri" w:eastAsia="宋体" w:cs="Calibri"/>
                <w:b/>
                <w:sz w:val="15"/>
              </w:rPr>
              <w:t>类型</w:t>
            </w:r>
          </w:p>
        </w:tc>
        <w:tc>
          <w:tcPr>
            <w:tcW w:w="1316" w:type="dxa"/>
            <w:shd w:val="clear" w:color="auto" w:fill="EEF2F5"/>
            <w:tcMar>
              <w:top w:w="90" w:type="dxa"/>
              <w:left w:w="120" w:type="dxa"/>
              <w:bottom w:w="90" w:type="dxa"/>
              <w:right w:w="120" w:type="dxa"/>
            </w:tcMar>
            <w:vAlign w:val="center"/>
          </w:tcPr>
          <w:p w14:paraId="303D985E">
            <w:pPr>
              <w:spacing w:before="0" w:after="0" w:line="259" w:lineRule="auto"/>
              <w:jc w:val="center"/>
            </w:pPr>
            <w:r>
              <w:rPr>
                <w:rFonts w:ascii="Calibri" w:hAnsi="Calibri" w:eastAsia="宋体" w:cs="Calibri"/>
                <w:b/>
                <w:sz w:val="15"/>
              </w:rPr>
              <w:t>episode数</w:t>
            </w:r>
          </w:p>
        </w:tc>
        <w:tc>
          <w:tcPr>
            <w:tcW w:w="731" w:type="dxa"/>
            <w:shd w:val="clear" w:color="auto" w:fill="EEF2F5"/>
            <w:tcMar>
              <w:top w:w="90" w:type="dxa"/>
              <w:left w:w="120" w:type="dxa"/>
              <w:bottom w:w="90" w:type="dxa"/>
              <w:right w:w="120" w:type="dxa"/>
            </w:tcMar>
            <w:vAlign w:val="center"/>
          </w:tcPr>
          <w:p w14:paraId="23834A60">
            <w:pPr>
              <w:spacing w:before="0" w:after="0" w:line="259" w:lineRule="auto"/>
              <w:jc w:val="center"/>
            </w:pPr>
            <w:r>
              <w:rPr>
                <w:rFonts w:ascii="Calibri" w:hAnsi="Calibri" w:eastAsia="宋体" w:cs="Calibri"/>
                <w:b/>
                <w:sz w:val="15"/>
              </w:rPr>
              <w:t>占比</w:t>
            </w:r>
          </w:p>
        </w:tc>
        <w:tc>
          <w:tcPr>
            <w:tcW w:w="1755" w:type="dxa"/>
            <w:shd w:val="clear" w:color="auto" w:fill="EEF2F5"/>
            <w:tcMar>
              <w:top w:w="90" w:type="dxa"/>
              <w:left w:w="120" w:type="dxa"/>
              <w:bottom w:w="90" w:type="dxa"/>
              <w:right w:w="120" w:type="dxa"/>
            </w:tcMar>
            <w:vAlign w:val="center"/>
          </w:tcPr>
          <w:p w14:paraId="40E1444E">
            <w:pPr>
              <w:spacing w:before="0" w:after="0" w:line="259" w:lineRule="auto"/>
              <w:jc w:val="center"/>
            </w:pPr>
            <w:r>
              <w:rPr>
                <w:rFonts w:ascii="Calibri" w:hAnsi="Calibri" w:eastAsia="宋体" w:cs="Calibri"/>
                <w:b/>
                <w:sz w:val="15"/>
              </w:rPr>
              <w:t>平均分数间隔</w:t>
            </w:r>
          </w:p>
        </w:tc>
        <w:tc>
          <w:tcPr>
            <w:tcW w:w="1170" w:type="dxa"/>
            <w:shd w:val="clear" w:color="auto" w:fill="EEF2F5"/>
            <w:tcMar>
              <w:top w:w="90" w:type="dxa"/>
              <w:left w:w="120" w:type="dxa"/>
              <w:bottom w:w="90" w:type="dxa"/>
              <w:right w:w="120" w:type="dxa"/>
            </w:tcMar>
            <w:vAlign w:val="center"/>
          </w:tcPr>
          <w:p w14:paraId="013BC052">
            <w:pPr>
              <w:spacing w:before="0" w:after="0" w:line="259" w:lineRule="auto"/>
              <w:jc w:val="center"/>
            </w:pPr>
            <w:r>
              <w:rPr>
                <w:rFonts w:ascii="Calibri" w:hAnsi="Calibri" w:eastAsia="宋体" w:cs="Calibri"/>
                <w:b/>
                <w:sz w:val="15"/>
              </w:rPr>
              <w:t>平均残差</w:t>
            </w:r>
          </w:p>
        </w:tc>
        <w:tc>
          <w:tcPr>
            <w:tcW w:w="1755" w:type="dxa"/>
            <w:shd w:val="clear" w:color="auto" w:fill="EEF2F5"/>
            <w:tcMar>
              <w:top w:w="90" w:type="dxa"/>
              <w:left w:w="120" w:type="dxa"/>
              <w:bottom w:w="90" w:type="dxa"/>
              <w:right w:w="120" w:type="dxa"/>
            </w:tcMar>
            <w:vAlign w:val="center"/>
          </w:tcPr>
          <w:p w14:paraId="54EE89D0">
            <w:pPr>
              <w:spacing w:before="0" w:after="0" w:line="259" w:lineRule="auto"/>
              <w:jc w:val="center"/>
            </w:pPr>
            <w:r>
              <w:rPr>
                <w:rFonts w:ascii="Calibri" w:hAnsi="Calibri" w:eastAsia="宋体" w:cs="Calibri"/>
                <w:b/>
                <w:sz w:val="15"/>
              </w:rPr>
              <w:t>future-valid</w:t>
            </w:r>
          </w:p>
        </w:tc>
        <w:tc>
          <w:tcPr>
            <w:tcW w:w="1171" w:type="dxa"/>
            <w:shd w:val="clear" w:color="auto" w:fill="EEF2F5"/>
            <w:tcMar>
              <w:top w:w="90" w:type="dxa"/>
              <w:left w:w="120" w:type="dxa"/>
              <w:bottom w:w="90" w:type="dxa"/>
              <w:right w:w="120" w:type="dxa"/>
            </w:tcMar>
            <w:vAlign w:val="center"/>
          </w:tcPr>
          <w:p w14:paraId="17CDFF02">
            <w:pPr>
              <w:spacing w:before="0" w:after="0" w:line="259" w:lineRule="auto"/>
              <w:jc w:val="center"/>
            </w:pPr>
            <w:r>
              <w:rPr>
                <w:rFonts w:ascii="Calibri" w:hAnsi="Calibri" w:eastAsia="宋体" w:cs="Calibri"/>
                <w:b/>
                <w:sz w:val="15"/>
              </w:rPr>
              <w:t>结果变化</w:t>
            </w:r>
          </w:p>
        </w:tc>
      </w:tr>
      <w:tr w14:paraId="25D69294">
        <w:tblPrEx>
          <w:tblBorders>
            <w:top w:val="single" w:color="AEB8C2" w:sz="4" w:space="0"/>
            <w:left w:val="single" w:color="AEB8C2" w:sz="4" w:space="0"/>
            <w:bottom w:val="single" w:color="AEB8C2" w:sz="4" w:space="0"/>
            <w:right w:val="single" w:color="AEB8C2" w:sz="4" w:space="0"/>
            <w:insideH w:val="single" w:color="AEB8C2" w:sz="4" w:space="0"/>
            <w:insideV w:val="single" w:color="AEB8C2" w:sz="4" w:space="0"/>
          </w:tblBorders>
          <w:tblCellMar>
            <w:top w:w="0" w:type="dxa"/>
            <w:left w:w="108" w:type="dxa"/>
            <w:bottom w:w="0" w:type="dxa"/>
            <w:right w:w="108" w:type="dxa"/>
          </w:tblCellMar>
        </w:tblPrEx>
        <w:trPr>
          <w:jc w:val="center"/>
        </w:trPr>
        <w:tc>
          <w:tcPr>
            <w:tcW w:w="1462" w:type="dxa"/>
            <w:tcMar>
              <w:top w:w="90" w:type="dxa"/>
              <w:left w:w="120" w:type="dxa"/>
              <w:bottom w:w="90" w:type="dxa"/>
              <w:right w:w="120" w:type="dxa"/>
            </w:tcMar>
            <w:vAlign w:val="center"/>
          </w:tcPr>
          <w:p w14:paraId="7999F496">
            <w:pPr>
              <w:spacing w:before="0" w:after="0" w:line="259" w:lineRule="auto"/>
              <w:jc w:val="left"/>
            </w:pPr>
            <w:r>
              <w:rPr>
                <w:rFonts w:ascii="Calibri" w:hAnsi="Calibri" w:eastAsia="宋体" w:cs="Calibri"/>
                <w:b w:val="0"/>
                <w:sz w:val="15"/>
              </w:rPr>
              <w:t>失败变成功</w:t>
            </w:r>
          </w:p>
        </w:tc>
        <w:tc>
          <w:tcPr>
            <w:tcW w:w="1316" w:type="dxa"/>
            <w:tcMar>
              <w:top w:w="90" w:type="dxa"/>
              <w:left w:w="120" w:type="dxa"/>
              <w:bottom w:w="90" w:type="dxa"/>
              <w:right w:w="120" w:type="dxa"/>
            </w:tcMar>
            <w:vAlign w:val="center"/>
          </w:tcPr>
          <w:p w14:paraId="596EA3E4">
            <w:pPr>
              <w:spacing w:before="0" w:after="0" w:line="259" w:lineRule="auto"/>
              <w:jc w:val="center"/>
            </w:pPr>
            <w:r>
              <w:rPr>
                <w:rFonts w:ascii="Calibri" w:hAnsi="Calibri" w:eastAsia="宋体" w:cs="Calibri"/>
                <w:b w:val="0"/>
                <w:color w:val="7A5A00"/>
                <w:sz w:val="15"/>
                <w:shd w:val="clear" w:fill="FFF2CC"/>
              </w:rPr>
              <w:t>____</w:t>
            </w:r>
          </w:p>
        </w:tc>
        <w:tc>
          <w:tcPr>
            <w:tcW w:w="731" w:type="dxa"/>
            <w:tcMar>
              <w:top w:w="90" w:type="dxa"/>
              <w:left w:w="120" w:type="dxa"/>
              <w:bottom w:w="90" w:type="dxa"/>
              <w:right w:w="120" w:type="dxa"/>
            </w:tcMar>
            <w:vAlign w:val="center"/>
          </w:tcPr>
          <w:p w14:paraId="011E48E4">
            <w:pPr>
              <w:spacing w:before="0" w:after="0" w:line="259" w:lineRule="auto"/>
              <w:jc w:val="center"/>
            </w:pPr>
            <w:r>
              <w:rPr>
                <w:rFonts w:ascii="Calibri" w:hAnsi="Calibri" w:eastAsia="宋体" w:cs="Calibri"/>
                <w:b w:val="0"/>
                <w:color w:val="7A5A00"/>
                <w:sz w:val="15"/>
                <w:shd w:val="clear" w:fill="FFF2CC"/>
              </w:rPr>
              <w:t>____</w:t>
            </w:r>
          </w:p>
        </w:tc>
        <w:tc>
          <w:tcPr>
            <w:tcW w:w="1755" w:type="dxa"/>
            <w:tcMar>
              <w:top w:w="90" w:type="dxa"/>
              <w:left w:w="120" w:type="dxa"/>
              <w:bottom w:w="90" w:type="dxa"/>
              <w:right w:w="120" w:type="dxa"/>
            </w:tcMar>
            <w:vAlign w:val="center"/>
          </w:tcPr>
          <w:p w14:paraId="138A2953">
            <w:pPr>
              <w:spacing w:before="0" w:after="0" w:line="259" w:lineRule="auto"/>
              <w:jc w:val="center"/>
            </w:pPr>
            <w:r>
              <w:rPr>
                <w:rFonts w:ascii="Calibri" w:hAnsi="Calibri" w:eastAsia="宋体" w:cs="Calibri"/>
                <w:b w:val="0"/>
                <w:color w:val="7A5A00"/>
                <w:sz w:val="15"/>
                <w:shd w:val="clear" w:fill="FFF2CC"/>
              </w:rPr>
              <w:t>____</w:t>
            </w:r>
          </w:p>
        </w:tc>
        <w:tc>
          <w:tcPr>
            <w:tcW w:w="1170" w:type="dxa"/>
            <w:tcMar>
              <w:top w:w="90" w:type="dxa"/>
              <w:left w:w="120" w:type="dxa"/>
              <w:bottom w:w="90" w:type="dxa"/>
              <w:right w:w="120" w:type="dxa"/>
            </w:tcMar>
            <w:vAlign w:val="center"/>
          </w:tcPr>
          <w:p w14:paraId="331F0984">
            <w:pPr>
              <w:spacing w:before="0" w:after="0" w:line="259" w:lineRule="auto"/>
              <w:jc w:val="center"/>
            </w:pPr>
            <w:r>
              <w:rPr>
                <w:rFonts w:ascii="Calibri" w:hAnsi="Calibri" w:eastAsia="宋体" w:cs="Calibri"/>
                <w:b w:val="0"/>
                <w:color w:val="7A5A00"/>
                <w:sz w:val="15"/>
                <w:shd w:val="clear" w:fill="FFF2CC"/>
              </w:rPr>
              <w:t>____</w:t>
            </w:r>
          </w:p>
        </w:tc>
        <w:tc>
          <w:tcPr>
            <w:tcW w:w="1755" w:type="dxa"/>
            <w:tcMar>
              <w:top w:w="90" w:type="dxa"/>
              <w:left w:w="120" w:type="dxa"/>
              <w:bottom w:w="90" w:type="dxa"/>
              <w:right w:w="120" w:type="dxa"/>
            </w:tcMar>
            <w:vAlign w:val="center"/>
          </w:tcPr>
          <w:p w14:paraId="2B9719A7">
            <w:pPr>
              <w:spacing w:before="0" w:after="0" w:line="259" w:lineRule="auto"/>
              <w:jc w:val="center"/>
            </w:pPr>
            <w:r>
              <w:rPr>
                <w:rFonts w:ascii="Calibri" w:hAnsi="Calibri" w:eastAsia="宋体" w:cs="Calibri"/>
                <w:b w:val="0"/>
                <w:color w:val="7A5A00"/>
                <w:sz w:val="15"/>
                <w:shd w:val="clear" w:fill="FFF2CC"/>
              </w:rPr>
              <w:t>____</w:t>
            </w:r>
          </w:p>
        </w:tc>
        <w:tc>
          <w:tcPr>
            <w:tcW w:w="1171" w:type="dxa"/>
            <w:tcMar>
              <w:top w:w="90" w:type="dxa"/>
              <w:left w:w="120" w:type="dxa"/>
              <w:bottom w:w="90" w:type="dxa"/>
              <w:right w:w="120" w:type="dxa"/>
            </w:tcMar>
            <w:vAlign w:val="center"/>
          </w:tcPr>
          <w:p w14:paraId="648B8E60">
            <w:pPr>
              <w:spacing w:before="0" w:after="0" w:line="259" w:lineRule="auto"/>
              <w:jc w:val="center"/>
            </w:pPr>
            <w:r>
              <w:rPr>
                <w:rFonts w:ascii="Calibri" w:hAnsi="Calibri" w:eastAsia="宋体" w:cs="Calibri"/>
                <w:b w:val="0"/>
                <w:color w:val="7A5A00"/>
                <w:sz w:val="15"/>
                <w:shd w:val="clear" w:fill="FFF2CC"/>
              </w:rPr>
              <w:t>____</w:t>
            </w:r>
          </w:p>
        </w:tc>
      </w:tr>
      <w:tr w14:paraId="66CE6A14">
        <w:tblPrEx>
          <w:tblBorders>
            <w:top w:val="single" w:color="AEB8C2" w:sz="4" w:space="0"/>
            <w:left w:val="single" w:color="AEB8C2" w:sz="4" w:space="0"/>
            <w:bottom w:val="single" w:color="AEB8C2" w:sz="4" w:space="0"/>
            <w:right w:val="single" w:color="AEB8C2" w:sz="4" w:space="0"/>
            <w:insideH w:val="single" w:color="AEB8C2" w:sz="4" w:space="0"/>
            <w:insideV w:val="single" w:color="AEB8C2" w:sz="4" w:space="0"/>
          </w:tblBorders>
          <w:tblCellMar>
            <w:top w:w="0" w:type="dxa"/>
            <w:left w:w="108" w:type="dxa"/>
            <w:bottom w:w="0" w:type="dxa"/>
            <w:right w:w="108" w:type="dxa"/>
          </w:tblCellMar>
        </w:tblPrEx>
        <w:trPr>
          <w:jc w:val="center"/>
        </w:trPr>
        <w:tc>
          <w:tcPr>
            <w:tcW w:w="1462" w:type="dxa"/>
            <w:tcMar>
              <w:top w:w="90" w:type="dxa"/>
              <w:left w:w="120" w:type="dxa"/>
              <w:bottom w:w="90" w:type="dxa"/>
              <w:right w:w="120" w:type="dxa"/>
            </w:tcMar>
            <w:vAlign w:val="center"/>
          </w:tcPr>
          <w:p w14:paraId="45670BC2">
            <w:pPr>
              <w:spacing w:before="0" w:after="0" w:line="259" w:lineRule="auto"/>
              <w:jc w:val="left"/>
            </w:pPr>
            <w:r>
              <w:rPr>
                <w:rFonts w:ascii="Calibri" w:hAnsi="Calibri" w:eastAsia="宋体" w:cs="Calibri"/>
                <w:b w:val="0"/>
                <w:sz w:val="15"/>
              </w:rPr>
              <w:t>成功变失败</w:t>
            </w:r>
          </w:p>
        </w:tc>
        <w:tc>
          <w:tcPr>
            <w:tcW w:w="1316" w:type="dxa"/>
            <w:tcMar>
              <w:top w:w="90" w:type="dxa"/>
              <w:left w:w="120" w:type="dxa"/>
              <w:bottom w:w="90" w:type="dxa"/>
              <w:right w:w="120" w:type="dxa"/>
            </w:tcMar>
            <w:vAlign w:val="center"/>
          </w:tcPr>
          <w:p w14:paraId="2CEC179B">
            <w:pPr>
              <w:spacing w:before="0" w:after="0" w:line="259" w:lineRule="auto"/>
              <w:jc w:val="center"/>
            </w:pPr>
            <w:r>
              <w:rPr>
                <w:rFonts w:ascii="Calibri" w:hAnsi="Calibri" w:eastAsia="宋体" w:cs="Calibri"/>
                <w:b w:val="0"/>
                <w:color w:val="7A5A00"/>
                <w:sz w:val="15"/>
                <w:shd w:val="clear" w:fill="FFF2CC"/>
              </w:rPr>
              <w:t>____</w:t>
            </w:r>
          </w:p>
        </w:tc>
        <w:tc>
          <w:tcPr>
            <w:tcW w:w="731" w:type="dxa"/>
            <w:tcMar>
              <w:top w:w="90" w:type="dxa"/>
              <w:left w:w="120" w:type="dxa"/>
              <w:bottom w:w="90" w:type="dxa"/>
              <w:right w:w="120" w:type="dxa"/>
            </w:tcMar>
            <w:vAlign w:val="center"/>
          </w:tcPr>
          <w:p w14:paraId="2F5A5E62">
            <w:pPr>
              <w:spacing w:before="0" w:after="0" w:line="259" w:lineRule="auto"/>
              <w:jc w:val="center"/>
            </w:pPr>
            <w:r>
              <w:rPr>
                <w:rFonts w:ascii="Calibri" w:hAnsi="Calibri" w:eastAsia="宋体" w:cs="Calibri"/>
                <w:b w:val="0"/>
                <w:color w:val="7A5A00"/>
                <w:sz w:val="15"/>
                <w:shd w:val="clear" w:fill="FFF2CC"/>
              </w:rPr>
              <w:t>____</w:t>
            </w:r>
          </w:p>
        </w:tc>
        <w:tc>
          <w:tcPr>
            <w:tcW w:w="1755" w:type="dxa"/>
            <w:tcMar>
              <w:top w:w="90" w:type="dxa"/>
              <w:left w:w="120" w:type="dxa"/>
              <w:bottom w:w="90" w:type="dxa"/>
              <w:right w:w="120" w:type="dxa"/>
            </w:tcMar>
            <w:vAlign w:val="center"/>
          </w:tcPr>
          <w:p w14:paraId="5E1E5E36">
            <w:pPr>
              <w:spacing w:before="0" w:after="0" w:line="259" w:lineRule="auto"/>
              <w:jc w:val="center"/>
            </w:pPr>
            <w:r>
              <w:rPr>
                <w:rFonts w:ascii="Calibri" w:hAnsi="Calibri" w:eastAsia="宋体" w:cs="Calibri"/>
                <w:b w:val="0"/>
                <w:color w:val="7A5A00"/>
                <w:sz w:val="15"/>
                <w:shd w:val="clear" w:fill="FFF2CC"/>
              </w:rPr>
              <w:t>____</w:t>
            </w:r>
          </w:p>
        </w:tc>
        <w:tc>
          <w:tcPr>
            <w:tcW w:w="1170" w:type="dxa"/>
            <w:tcMar>
              <w:top w:w="90" w:type="dxa"/>
              <w:left w:w="120" w:type="dxa"/>
              <w:bottom w:w="90" w:type="dxa"/>
              <w:right w:w="120" w:type="dxa"/>
            </w:tcMar>
            <w:vAlign w:val="center"/>
          </w:tcPr>
          <w:p w14:paraId="09ABCB71">
            <w:pPr>
              <w:spacing w:before="0" w:after="0" w:line="259" w:lineRule="auto"/>
              <w:jc w:val="center"/>
            </w:pPr>
            <w:r>
              <w:rPr>
                <w:rFonts w:ascii="Calibri" w:hAnsi="Calibri" w:eastAsia="宋体" w:cs="Calibri"/>
                <w:b w:val="0"/>
                <w:color w:val="7A5A00"/>
                <w:sz w:val="15"/>
                <w:shd w:val="clear" w:fill="FFF2CC"/>
              </w:rPr>
              <w:t>____</w:t>
            </w:r>
          </w:p>
        </w:tc>
        <w:tc>
          <w:tcPr>
            <w:tcW w:w="1755" w:type="dxa"/>
            <w:tcMar>
              <w:top w:w="90" w:type="dxa"/>
              <w:left w:w="120" w:type="dxa"/>
              <w:bottom w:w="90" w:type="dxa"/>
              <w:right w:w="120" w:type="dxa"/>
            </w:tcMar>
            <w:vAlign w:val="center"/>
          </w:tcPr>
          <w:p w14:paraId="06AE0D5F">
            <w:pPr>
              <w:spacing w:before="0" w:after="0" w:line="259" w:lineRule="auto"/>
              <w:jc w:val="center"/>
            </w:pPr>
            <w:r>
              <w:rPr>
                <w:rFonts w:ascii="Calibri" w:hAnsi="Calibri" w:eastAsia="宋体" w:cs="Calibri"/>
                <w:b w:val="0"/>
                <w:color w:val="7A5A00"/>
                <w:sz w:val="15"/>
                <w:shd w:val="clear" w:fill="FFF2CC"/>
              </w:rPr>
              <w:t>____</w:t>
            </w:r>
          </w:p>
        </w:tc>
        <w:tc>
          <w:tcPr>
            <w:tcW w:w="1171" w:type="dxa"/>
            <w:tcMar>
              <w:top w:w="90" w:type="dxa"/>
              <w:left w:w="120" w:type="dxa"/>
              <w:bottom w:w="90" w:type="dxa"/>
              <w:right w:w="120" w:type="dxa"/>
            </w:tcMar>
            <w:vAlign w:val="center"/>
          </w:tcPr>
          <w:p w14:paraId="550C4A0F">
            <w:pPr>
              <w:spacing w:before="0" w:after="0" w:line="259" w:lineRule="auto"/>
              <w:jc w:val="center"/>
            </w:pPr>
            <w:r>
              <w:rPr>
                <w:rFonts w:ascii="Calibri" w:hAnsi="Calibri" w:eastAsia="宋体" w:cs="Calibri"/>
                <w:b w:val="0"/>
                <w:color w:val="7A5A00"/>
                <w:sz w:val="15"/>
                <w:shd w:val="clear" w:fill="FFF2CC"/>
              </w:rPr>
              <w:t>____</w:t>
            </w:r>
          </w:p>
        </w:tc>
      </w:tr>
      <w:tr w14:paraId="43C4858F">
        <w:tblPrEx>
          <w:tblBorders>
            <w:top w:val="single" w:color="AEB8C2" w:sz="4" w:space="0"/>
            <w:left w:val="single" w:color="AEB8C2" w:sz="4" w:space="0"/>
            <w:bottom w:val="single" w:color="AEB8C2" w:sz="4" w:space="0"/>
            <w:right w:val="single" w:color="AEB8C2" w:sz="4" w:space="0"/>
            <w:insideH w:val="single" w:color="AEB8C2" w:sz="4" w:space="0"/>
            <w:insideV w:val="single" w:color="AEB8C2" w:sz="4" w:space="0"/>
          </w:tblBorders>
          <w:tblCellMar>
            <w:top w:w="0" w:type="dxa"/>
            <w:left w:w="108" w:type="dxa"/>
            <w:bottom w:w="0" w:type="dxa"/>
            <w:right w:w="108" w:type="dxa"/>
          </w:tblCellMar>
        </w:tblPrEx>
        <w:trPr>
          <w:jc w:val="center"/>
        </w:trPr>
        <w:tc>
          <w:tcPr>
            <w:tcW w:w="1462" w:type="dxa"/>
            <w:tcMar>
              <w:top w:w="90" w:type="dxa"/>
              <w:left w:w="120" w:type="dxa"/>
              <w:bottom w:w="90" w:type="dxa"/>
              <w:right w:w="120" w:type="dxa"/>
            </w:tcMar>
            <w:vAlign w:val="center"/>
          </w:tcPr>
          <w:p w14:paraId="0B3DEA3E">
            <w:pPr>
              <w:spacing w:before="0" w:after="0" w:line="259" w:lineRule="auto"/>
              <w:jc w:val="left"/>
            </w:pPr>
            <w:r>
              <w:rPr>
                <w:rFonts w:ascii="Calibri" w:hAnsi="Calibri" w:eastAsia="宋体" w:cs="Calibri"/>
                <w:b w:val="0"/>
                <w:sz w:val="15"/>
              </w:rPr>
              <w:t>结果不变</w:t>
            </w:r>
          </w:p>
        </w:tc>
        <w:tc>
          <w:tcPr>
            <w:tcW w:w="1316" w:type="dxa"/>
            <w:tcMar>
              <w:top w:w="90" w:type="dxa"/>
              <w:left w:w="120" w:type="dxa"/>
              <w:bottom w:w="90" w:type="dxa"/>
              <w:right w:w="120" w:type="dxa"/>
            </w:tcMar>
            <w:vAlign w:val="center"/>
          </w:tcPr>
          <w:p w14:paraId="197AA4C3">
            <w:pPr>
              <w:spacing w:before="0" w:after="0" w:line="259" w:lineRule="auto"/>
              <w:jc w:val="center"/>
            </w:pPr>
            <w:r>
              <w:rPr>
                <w:rFonts w:ascii="Calibri" w:hAnsi="Calibri" w:eastAsia="宋体" w:cs="Calibri"/>
                <w:b w:val="0"/>
                <w:color w:val="7A5A00"/>
                <w:sz w:val="15"/>
                <w:shd w:val="clear" w:fill="FFF2CC"/>
              </w:rPr>
              <w:t>____</w:t>
            </w:r>
          </w:p>
        </w:tc>
        <w:tc>
          <w:tcPr>
            <w:tcW w:w="731" w:type="dxa"/>
            <w:tcMar>
              <w:top w:w="90" w:type="dxa"/>
              <w:left w:w="120" w:type="dxa"/>
              <w:bottom w:w="90" w:type="dxa"/>
              <w:right w:w="120" w:type="dxa"/>
            </w:tcMar>
            <w:vAlign w:val="center"/>
          </w:tcPr>
          <w:p w14:paraId="08C3256C">
            <w:pPr>
              <w:spacing w:before="0" w:after="0" w:line="259" w:lineRule="auto"/>
              <w:jc w:val="center"/>
            </w:pPr>
            <w:r>
              <w:rPr>
                <w:rFonts w:ascii="Calibri" w:hAnsi="Calibri" w:eastAsia="宋体" w:cs="Calibri"/>
                <w:b w:val="0"/>
                <w:color w:val="7A5A00"/>
                <w:sz w:val="15"/>
                <w:shd w:val="clear" w:fill="FFF2CC"/>
              </w:rPr>
              <w:t>____</w:t>
            </w:r>
          </w:p>
        </w:tc>
        <w:tc>
          <w:tcPr>
            <w:tcW w:w="1755" w:type="dxa"/>
            <w:tcMar>
              <w:top w:w="90" w:type="dxa"/>
              <w:left w:w="120" w:type="dxa"/>
              <w:bottom w:w="90" w:type="dxa"/>
              <w:right w:w="120" w:type="dxa"/>
            </w:tcMar>
            <w:vAlign w:val="center"/>
          </w:tcPr>
          <w:p w14:paraId="5370756D">
            <w:pPr>
              <w:spacing w:before="0" w:after="0" w:line="259" w:lineRule="auto"/>
              <w:jc w:val="center"/>
            </w:pPr>
            <w:r>
              <w:rPr>
                <w:rFonts w:ascii="Calibri" w:hAnsi="Calibri" w:eastAsia="宋体" w:cs="Calibri"/>
                <w:b w:val="0"/>
                <w:color w:val="7A5A00"/>
                <w:sz w:val="15"/>
                <w:shd w:val="clear" w:fill="FFF2CC"/>
              </w:rPr>
              <w:t>____</w:t>
            </w:r>
          </w:p>
        </w:tc>
        <w:tc>
          <w:tcPr>
            <w:tcW w:w="1170" w:type="dxa"/>
            <w:tcMar>
              <w:top w:w="90" w:type="dxa"/>
              <w:left w:w="120" w:type="dxa"/>
              <w:bottom w:w="90" w:type="dxa"/>
              <w:right w:w="120" w:type="dxa"/>
            </w:tcMar>
            <w:vAlign w:val="center"/>
          </w:tcPr>
          <w:p w14:paraId="55160D0A">
            <w:pPr>
              <w:spacing w:before="0" w:after="0" w:line="259" w:lineRule="auto"/>
              <w:jc w:val="center"/>
            </w:pPr>
            <w:r>
              <w:rPr>
                <w:rFonts w:ascii="Calibri" w:hAnsi="Calibri" w:eastAsia="宋体" w:cs="Calibri"/>
                <w:b w:val="0"/>
                <w:color w:val="7A5A00"/>
                <w:sz w:val="15"/>
                <w:shd w:val="clear" w:fill="FFF2CC"/>
              </w:rPr>
              <w:t>____</w:t>
            </w:r>
          </w:p>
        </w:tc>
        <w:tc>
          <w:tcPr>
            <w:tcW w:w="1755" w:type="dxa"/>
            <w:tcMar>
              <w:top w:w="90" w:type="dxa"/>
              <w:left w:w="120" w:type="dxa"/>
              <w:bottom w:w="90" w:type="dxa"/>
              <w:right w:w="120" w:type="dxa"/>
            </w:tcMar>
            <w:vAlign w:val="center"/>
          </w:tcPr>
          <w:p w14:paraId="1D2B58DB">
            <w:pPr>
              <w:spacing w:before="0" w:after="0" w:line="259" w:lineRule="auto"/>
              <w:jc w:val="center"/>
            </w:pPr>
            <w:r>
              <w:rPr>
                <w:rFonts w:ascii="Calibri" w:hAnsi="Calibri" w:eastAsia="宋体" w:cs="Calibri"/>
                <w:b w:val="0"/>
                <w:color w:val="7A5A00"/>
                <w:sz w:val="15"/>
                <w:shd w:val="clear" w:fill="FFF2CC"/>
              </w:rPr>
              <w:t>____</w:t>
            </w:r>
          </w:p>
        </w:tc>
        <w:tc>
          <w:tcPr>
            <w:tcW w:w="1171" w:type="dxa"/>
            <w:tcMar>
              <w:top w:w="90" w:type="dxa"/>
              <w:left w:w="120" w:type="dxa"/>
              <w:bottom w:w="90" w:type="dxa"/>
              <w:right w:w="120" w:type="dxa"/>
            </w:tcMar>
            <w:vAlign w:val="center"/>
          </w:tcPr>
          <w:p w14:paraId="30A9A67A">
            <w:pPr>
              <w:spacing w:before="0" w:after="0" w:line="259" w:lineRule="auto"/>
              <w:jc w:val="center"/>
            </w:pPr>
            <w:r>
              <w:rPr>
                <w:rFonts w:ascii="Calibri" w:hAnsi="Calibri" w:eastAsia="宋体" w:cs="Calibri"/>
                <w:b w:val="0"/>
                <w:color w:val="7A5A00"/>
                <w:sz w:val="15"/>
                <w:shd w:val="clear" w:fill="FFF2CC"/>
              </w:rPr>
              <w:t>____</w:t>
            </w:r>
          </w:p>
        </w:tc>
      </w:tr>
      <w:tr w14:paraId="2996177C">
        <w:tblPrEx>
          <w:tblBorders>
            <w:top w:val="single" w:color="AEB8C2" w:sz="4" w:space="0"/>
            <w:left w:val="single" w:color="AEB8C2" w:sz="4" w:space="0"/>
            <w:bottom w:val="single" w:color="AEB8C2" w:sz="4" w:space="0"/>
            <w:right w:val="single" w:color="AEB8C2" w:sz="4" w:space="0"/>
            <w:insideH w:val="single" w:color="AEB8C2" w:sz="4" w:space="0"/>
            <w:insideV w:val="single" w:color="AEB8C2" w:sz="4" w:space="0"/>
          </w:tblBorders>
          <w:tblCellMar>
            <w:top w:w="0" w:type="dxa"/>
            <w:left w:w="108" w:type="dxa"/>
            <w:bottom w:w="0" w:type="dxa"/>
            <w:right w:w="108" w:type="dxa"/>
          </w:tblCellMar>
        </w:tblPrEx>
        <w:trPr>
          <w:jc w:val="center"/>
        </w:trPr>
        <w:tc>
          <w:tcPr>
            <w:tcW w:w="1462" w:type="dxa"/>
            <w:tcMar>
              <w:top w:w="90" w:type="dxa"/>
              <w:left w:w="120" w:type="dxa"/>
              <w:bottom w:w="90" w:type="dxa"/>
              <w:right w:w="120" w:type="dxa"/>
            </w:tcMar>
            <w:vAlign w:val="center"/>
          </w:tcPr>
          <w:p w14:paraId="6C12E7DA">
            <w:pPr>
              <w:spacing w:before="0" w:after="0" w:line="259" w:lineRule="auto"/>
              <w:jc w:val="left"/>
            </w:pPr>
            <w:r>
              <w:rPr>
                <w:rFonts w:ascii="Calibri" w:hAnsi="Calibri" w:eastAsia="宋体" w:cs="Calibri"/>
                <w:b w:val="0"/>
                <w:sz w:val="15"/>
              </w:rPr>
              <w:t>未翻转</w:t>
            </w:r>
          </w:p>
        </w:tc>
        <w:tc>
          <w:tcPr>
            <w:tcW w:w="1316" w:type="dxa"/>
            <w:tcMar>
              <w:top w:w="90" w:type="dxa"/>
              <w:left w:w="120" w:type="dxa"/>
              <w:bottom w:w="90" w:type="dxa"/>
              <w:right w:w="120" w:type="dxa"/>
            </w:tcMar>
            <w:vAlign w:val="center"/>
          </w:tcPr>
          <w:p w14:paraId="1959F97F">
            <w:pPr>
              <w:spacing w:before="0" w:after="0" w:line="259" w:lineRule="auto"/>
              <w:jc w:val="center"/>
            </w:pPr>
            <w:r>
              <w:rPr>
                <w:rFonts w:ascii="Calibri" w:hAnsi="Calibri" w:eastAsia="宋体" w:cs="Calibri"/>
                <w:b w:val="0"/>
                <w:color w:val="7A5A00"/>
                <w:sz w:val="15"/>
                <w:shd w:val="clear" w:fill="FFF2CC"/>
              </w:rPr>
              <w:t>____</w:t>
            </w:r>
          </w:p>
        </w:tc>
        <w:tc>
          <w:tcPr>
            <w:tcW w:w="731" w:type="dxa"/>
            <w:tcMar>
              <w:top w:w="90" w:type="dxa"/>
              <w:left w:w="120" w:type="dxa"/>
              <w:bottom w:w="90" w:type="dxa"/>
              <w:right w:w="120" w:type="dxa"/>
            </w:tcMar>
            <w:vAlign w:val="center"/>
          </w:tcPr>
          <w:p w14:paraId="62D4DD9E">
            <w:pPr>
              <w:spacing w:before="0" w:after="0" w:line="259" w:lineRule="auto"/>
              <w:jc w:val="center"/>
            </w:pPr>
            <w:r>
              <w:rPr>
                <w:rFonts w:ascii="Calibri" w:hAnsi="Calibri" w:eastAsia="宋体" w:cs="Calibri"/>
                <w:b w:val="0"/>
                <w:color w:val="7A5A00"/>
                <w:sz w:val="15"/>
                <w:shd w:val="clear" w:fill="FFF2CC"/>
              </w:rPr>
              <w:t>____</w:t>
            </w:r>
          </w:p>
        </w:tc>
        <w:tc>
          <w:tcPr>
            <w:tcW w:w="1755" w:type="dxa"/>
            <w:tcMar>
              <w:top w:w="90" w:type="dxa"/>
              <w:left w:w="120" w:type="dxa"/>
              <w:bottom w:w="90" w:type="dxa"/>
              <w:right w:w="120" w:type="dxa"/>
            </w:tcMar>
            <w:vAlign w:val="center"/>
          </w:tcPr>
          <w:p w14:paraId="02109B30">
            <w:pPr>
              <w:spacing w:before="0" w:after="0" w:line="259" w:lineRule="auto"/>
              <w:jc w:val="center"/>
            </w:pPr>
            <w:r>
              <w:rPr>
                <w:rFonts w:ascii="Calibri" w:hAnsi="Calibri" w:eastAsia="宋体" w:cs="Calibri"/>
                <w:b w:val="0"/>
                <w:color w:val="7A5A00"/>
                <w:sz w:val="15"/>
                <w:shd w:val="clear" w:fill="FFF2CC"/>
              </w:rPr>
              <w:t>____</w:t>
            </w:r>
          </w:p>
        </w:tc>
        <w:tc>
          <w:tcPr>
            <w:tcW w:w="1170" w:type="dxa"/>
            <w:tcMar>
              <w:top w:w="90" w:type="dxa"/>
              <w:left w:w="120" w:type="dxa"/>
              <w:bottom w:w="90" w:type="dxa"/>
              <w:right w:w="120" w:type="dxa"/>
            </w:tcMar>
            <w:vAlign w:val="center"/>
          </w:tcPr>
          <w:p w14:paraId="219180BE">
            <w:pPr>
              <w:spacing w:before="0" w:after="0" w:line="259" w:lineRule="auto"/>
              <w:jc w:val="center"/>
            </w:pPr>
            <w:r>
              <w:rPr>
                <w:rFonts w:ascii="Calibri" w:hAnsi="Calibri" w:eastAsia="宋体" w:cs="Calibri"/>
                <w:b w:val="0"/>
                <w:color w:val="7A5A00"/>
                <w:sz w:val="15"/>
                <w:shd w:val="clear" w:fill="FFF2CC"/>
              </w:rPr>
              <w:t>____</w:t>
            </w:r>
          </w:p>
        </w:tc>
        <w:tc>
          <w:tcPr>
            <w:tcW w:w="1755" w:type="dxa"/>
            <w:tcMar>
              <w:top w:w="90" w:type="dxa"/>
              <w:left w:w="120" w:type="dxa"/>
              <w:bottom w:w="90" w:type="dxa"/>
              <w:right w:w="120" w:type="dxa"/>
            </w:tcMar>
            <w:vAlign w:val="center"/>
          </w:tcPr>
          <w:p w14:paraId="3F760B2E">
            <w:pPr>
              <w:spacing w:before="0" w:after="0" w:line="259" w:lineRule="auto"/>
              <w:jc w:val="center"/>
            </w:pPr>
            <w:r>
              <w:rPr>
                <w:rFonts w:ascii="Calibri" w:hAnsi="Calibri" w:eastAsia="宋体" w:cs="Calibri"/>
                <w:b w:val="0"/>
                <w:color w:val="7A5A00"/>
                <w:sz w:val="15"/>
                <w:shd w:val="clear" w:fill="FFF2CC"/>
              </w:rPr>
              <w:t>____</w:t>
            </w:r>
          </w:p>
        </w:tc>
        <w:tc>
          <w:tcPr>
            <w:tcW w:w="1171" w:type="dxa"/>
            <w:tcMar>
              <w:top w:w="90" w:type="dxa"/>
              <w:left w:w="120" w:type="dxa"/>
              <w:bottom w:w="90" w:type="dxa"/>
              <w:right w:w="120" w:type="dxa"/>
            </w:tcMar>
            <w:vAlign w:val="center"/>
          </w:tcPr>
          <w:p w14:paraId="7E19BA92">
            <w:pPr>
              <w:spacing w:before="0" w:after="0" w:line="259" w:lineRule="auto"/>
              <w:jc w:val="center"/>
            </w:pPr>
            <w:r>
              <w:rPr>
                <w:rFonts w:ascii="Calibri" w:hAnsi="Calibri" w:eastAsia="宋体" w:cs="Calibri"/>
                <w:b w:val="0"/>
                <w:color w:val="7A5A00"/>
                <w:sz w:val="15"/>
                <w:shd w:val="clear" w:fill="FFF2CC"/>
              </w:rPr>
              <w:t>____</w:t>
            </w:r>
          </w:p>
        </w:tc>
      </w:tr>
    </w:tbl>
    <w:p w14:paraId="0877C4D6">
      <w:pPr>
        <w:spacing w:after="40"/>
      </w:pPr>
    </w:p>
    <w:p w14:paraId="4B290588">
      <w:r>
        <w:rPr>
          <w:rFonts w:ascii="Calibri" w:hAnsi="Calibri" w:eastAsia="宋体" w:cs="Calibri"/>
        </w:rPr>
        <w:t>动作翻转与最终结果是配对关联，不能仅凭一次分歧声称严格因果。</w:t>
      </w:r>
    </w:p>
    <w:p w14:paraId="0AC11CCB">
      <w:pPr>
        <w:pStyle w:val="4"/>
      </w:pPr>
      <w:r>
        <w:rPr>
          <w:rFonts w:ascii="Calibri" w:hAnsi="Calibri" w:eastAsia="宋体" w:cs="Calibri"/>
        </w:rPr>
        <w:t>L. 定性结果与失败案例</w:t>
      </w:r>
    </w:p>
    <w:p w14:paraId="1573377F">
      <w:pPr>
        <w:pStyle w:val="15"/>
        <w:keepNext/>
        <w:jc w:val="left"/>
      </w:pPr>
      <w:r>
        <w:rPr>
          <w:rFonts w:ascii="Calibri" w:hAnsi="Calibri" w:eastAsia="宋体" w:cs="Calibri"/>
          <w:b/>
          <w:color w:val="183447"/>
        </w:rPr>
        <w:t>图8图注（需要生成的成功、失败和回退案例图）：</w:t>
      </w:r>
    </w:p>
    <w:p w14:paraId="7ED14FE5">
      <w:pPr>
        <w:keepLines/>
        <w:pBdr>
          <w:top w:val="single" w:color="AEB8C2" w:sz="4" w:space="4"/>
          <w:left w:val="single" w:color="AEB8C2" w:sz="4" w:space="4"/>
          <w:bottom w:val="single" w:color="AEB8C2" w:sz="4" w:space="4"/>
          <w:right w:val="single" w:color="AEB8C2" w:sz="4" w:space="4"/>
        </w:pBdr>
        <w:shd w:val="clear" w:fill="F4F6F9"/>
        <w:ind w:left="173" w:right="173"/>
      </w:pPr>
      <w:r>
        <w:rPr>
          <w:rFonts w:ascii="Calibri" w:hAnsi="Calibri" w:eastAsia="宋体" w:cs="Calibri"/>
          <w:color w:val="183447"/>
          <w:sz w:val="19"/>
        </w:rPr>
        <w:t xml:space="preserve">至少展示四类代表性episode：一是基础策略在相似走廊间犹豫、前瞻修正成功；二是世界模型预测错误导致候选伤害；三是future-valid不足而触发候选级回退；四是决策不变性触发跳过深层查询。每个案例应包含自然语言指令、简化拓扑图、候选基础分数、终端 </w:t>
      </w:r>
      <w:r>
        <w:rPr>
          <w:rFonts w:ascii="Calibri" w:hAnsi="Calibri" w:eastAsia="宋体" w:cs="Calibri"/>
          <w:i/>
          <w:color w:val="183447"/>
          <w:sz w:val="19"/>
        </w:rPr>
        <w:t>q_k</w:t>
      </w:r>
      <w:r>
        <w:rPr>
          <w:rFonts w:ascii="Calibri" w:hAnsi="Calibri" w:eastAsia="宋体" w:cs="Calibri"/>
          <w:color w:val="183447"/>
          <w:sz w:val="19"/>
        </w:rPr>
        <w:t xml:space="preserve"> 查询位置、残差、最终动作和轨迹结果。真实观测与预测表征可用检索出的近邻图像或降维热图表示，但必须明确标注，避免把预测表征伪装成真实RGB。</w:t>
      </w:r>
    </w:p>
    <w:p w14:paraId="0E2DE80A">
      <w:pPr>
        <w:pStyle w:val="4"/>
      </w:pPr>
      <w:r>
        <w:rPr>
          <w:rFonts w:ascii="Calibri" w:hAnsi="Calibri" w:eastAsia="宋体" w:cs="Calibri"/>
        </w:rPr>
        <w:t>M. 鲁棒性与部署分析</w:t>
      </w:r>
    </w:p>
    <w:p w14:paraId="74B9EE0B">
      <w:r>
        <w:rPr>
          <w:rFonts w:ascii="Calibri" w:hAnsi="Calibri" w:eastAsia="宋体" w:cs="Calibri"/>
        </w:rPr>
        <w:t>根据时间和资源选择以下实验：</w:t>
      </w:r>
    </w:p>
    <w:p w14:paraId="628DC72C">
      <w:pPr>
        <w:pStyle w:val="16"/>
      </w:pPr>
      <w:r>
        <w:rPr>
          <w:rFonts w:ascii="Calibri" w:hAnsi="Calibri" w:eastAsia="宋体" w:cs="Calibri"/>
        </w:rPr>
        <w:t>RGB噪声、深度噪声和朝向误差；</w:t>
      </w:r>
    </w:p>
    <w:p w14:paraId="509E540F">
      <w:pPr>
        <w:pStyle w:val="16"/>
      </w:pPr>
      <w:r>
        <w:rPr>
          <w:rFonts w:ascii="Calibri" w:hAnsi="Calibri" w:eastAsia="宋体" w:cs="Calibri"/>
        </w:rPr>
        <w:t>历史上下文缺帧；</w:t>
      </w:r>
    </w:p>
    <w:p w14:paraId="4FA2CA68">
      <w:pPr>
        <w:pStyle w:val="16"/>
      </w:pPr>
      <w:r>
        <w:rPr>
          <w:rFonts w:ascii="Calibri" w:hAnsi="Calibri" w:eastAsia="宋体" w:cs="Calibri"/>
        </w:rPr>
        <w:t>候选位置扰动；</w:t>
      </w:r>
    </w:p>
    <w:p w14:paraId="0FCD3EA1">
      <w:pPr>
        <w:pStyle w:val="16"/>
      </w:pPr>
      <w:r>
        <w:rPr>
          <w:rFonts w:ascii="Calibri" w:hAnsi="Calibri" w:eastAsia="宋体" w:cs="Calibri"/>
        </w:rPr>
        <w:t>场景长度和指令长度分组；</w:t>
      </w:r>
    </w:p>
    <w:p w14:paraId="5EED4871">
      <w:pPr>
        <w:pStyle w:val="16"/>
      </w:pPr>
      <w:r>
        <w:rPr>
          <w:rFonts w:ascii="Calibri" w:hAnsi="Calibri" w:eastAsia="宋体" w:cs="Calibri"/>
        </w:rPr>
        <w:t>R2R与RxR不同语言分组；</w:t>
      </w:r>
    </w:p>
    <w:p w14:paraId="5E913C96">
      <w:pPr>
        <w:pStyle w:val="16"/>
      </w:pPr>
      <w:r>
        <w:rPr>
          <w:rFonts w:ascii="Calibri" w:hAnsi="Calibri" w:eastAsia="宋体" w:cs="Calibri"/>
        </w:rPr>
        <w:t>计算资源变化下的吞吐。</w:t>
      </w:r>
    </w:p>
    <w:p w14:paraId="04242AD7">
      <w:r>
        <w:rPr>
          <w:rFonts w:ascii="Calibri" w:hAnsi="Calibri" w:eastAsia="宋体" w:cs="Calibri"/>
        </w:rPr>
        <w:t>若没有真实机器人实验，应在本节明确说明，并避免声称实时真实机器人部署能力。</w:t>
      </w:r>
    </w:p>
    <w:p w14:paraId="5FA80CBC">
      <w:pPr>
        <w:pStyle w:val="3"/>
      </w:pPr>
      <w:r>
        <w:rPr>
          <w:rFonts w:ascii="Calibri" w:hAnsi="Calibri" w:eastAsia="宋体" w:cs="Calibri"/>
        </w:rPr>
        <w:t>VII. 讨论、局限与未来工作</w:t>
      </w:r>
    </w:p>
    <w:p w14:paraId="56F534C3">
      <w:pPr>
        <w:pStyle w:val="4"/>
      </w:pPr>
      <w:r>
        <w:rPr>
          <w:rFonts w:ascii="Calibri" w:hAnsi="Calibri" w:eastAsia="宋体" w:cs="Calibri"/>
        </w:rPr>
        <w:t>A. 为什么候选级未来表征有意义</w:t>
      </w:r>
    </w:p>
    <w:p w14:paraId="3AE0F2C6">
      <w:r>
        <w:rPr>
          <w:rFonts w:ascii="Calibri" w:hAnsi="Calibri" w:eastAsia="宋体" w:cs="Calibri"/>
        </w:rPr>
        <w:t>讨论表征世界模型与完整RGB生成的区别：本文不要求生成可视视频，而只要求产生能支持候选比较的潜在证据。分析这种设计在计算、语义抽象和误差可解释性上的利弊。</w:t>
      </w:r>
    </w:p>
    <w:p w14:paraId="472758F7">
      <w:pPr>
        <w:pStyle w:val="4"/>
      </w:pPr>
      <w:r>
        <w:rPr>
          <w:rFonts w:ascii="Calibri" w:hAnsi="Calibri" w:eastAsia="宋体" w:cs="Calibri"/>
        </w:rPr>
        <w:t xml:space="preserve">B. 展开步数 </w:t>
      </w:r>
      <w:r>
        <w:rPr>
          <w:rFonts w:ascii="Cambria Math" w:hAnsi="Cambria Math" w:eastAsia="Cambria Math" w:cs="Cambria Math"/>
          <w:i/>
        </w:rPr>
        <w:t>k</w:t>
      </w:r>
      <w:r>
        <w:rPr>
          <w:rFonts w:ascii="Calibri" w:hAnsi="Calibri" w:eastAsia="宋体" w:cs="Calibri"/>
        </w:rPr>
        <w:t xml:space="preserve"> 的边界</w:t>
      </w:r>
    </w:p>
    <w:p w14:paraId="0DAD99FA">
      <w:r>
        <w:rPr>
          <w:rFonts w:ascii="Calibri" w:hAnsi="Calibri" w:eastAsia="宋体" w:cs="Calibri"/>
        </w:rPr>
        <w:t xml:space="preserve">讨论 </w:t>
      </w:r>
      <w:r>
        <w:rPr>
          <w:rFonts w:ascii="Cambria Math" w:hAnsi="Cambria Math" w:eastAsia="Cambria Math" w:cs="Cambria Math"/>
          <w:i/>
        </w:rPr>
        <w:t>k</w:t>
      </w:r>
      <w:r>
        <w:rPr>
          <w:rFonts w:ascii="Calibri" w:hAnsi="Calibri" w:eastAsia="宋体" w:cs="Calibri"/>
        </w:rPr>
        <w:t xml:space="preserve"> 增大后可能出现的位姿误差、预测误差和有效率下降。强调 </w:t>
      </w:r>
      <w:r>
        <w:rPr>
          <w:rFonts w:ascii="Cambria Math" w:hAnsi="Cambria Math" w:eastAsia="Cambria Math" w:cs="Cambria Math"/>
          <w:i/>
        </w:rPr>
        <w:t>k=1</w:t>
      </w:r>
      <w:r>
        <w:rPr>
          <w:rFonts w:ascii="Calibri" w:hAnsi="Calibri" w:eastAsia="宋体" w:cs="Calibri"/>
        </w:rPr>
        <w:t xml:space="preserve"> 是默认完整方法，而 </w:t>
      </w:r>
      <w:r>
        <w:rPr>
          <w:rFonts w:ascii="Cambria Math" w:hAnsi="Cambria Math" w:eastAsia="Cambria Math" w:cs="Cambria Math"/>
          <w:i/>
        </w:rPr>
        <w:t>k=2,3</w:t>
      </w:r>
      <w:r>
        <w:rPr>
          <w:rFonts w:ascii="Calibri" w:hAnsi="Calibri" w:eastAsia="宋体" w:cs="Calibri"/>
        </w:rPr>
        <w:t xml:space="preserve"> 消融用于揭示递归前瞻的适用边界，不预设“看得越远越好”。</w:t>
      </w:r>
    </w:p>
    <w:p w14:paraId="4F80929A">
      <w:pPr>
        <w:pStyle w:val="4"/>
      </w:pPr>
      <w:r>
        <w:rPr>
          <w:rFonts w:ascii="Calibri" w:hAnsi="Calibri" w:eastAsia="宋体" w:cs="Calibri"/>
        </w:rPr>
        <w:t>C. 计算自适应不等于安全保证</w:t>
      </w:r>
    </w:p>
    <w:p w14:paraId="60691A88">
      <w:r>
        <w:rPr>
          <w:rFonts w:ascii="Calibri" w:hAnsi="Calibri" w:eastAsia="宋体" w:cs="Calibri"/>
        </w:rPr>
        <w:t>决策不变性触发仅保证有界候选残差不能改变当前赢家。它不验证地图正确性、世界模型真实性、底层碰撞安全或最终任务成功。</w:t>
      </w:r>
    </w:p>
    <w:p w14:paraId="1960E957">
      <w:pPr>
        <w:pStyle w:val="4"/>
      </w:pPr>
      <w:r>
        <w:rPr>
          <w:rFonts w:ascii="Calibri" w:hAnsi="Calibri" w:eastAsia="宋体" w:cs="Calibri"/>
        </w:rPr>
        <w:t>D. 模拟器与真实机器人差距</w:t>
      </w:r>
    </w:p>
    <w:p w14:paraId="452D5103">
      <w:r>
        <w:rPr>
          <w:rFonts w:ascii="Calibri" w:hAnsi="Calibri" w:eastAsia="宋体" w:cs="Calibri"/>
        </w:rPr>
        <w:t>讨论Matterport3D静态场景、传感器模型、位姿精度、动态人群和真实计算平台差异。说明未来需要真实机器人、跨建筑和动态障碍评测。</w:t>
      </w:r>
    </w:p>
    <w:p w14:paraId="1AE5D0AE">
      <w:pPr>
        <w:pStyle w:val="4"/>
      </w:pPr>
      <w:r>
        <w:rPr>
          <w:rFonts w:ascii="Calibri" w:hAnsi="Calibri" w:eastAsia="宋体" w:cs="Calibri"/>
        </w:rPr>
        <w:t>E. 数据与模型依赖</w:t>
      </w:r>
    </w:p>
    <w:p w14:paraId="758C7DDB">
      <w:r>
        <w:rPr>
          <w:rFonts w:ascii="Calibri" w:hAnsi="Calibri" w:eastAsia="宋体" w:cs="Calibri"/>
        </w:rPr>
        <w:t>讨论预训练数据、世界模型训练域、DINOv2表征、语言分布和计算资源依赖，以及对未见物体、长指令和多语言场景的潜在影响。</w:t>
      </w:r>
    </w:p>
    <w:p w14:paraId="03C9218B">
      <w:pPr>
        <w:pStyle w:val="3"/>
      </w:pPr>
      <w:r>
        <w:rPr>
          <w:rFonts w:ascii="Calibri" w:hAnsi="Calibri" w:eastAsia="宋体" w:cs="Calibri"/>
        </w:rPr>
        <w:t>VIII. 结论</w:t>
      </w:r>
    </w:p>
    <w:p w14:paraId="0CCE6569">
      <w:r>
        <w:rPr>
          <w:rFonts w:ascii="Calibri" w:hAnsi="Calibri" w:eastAsia="宋体" w:cs="Calibri"/>
        </w:rPr>
        <w:t xml:space="preserve">本文提出TopoForesight，一种面向在线拓扑视觉语言导航的双阶段表征世界模型前瞻框架。第一阶段预测候选到达状态 </w:t>
      </w:r>
      <w:r>
        <w:rPr>
          <w:rFonts w:ascii="Cambria Math" w:hAnsi="Cambria Math" w:eastAsia="Cambria Math" w:cs="Cambria Math"/>
          <w:i/>
        </w:rPr>
        <w:t>q_0</w:t>
      </w:r>
      <w:r>
        <w:rPr>
          <w:rFonts w:ascii="Calibri" w:hAnsi="Calibri" w:eastAsia="宋体" w:cs="Calibri"/>
        </w:rPr>
        <w:t xml:space="preserve"> 并增强ghost表示；第二阶段从Top-</w:t>
      </w:r>
      <w:r>
        <w:rPr>
          <w:rFonts w:ascii="Cambria Math" w:hAnsi="Cambria Math" w:eastAsia="Cambria Math" w:cs="Cambria Math"/>
          <w:i/>
        </w:rPr>
        <w:t>K</w:t>
      </w:r>
      <w:r>
        <w:rPr>
          <w:rFonts w:ascii="Calibri" w:hAnsi="Calibri" w:eastAsia="宋体" w:cs="Calibri"/>
        </w:rPr>
        <w:t xml:space="preserve">候选出发，由预测状态递归生成空间查询并前瞻至 </w:t>
      </w:r>
      <w:r>
        <w:rPr>
          <w:rFonts w:ascii="Cambria Math" w:hAnsi="Cambria Math" w:eastAsia="Cambria Math" w:cs="Cambria Math"/>
          <w:i/>
        </w:rPr>
        <w:t>q_k</w:t>
      </w:r>
      <w:r>
        <w:rPr>
          <w:rFonts w:ascii="Calibri" w:hAnsi="Calibri" w:eastAsia="宋体" w:cs="Calibri"/>
        </w:rPr>
        <w:t xml:space="preserve">，默认 </w:t>
      </w:r>
      <w:r>
        <w:rPr>
          <w:rFonts w:ascii="Cambria Math" w:hAnsi="Cambria Math" w:eastAsia="Cambria Math" w:cs="Cambria Math"/>
          <w:i/>
        </w:rPr>
        <w:t>k=1</w:t>
      </w:r>
      <w:r>
        <w:rPr>
          <w:rFonts w:ascii="Calibri" w:hAnsi="Calibri" w:eastAsia="宋体" w:cs="Calibri"/>
        </w:rPr>
        <w:t>。候选残差评分头以有界方式校正候选排序，候选级回退和决策不变性触发进一步限制预测干预与深层计算。R2R-CE和RxR-CE实验表明</w:t>
      </w:r>
      <w:r>
        <w:rPr>
          <w:rFonts w:ascii="Calibri" w:hAnsi="Calibri" w:eastAsia="宋体" w:cs="Calibri"/>
          <w:b/>
          <w:color w:val="7A5A00"/>
          <w:shd w:val="clear" w:fill="FFF2CC"/>
        </w:rPr>
        <w:t>____</w:t>
      </w:r>
      <w:r>
        <w:rPr>
          <w:rFonts w:ascii="Calibri" w:hAnsi="Calibri" w:eastAsia="宋体" w:cs="Calibri"/>
        </w:rPr>
        <w:t xml:space="preserve">。对 </w:t>
      </w:r>
      <w:r>
        <w:rPr>
          <w:rFonts w:ascii="Cambria Math" w:hAnsi="Cambria Math" w:eastAsia="Cambria Math" w:cs="Cambria Math"/>
          <w:i/>
        </w:rPr>
        <w:t>k=1,2,3</w:t>
      </w:r>
      <w:r>
        <w:rPr>
          <w:rFonts w:ascii="Calibri" w:hAnsi="Calibri" w:eastAsia="宋体" w:cs="Calibri"/>
        </w:rPr>
        <w:t>、候选预算、未来来源和推理预算的分析进一步说明</w:t>
      </w:r>
      <w:r>
        <w:rPr>
          <w:rFonts w:ascii="Calibri" w:hAnsi="Calibri" w:eastAsia="宋体" w:cs="Calibri"/>
          <w:b/>
          <w:color w:val="7A5A00"/>
          <w:shd w:val="clear" w:fill="FFF2CC"/>
        </w:rPr>
        <w:t>____</w:t>
      </w:r>
      <w:r>
        <w:rPr>
          <w:rFonts w:ascii="Calibri" w:hAnsi="Calibri" w:eastAsia="宋体" w:cs="Calibri"/>
        </w:rPr>
        <w:t>。未来将研究真实机器人部署、动态环境和更稳健的长视野预测。</w:t>
      </w:r>
    </w:p>
    <w:p w14:paraId="5538E72D">
      <w:pPr>
        <w:pStyle w:val="3"/>
      </w:pPr>
      <w:r>
        <w:rPr>
          <w:rFonts w:ascii="Calibri" w:hAnsi="Calibri" w:eastAsia="宋体" w:cs="Calibri"/>
        </w:rPr>
        <w:t>附录建议</w:t>
      </w:r>
    </w:p>
    <w:p w14:paraId="72B5F9A6">
      <w:pPr>
        <w:pStyle w:val="4"/>
      </w:pPr>
      <w:r>
        <w:rPr>
          <w:rFonts w:ascii="Calibri" w:hAnsi="Calibri" w:eastAsia="宋体" w:cs="Calibri"/>
        </w:rPr>
        <w:t>附录A：决策不变性证明</w:t>
      </w:r>
    </w:p>
    <w:p w14:paraId="1A3D5240">
      <w:r>
        <w:rPr>
          <w:rFonts w:ascii="Calibri" w:hAnsi="Calibri" w:eastAsia="宋体" w:cs="Calibri"/>
        </w:rPr>
        <w:t>给出候选级残差区间、严格不等号、稳定并列规则、STOP情况和单一可执行候选情况的完整证明。</w:t>
      </w:r>
    </w:p>
    <w:p w14:paraId="165CA68A">
      <w:pPr>
        <w:pStyle w:val="4"/>
      </w:pPr>
      <w:r>
        <w:rPr>
          <w:rFonts w:ascii="Calibri" w:hAnsi="Calibri" w:eastAsia="宋体" w:cs="Calibri"/>
        </w:rPr>
        <w:t>附录B：网络结构与训练超参数</w:t>
      </w:r>
    </w:p>
    <w:p w14:paraId="0CBCB73A">
      <w:r>
        <w:rPr>
          <w:rFonts w:ascii="Calibri" w:hAnsi="Calibri" w:eastAsia="宋体" w:cs="Calibri"/>
        </w:rPr>
        <w:t>列出融合层、CLS适配器、候选残差评分头的维度、参数量、初始化、优化器、学习率和梯度裁剪。</w:t>
      </w:r>
    </w:p>
    <w:p w14:paraId="47704D2E">
      <w:pPr>
        <w:pStyle w:val="4"/>
      </w:pPr>
      <w:r>
        <w:rPr>
          <w:rFonts w:ascii="Calibri" w:hAnsi="Calibri" w:eastAsia="宋体" w:cs="Calibri"/>
        </w:rPr>
        <w:t>附录C：评测协议和结果来源</w:t>
      </w:r>
    </w:p>
    <w:p w14:paraId="5F22DAB9">
      <w:r>
        <w:rPr>
          <w:rFonts w:ascii="Calibri" w:hAnsi="Calibri" w:eastAsia="宋体" w:cs="Calibri"/>
        </w:rPr>
        <w:t>列出每个表格行对应的配置、提交、checkpoint、原始JSON路径、控制器、随机种子和选择规则。</w:t>
      </w:r>
    </w:p>
    <w:p w14:paraId="092C656A">
      <w:pPr>
        <w:pStyle w:val="4"/>
      </w:pPr>
      <w:r>
        <w:rPr>
          <w:rFonts w:ascii="Calibri" w:hAnsi="Calibri" w:eastAsia="宋体" w:cs="Calibri"/>
        </w:rPr>
        <w:t>附录D：额外定性案例</w:t>
      </w:r>
    </w:p>
    <w:p w14:paraId="7031EA04">
      <w:r>
        <w:rPr>
          <w:rFonts w:ascii="Calibri" w:hAnsi="Calibri" w:eastAsia="宋体" w:cs="Calibri"/>
        </w:rPr>
        <w:t>增加不同场景类型、不同指令长度和不同语言下的成功、失败及回退案例。</w:t>
      </w:r>
    </w:p>
    <w:p w14:paraId="543BB01B">
      <w:pPr>
        <w:pStyle w:val="3"/>
      </w:pPr>
      <w:r>
        <w:t>参考文献</w:t>
      </w:r>
    </w:p>
    <w:p w14:paraId="20B71806">
      <w:pPr>
        <w:spacing w:before="0" w:after="60" w:line="240" w:lineRule="auto"/>
        <w:ind w:left="360" w:hanging="360"/>
      </w:pPr>
      <w:r>
        <w:rPr>
          <w:rFonts w:ascii="Calibri" w:hAnsi="Calibri" w:eastAsia="宋体"/>
          <w:sz w:val="17"/>
        </w:rPr>
        <w:t>[1] P. Anderson, Q. Wu, D. Teney, J. Bruce, M. Johnson, N. Sünderhauf, I. Reid, S. Gould, and A. van den Hengel, “Vision-and-Language Navigation: Interpreting Visually-Grounded Navigation Instructions in Real Environments,” in Proc. IEEE/CVF Conf. Comput. Vis. Pattern Recognit. (CVPR), 2018, pp. 3674–3683, doi: 10.1109/CVPR.2018.00387.</w:t>
      </w:r>
    </w:p>
    <w:p w14:paraId="42037A3F">
      <w:pPr>
        <w:spacing w:before="0" w:after="60" w:line="240" w:lineRule="auto"/>
        <w:ind w:left="360" w:hanging="360"/>
      </w:pPr>
      <w:r>
        <w:rPr>
          <w:rFonts w:ascii="Calibri" w:hAnsi="Calibri" w:eastAsia="宋体"/>
          <w:sz w:val="17"/>
        </w:rPr>
        <w:t>[2] J. Krantz, E. Wijmans, A. Majumdar, D. Batra, and S. Lee, “Beyond the Nav-Graph: Vision-and-Language Navigation in Continuous Environments,” in Proc. Eur. Conf. Comput. Vis. (ECCV), 2020, pp. 104–120, doi: 10.1007/978-3-030-58604-1_7.</w:t>
      </w:r>
    </w:p>
    <w:p w14:paraId="08DA3259">
      <w:pPr>
        <w:spacing w:before="0" w:after="60" w:line="240" w:lineRule="auto"/>
        <w:ind w:left="360" w:hanging="360"/>
      </w:pPr>
      <w:r>
        <w:rPr>
          <w:rFonts w:ascii="Calibri" w:hAnsi="Calibri" w:eastAsia="宋体"/>
          <w:sz w:val="17"/>
        </w:rPr>
        <w:t>[3] A. Ku, P. Anderson, R. Patel, E. Ie, and J. Baldridge, “Room-Across-Room: Multilingual Vision-and-Language Navigation with Dense Spatiotemporal Grounding,” in Proc. Conf. Empirical Methods Natural Language Processing (EMNLP), 2020, pp. 4392–4412, doi: 10.18653/v1/2020.emnlp-main.356.</w:t>
      </w:r>
    </w:p>
    <w:p w14:paraId="0626DAFF">
      <w:pPr>
        <w:spacing w:before="0" w:after="60" w:line="240" w:lineRule="auto"/>
        <w:ind w:left="360" w:hanging="360"/>
      </w:pPr>
      <w:r>
        <w:rPr>
          <w:rFonts w:ascii="Calibri" w:hAnsi="Calibri" w:eastAsia="宋体"/>
          <w:sz w:val="17"/>
        </w:rPr>
        <w:t>[4] A. Chang, A. Dai, T. Funkhouser, M. Halber, M. Nießner, M. Savva, S. Song, A. Zeng, and Y. Zhang, “Matterport3D: Learning from RGB-D Data in Indoor Environments,” in Proc. Int. Conf. 3D Vision (3DV), 2017, pp. 667–676, doi: 10.1109/3DV.2017.00081.</w:t>
      </w:r>
    </w:p>
    <w:p w14:paraId="0B5300E8">
      <w:pPr>
        <w:spacing w:before="0" w:after="60" w:line="240" w:lineRule="auto"/>
        <w:ind w:left="360" w:hanging="360"/>
      </w:pPr>
      <w:r>
        <w:rPr>
          <w:rFonts w:ascii="Calibri" w:hAnsi="Calibri" w:eastAsia="宋体"/>
          <w:sz w:val="17"/>
        </w:rPr>
        <w:t>[5] M. Savva et al., “Habitat: A Platform for Embodied AI Research,” in Proc. IEEE/CVF Int. Conf. Comput. Vis. (ICCV), 2019, pp. 9338–9346, doi: 10.1109/ICCV.2019.00943.</w:t>
      </w:r>
    </w:p>
    <w:p w14:paraId="4D061D8C">
      <w:pPr>
        <w:spacing w:before="0" w:after="60" w:line="240" w:lineRule="auto"/>
        <w:ind w:left="360" w:hanging="360"/>
      </w:pPr>
      <w:r>
        <w:rPr>
          <w:rFonts w:ascii="Calibri" w:hAnsi="Calibri" w:eastAsia="宋体"/>
          <w:sz w:val="17"/>
        </w:rPr>
        <w:t>[6] Y. Hong, Z. Wang, Q. Wu, and S. Gould, “Bridging the Gap Between Learning in Discrete and Continuous Environments for Vision-and-Language Navigation,” in Proc. IEEE/CVF Conf. Comput. Vis. Pattern Recognit. (CVPR), 2022, pp. 15418–15428, doi: 10.1109/CVPR52688.2022.01500.</w:t>
      </w:r>
    </w:p>
    <w:p w14:paraId="4A477F5B">
      <w:pPr>
        <w:spacing w:before="0" w:after="60" w:line="240" w:lineRule="auto"/>
        <w:ind w:left="360" w:hanging="360"/>
      </w:pPr>
      <w:r>
        <w:rPr>
          <w:rFonts w:ascii="Calibri" w:hAnsi="Calibri" w:eastAsia="宋体"/>
          <w:sz w:val="17"/>
        </w:rPr>
        <w:t>[7] D. An, H. Wang, W. Wang, Z. Wang, Y. Huang, K. He, and L. Wang, “ETPNav: Evolving Topological Planning for Vision-Language Navigation in Continuous Environments,” IEEE Trans. Pattern Anal. Mach. Intell., vol. 47, no. 7, pp. 5130–5145, 2025, doi: 10.1109/TPAMI.2024.3386695.</w:t>
      </w:r>
    </w:p>
    <w:p w14:paraId="771E100E">
      <w:pPr>
        <w:spacing w:before="0" w:after="60" w:line="240" w:lineRule="auto"/>
        <w:ind w:left="360" w:hanging="360"/>
      </w:pPr>
      <w:r>
        <w:rPr>
          <w:rFonts w:ascii="Calibri" w:hAnsi="Calibri" w:eastAsia="宋体"/>
          <w:sz w:val="17"/>
        </w:rPr>
        <w:t>[8] Z. Wang, X. Li, J. Yang, Y. Liu, J. Hu, M. Jiang, and S. Jiang, “Lookahead Exploration with Neural Radiance Representation for Continuous Vision-Language Navigation,” in Proc. IEEE/CVF Conf. Comput. Vis. Pattern Recognit. (CVPR), 2024, pp. 13753–13762, doi: 10.1109/CVPR52733.2024.01305.</w:t>
      </w:r>
    </w:p>
    <w:p w14:paraId="21179969">
      <w:pPr>
        <w:spacing w:before="0" w:after="60" w:line="240" w:lineRule="auto"/>
        <w:ind w:left="360" w:hanging="360"/>
      </w:pPr>
      <w:r>
        <w:rPr>
          <w:rFonts w:ascii="Calibri" w:hAnsi="Calibri" w:eastAsia="宋体"/>
          <w:sz w:val="17"/>
        </w:rPr>
        <w:t>[9] S. Ye, S. Mao, Y. Cui, X. Yu, S. Zhai, W. Chen, S. Zhou, R. Xiong, and Y. Wang, “ETP-R1: Evolving Topological Planning with Reinforcement Fine-Tuning for Vision-Language Navigation in Continuous Environments,” arXiv:2512.20940, 2025.</w:t>
      </w:r>
    </w:p>
    <w:p w14:paraId="04785269">
      <w:pPr>
        <w:spacing w:before="0" w:after="60" w:line="240" w:lineRule="auto"/>
        <w:ind w:left="360" w:hanging="360"/>
      </w:pPr>
      <w:r>
        <w:rPr>
          <w:rFonts w:ascii="Calibri" w:hAnsi="Calibri" w:eastAsia="宋体"/>
          <w:sz w:val="17"/>
        </w:rPr>
        <w:t>[10] J. Peng, J. Guo, Y. Xu, Y. Liu, J. Yan, X. Ye, H. Li, and X. Wang, “Dynamic Topology Awareness: Breaking the Granularity Rigidity in Vision-Language Navigation,” arXiv:2601.21751, 2026.</w:t>
      </w:r>
    </w:p>
    <w:p w14:paraId="0A747A3A">
      <w:pPr>
        <w:spacing w:before="0" w:after="60" w:line="240" w:lineRule="auto"/>
        <w:ind w:left="360" w:hanging="360"/>
      </w:pPr>
      <w:r>
        <w:rPr>
          <w:rFonts w:ascii="Calibri" w:hAnsi="Calibri" w:eastAsia="宋体"/>
          <w:sz w:val="17"/>
        </w:rPr>
        <w:t>[11] H. Wang, W. Liang, L. Van Gool, and W. Wang, “Dreamwalker: Mental Planning for Continuous Vision-Language Navigation,” in Proc. IEEE/CVF Int. Conf. Comput. Vis. (ICCV), 2023, pp. 10839–10849, doi: 10.1109/ICCV51070.2023.00998.</w:t>
      </w:r>
    </w:p>
    <w:p w14:paraId="52E33CFA">
      <w:pPr>
        <w:spacing w:before="0" w:after="60" w:line="240" w:lineRule="auto"/>
        <w:ind w:left="360" w:hanging="360"/>
      </w:pPr>
      <w:r>
        <w:rPr>
          <w:rFonts w:ascii="Calibri" w:hAnsi="Calibri" w:eastAsia="宋体"/>
          <w:sz w:val="17"/>
        </w:rPr>
        <w:t>[12] X. Yao, J. Gao, and C. Xu, “NavMorph: A Self-Evolving World Model for Vision-and-Language Navigation in Continuous Environments,” in Proc. IEEE/CVF Int. Conf. Comput. Vis. (ICCV), 2025, pp. 5536–5546, doi: 10.1109/ICCV51701.2025.00525.</w:t>
      </w:r>
    </w:p>
    <w:p w14:paraId="15AC8862">
      <w:pPr>
        <w:spacing w:before="0" w:after="60" w:line="240" w:lineRule="auto"/>
        <w:ind w:left="360" w:hanging="360"/>
      </w:pPr>
      <w:r>
        <w:rPr>
          <w:rFonts w:ascii="Calibri" w:hAnsi="Calibri" w:eastAsia="宋体"/>
          <w:sz w:val="17"/>
        </w:rPr>
        <w:t>[13] J. Krantz, A. Gokaslan, D. Batra, S. Lee, and O. Maksymets, “Waypoint Models for Instruction-Guided Navigation in Continuous Environments,” in Proc. IEEE/CVF Int. Conf. Comput. Vis. (ICCV), 2021, pp. 15162–15171.</w:t>
      </w:r>
    </w:p>
    <w:p w14:paraId="10B30760">
      <w:pPr>
        <w:spacing w:before="0" w:after="60" w:line="240" w:lineRule="auto"/>
        <w:ind w:left="360" w:hanging="360"/>
      </w:pPr>
      <w:r>
        <w:rPr>
          <w:rFonts w:ascii="Calibri" w:hAnsi="Calibri" w:eastAsia="宋体"/>
          <w:sz w:val="17"/>
        </w:rPr>
        <w:t>[14] D. An, Y. Qi, Y. Li, Y. Huang, L. Wang, T. Tan, and J. Shao, “BEVBert: Multimodal Map Pre-Training for Language-Guided Navigation,” in Proc. IEEE/CVF Int. Conf. Comput. Vis. (ICCV), 2023, pp. 2737–2748.</w:t>
      </w:r>
    </w:p>
    <w:p w14:paraId="5368F222">
      <w:pPr>
        <w:spacing w:before="0" w:after="60" w:line="240" w:lineRule="auto"/>
        <w:ind w:left="360" w:hanging="360"/>
      </w:pPr>
      <w:r>
        <w:rPr>
          <w:rFonts w:ascii="Calibri" w:hAnsi="Calibri" w:eastAsia="宋体"/>
          <w:sz w:val="17"/>
        </w:rPr>
        <w:t>[15] Z. Wang, X. Li, J. Yang, Y. Liu, and S. Jiang, “GridMM: Grid Memory Map for Vision-and-Language Navigation,” in Proc. IEEE/CVF Int. Conf. Comput. Vis. (ICCV), 2023, pp. 15579–15590.</w:t>
      </w:r>
    </w:p>
    <w:p w14:paraId="5D0C613A">
      <w:pPr>
        <w:spacing w:before="0" w:after="60" w:line="240" w:lineRule="auto"/>
        <w:ind w:left="360" w:hanging="360"/>
      </w:pPr>
      <w:r>
        <w:rPr>
          <w:rFonts w:ascii="Calibri" w:hAnsi="Calibri" w:eastAsia="宋体"/>
          <w:sz w:val="17"/>
        </w:rPr>
        <w:t>[16] Y. Han, G. Huang, S. Song, L. Yang, H. Wang, and Y. Wang, “Dynamic Neural Networks: A Survey,” IEEE Trans. Pattern Anal. Mach. Intell., vol. 44, no. 11, pp. 7436–7456, 2022, doi: 10.1109/TPAMI.2021.3117837.</w:t>
      </w:r>
    </w:p>
    <w:p w14:paraId="7516E32B">
      <w:pPr>
        <w:spacing w:before="0" w:after="60" w:line="240" w:lineRule="auto"/>
        <w:ind w:left="360" w:hanging="360"/>
      </w:pPr>
      <w:r>
        <w:rPr>
          <w:rFonts w:ascii="Calibri" w:hAnsi="Calibri" w:eastAsia="宋体"/>
          <w:sz w:val="17"/>
        </w:rPr>
        <w:t>[17] A. Radford et al., “Learning Transferable Visual Models From Natural Language Supervision,” in Proc. Int. Conf. Mach. Learn. (ICML), 2021, pp. 8748–8763.</w:t>
      </w:r>
    </w:p>
    <w:p w14:paraId="628767D7">
      <w:pPr>
        <w:spacing w:before="0" w:after="60" w:line="240" w:lineRule="auto"/>
        <w:ind w:left="360" w:hanging="360"/>
      </w:pPr>
      <w:r>
        <w:rPr>
          <w:rFonts w:ascii="Calibri" w:hAnsi="Calibri" w:eastAsia="宋体"/>
          <w:sz w:val="17"/>
        </w:rPr>
        <w:t>[18] M. Oquab et al., “DINOv2: Learning Robust Visual Features Without Supervision,” Trans. Mach. Learn. Res., 2023.</w:t>
      </w:r>
    </w:p>
    <w:p w14:paraId="5B69ADA3">
      <w:pPr>
        <w:spacing w:before="0" w:after="60" w:line="240" w:lineRule="auto"/>
        <w:ind w:left="360" w:hanging="360"/>
      </w:pPr>
      <w:r>
        <w:rPr>
          <w:rFonts w:ascii="Calibri" w:hAnsi="Calibri" w:eastAsia="宋体"/>
          <w:sz w:val="17"/>
        </w:rPr>
        <w:t>[19] B. Zheng, N. Ma, S. Tong, and S. Xie, “Diffusion Transformers With Representation Autoencoders,” arXiv:2510.11690, 2025.</w:t>
      </w:r>
    </w:p>
    <w:p w14:paraId="06AB124B">
      <w:pPr>
        <w:spacing w:before="0" w:after="60" w:line="240" w:lineRule="auto"/>
        <w:ind w:left="360" w:hanging="360"/>
      </w:pPr>
      <w:r>
        <w:rPr>
          <w:rFonts w:ascii="Calibri" w:hAnsi="Calibri" w:eastAsia="宋体"/>
          <w:sz w:val="17"/>
        </w:rPr>
        <w:t>[20] S. Ross, G. Gordon, and D. Bagnell, “A Reduction of Imitation Learning and Structured Prediction to No-Regret Online Learning,” in Proc. Int. Conf. Artif. Intell. Stat. (AISTATS), 2011, pp. 627–635.</w:t>
      </w:r>
    </w:p>
    <w:p w14:paraId="13E219D6">
      <w:pPr>
        <w:spacing w:before="0" w:after="60" w:line="240" w:lineRule="auto"/>
        <w:ind w:left="360" w:hanging="360"/>
      </w:pPr>
      <w:r>
        <w:rPr>
          <w:rFonts w:ascii="Calibri" w:hAnsi="Calibri" w:eastAsia="宋体"/>
          <w:sz w:val="17"/>
        </w:rPr>
        <w:t>[21] J. Schulman, F. Wolski, P. Dhariwal, A. Radford, and O. Klimov, “Proximal Policy Optimization Algorithms,” arXiv:1707.06347, 2017.</w:t>
      </w:r>
    </w:p>
    <w:p w14:paraId="580DB7AF">
      <w:pPr>
        <w:spacing w:before="0" w:after="60" w:line="240" w:lineRule="auto"/>
        <w:ind w:left="360" w:hanging="360"/>
      </w:pPr>
      <w:r>
        <w:rPr>
          <w:rFonts w:ascii="Calibri" w:hAnsi="Calibri" w:eastAsia="宋体"/>
          <w:sz w:val="17"/>
        </w:rPr>
        <w:t>[22] Z. Shao et al., “DeepSeekMath: Pushing the Limits of Mathematical Reasoning in Open Language Models,” arXiv:2402.03300, 2024.</w:t>
      </w:r>
    </w:p>
    <w:p w14:paraId="508B1479">
      <w:pPr>
        <w:spacing w:before="0" w:after="60" w:line="240" w:lineRule="auto"/>
        <w:ind w:left="360" w:hanging="360"/>
      </w:pPr>
      <w:r>
        <w:rPr>
          <w:rFonts w:ascii="Calibri" w:hAnsi="Calibri" w:eastAsia="宋体"/>
          <w:sz w:val="17"/>
        </w:rPr>
        <w:t>[23] J. Li, C. Wan, S. Dong, C. Ding, Q. Wang, Z. Ma, and Y. Gong, “Trajectory-Diversity-Driven Robust Vision-and-Language Navigation,” arXiv:2603.15370, 2026.</w:t>
      </w:r>
    </w:p>
    <w:p w14:paraId="6B831F29">
      <w:pPr>
        <w:spacing w:before="0" w:after="60" w:line="240" w:lineRule="auto"/>
        <w:ind w:left="360" w:hanging="360"/>
      </w:pPr>
      <w:r>
        <w:rPr>
          <w:rFonts w:ascii="Calibri" w:hAnsi="Calibri" w:eastAsia="宋体"/>
          <w:sz w:val="17"/>
        </w:rPr>
        <w:t>[24] G. Zhou, Y. Hong, and Q. Wu, “NavGPT: Explicit Reasoning in Vision-and-Language Navigation With Large Language Models,” Proc. AAAI Conf. Artif. Intell., vol. 38, no. 7, pp. 7641–7649, 2024.</w:t>
      </w:r>
    </w:p>
    <w:p w14:paraId="1E2F0667">
      <w:pPr>
        <w:spacing w:before="0" w:after="60" w:line="240" w:lineRule="auto"/>
        <w:ind w:left="360" w:hanging="360"/>
      </w:pPr>
      <w:r>
        <w:rPr>
          <w:rFonts w:ascii="Calibri" w:hAnsi="Calibri" w:eastAsia="宋体"/>
          <w:sz w:val="17"/>
        </w:rPr>
        <w:t>[25] J. Chen, B. Lin, R. Xu, Z. Chai, X. Liang, and K.-Y. K. Wong, “MapGPT: Map-Guided Prompting With Adaptive Path Planning for Vision-and-Language Navigation,” in Proc. Annu. Meeting Assoc. Comput. Linguistics (ACL), 2024, pp. 9796–9810.</w:t>
      </w:r>
    </w:p>
    <w:p w14:paraId="199E094A">
      <w:pPr>
        <w:spacing w:before="0" w:after="60" w:line="240" w:lineRule="auto"/>
        <w:ind w:left="360" w:hanging="360"/>
      </w:pPr>
      <w:r>
        <w:rPr>
          <w:rFonts w:ascii="Calibri" w:hAnsi="Calibri" w:eastAsia="宋体"/>
          <w:sz w:val="17"/>
        </w:rPr>
        <w:t>[26] G. Zhou, Y. Hong, Z. Wang, X. E. Wang, and Q. Wu, “NavGPT-2: Unleashing Navigational Reasoning Capability for Large Vision-Language Models,” in Proc. Eur. Conf. Comput. Vis. (ECCV), 2024, pp. 260–278.</w:t>
      </w:r>
    </w:p>
    <w:p w14:paraId="2DFE0D2C">
      <w:pPr>
        <w:spacing w:before="0" w:after="60" w:line="240" w:lineRule="auto"/>
        <w:ind w:left="360" w:hanging="360"/>
      </w:pPr>
      <w:r>
        <w:rPr>
          <w:rFonts w:ascii="Calibri" w:hAnsi="Calibri" w:eastAsia="宋体"/>
          <w:sz w:val="17"/>
        </w:rPr>
        <w:t>[27] J. Zhang et al., “NaVid: Video-Based VLM Plans the Next Step for Vision-and-Language Navigation,” in Proc. Robot. Sci. Syst. (RSS), 2024.</w:t>
      </w:r>
    </w:p>
    <w:sectPr>
      <w:headerReference r:id="rId5" w:type="default"/>
      <w:footerReference r:id="rId6" w:type="default"/>
      <w:pgSz w:w="12240" w:h="15840"/>
      <w:pgMar w:top="1440" w:right="1440" w:bottom="1440" w:left="1440" w:header="708" w:footer="708" w:gutter="0"/>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Droid Sans Fallback"/>
    <w:panose1 w:val="00000000000000000000"/>
    <w:charset w:val="86"/>
    <w:family w:val="auto"/>
    <w:pitch w:val="default"/>
    <w:sig w:usb0="00000000" w:usb1="00000000" w:usb2="00000000" w:usb3="00000000" w:csb0="00000000" w:csb1="00000000"/>
  </w:font>
  <w:font w:name="Wingdings">
    <w:altName w:val="OpenSymbol"/>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00007A87" w:usb1="80000000" w:usb2="00000008" w:usb3="00000000" w:csb0="400001FF" w:csb1="FFFF0000"/>
  </w:font>
  <w:font w:name="黑体">
    <w:altName w:val="Droid Sans Fallback"/>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00007A87" w:usb1="80000000" w:usb2="00000008" w:usb3="00000000" w:csb0="400001FF" w:csb1="FFFF0000"/>
  </w:font>
  <w:font w:name="Symbol">
    <w:altName w:val="Webdings"/>
    <w:panose1 w:val="05050102010706020507"/>
    <w:charset w:val="02"/>
    <w:family w:val="roman"/>
    <w:pitch w:val="default"/>
    <w:sig w:usb0="00000000" w:usb1="00000000" w:usb2="00000000" w:usb3="00000000" w:csb0="80000000" w:csb1="00000000"/>
  </w:font>
  <w:font w:name="Calibri">
    <w:altName w:val="Trebuchet MS"/>
    <w:panose1 w:val="020F0502020204030204"/>
    <w:charset w:val="00"/>
    <w:family w:val="swiss"/>
    <w:pitch w:val="default"/>
    <w:sig w:usb0="00000000" w:usb1="00000000" w:usb2="00000001" w:usb3="00000000" w:csb0="0000019F" w:csb1="00000000"/>
  </w:font>
  <w:font w:name="Trebuchet MS">
    <w:panose1 w:val="020B0603020202020204"/>
    <w:charset w:val="00"/>
    <w:family w:val="auto"/>
    <w:pitch w:val="default"/>
    <w:sig w:usb0="00000287" w:usb1="00000000" w:usb2="00000000" w:usb3="00000000" w:csb0="2000009F" w:csb1="00000000"/>
  </w:font>
  <w:font w:name="Droid Sans Fallback">
    <w:panose1 w:val="020B0502000000000001"/>
    <w:charset w:val="86"/>
    <w:family w:val="auto"/>
    <w:pitch w:val="default"/>
    <w:sig w:usb0="910002FF" w:usb1="2BDFFCFB" w:usb2="00000036" w:usb3="00000000" w:csb0="203F01FF" w:csb1="D7FF0000"/>
  </w:font>
  <w:font w:name="ＭＳ ゴシック">
    <w:altName w:val="Droid Sans Fallback"/>
    <w:panose1 w:val="00000000000000000000"/>
    <w:charset w:val="80"/>
    <w:family w:val="modern"/>
    <w:pitch w:val="default"/>
    <w:sig w:usb0="00000000" w:usb1="00000000" w:usb2="00000010" w:usb3="00000000" w:csb0="0002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Droid Sans Fallback"/>
    <w:panose1 w:val="00000000000000000000"/>
    <w:charset w:val="80"/>
    <w:family w:val="roman"/>
    <w:pitch w:val="default"/>
    <w:sig w:usb0="00000000" w:usb1="00000000" w:usb2="00000010" w:usb3="00000000" w:csb0="00020000" w:csb1="00000000"/>
  </w:font>
  <w:font w:name="Webdings">
    <w:panose1 w:val="05030102010509060703"/>
    <w:charset w:val="00"/>
    <w:family w:val="auto"/>
    <w:pitch w:val="default"/>
    <w:sig w:usb0="00000000" w:usb1="00000000" w:usb2="00000000" w:usb3="00000000" w:csb0="80000000" w:csb1="00000000"/>
  </w:font>
  <w:font w:name="Cambria">
    <w:altName w:val="Georgia"/>
    <w:panose1 w:val="02040503050406030204"/>
    <w:charset w:val="00"/>
    <w:family w:val="auto"/>
    <w:pitch w:val="default"/>
    <w:sig w:usb0="00000000" w:usb1="00000000" w:usb2="00000000" w:usb3="00000000" w:csb0="0000019F" w:csb1="00000000"/>
  </w:font>
  <w:font w:name="Georgia">
    <w:panose1 w:val="02040502050405020303"/>
    <w:charset w:val="00"/>
    <w:family w:val="auto"/>
    <w:pitch w:val="default"/>
    <w:sig w:usb0="00000287" w:usb1="00000000" w:usb2="00000000" w:usb3="00000000" w:csb0="2000009F" w:csb1="00000000"/>
  </w:font>
  <w:font w:name="Cambria Math">
    <w:altName w:val="DejaVu Math TeX Gyre"/>
    <w:panose1 w:val="00000000000000000000"/>
    <w:charset w:val="00"/>
    <w:family w:val="auto"/>
    <w:pitch w:val="default"/>
    <w:sig w:usb0="00000000" w:usb1="00000000" w:usb2="00000000" w:usb3="00000000" w:csb0="00000000" w:csb1="00000000"/>
  </w:font>
  <w:font w:name="DejaVu Math TeX Gyre">
    <w:panose1 w:val="02000503000000000000"/>
    <w:charset w:val="00"/>
    <w:family w:val="auto"/>
    <w:pitch w:val="default"/>
    <w:sig w:usb0="A10000EF" w:usb1="4A00F9EE" w:usb2="02000008" w:usb3="00000000" w:csb0="60000193" w:csb1="0DD40000"/>
  </w:font>
  <w:font w:name="仿宋_GB2312">
    <w:panose1 w:val="02010609030101010101"/>
    <w:charset w:val="86"/>
    <w:family w:val="auto"/>
    <w:pitch w:val="default"/>
    <w:sig w:usb0="00000001" w:usb1="080E0000" w:usb2="00000000" w:usb3="00000000" w:csb0="00040000" w:csb1="00000000"/>
  </w:font>
  <w:font w:name="ＭＳ ゴシック">
    <w:altName w:val="Gubbi"/>
    <w:panose1 w:val="00000000000000000000"/>
    <w:charset w:val="00"/>
    <w:family w:val="auto"/>
    <w:pitch w:val="default"/>
    <w:sig w:usb0="00000000" w:usb1="00000000" w:usb2="00000000" w:usb3="00000000" w:csb0="00000000" w:csb1="00000000"/>
  </w:font>
  <w:font w:name="Gubbi">
    <w:panose1 w:val="00000400000000000000"/>
    <w:charset w:val="00"/>
    <w:family w:val="auto"/>
    <w:pitch w:val="default"/>
    <w:sig w:usb0="00400000" w:usb1="00000000" w:usb2="00000000" w:usb3="00000000" w:csb0="00000000" w:csb1="00000000"/>
  </w:font>
  <w:font w:name="OpenSymbol">
    <w:panose1 w:val="05010000000000000000"/>
    <w:charset w:val="00"/>
    <w:family w:val="auto"/>
    <w:pitch w:val="default"/>
    <w:sig w:usb0="800000AF" w:usb1="1001ECEA" w:usb2="00000000" w:usb3="00000000" w:csb0="8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828AB4">
    <w:pPr>
      <w:pStyle w:val="24"/>
      <w:jc w:val="center"/>
    </w:pPr>
    <w:r>
      <w:rPr>
        <w:rFonts w:ascii="Calibri" w:hAnsi="Calibri" w:eastAsia="宋体" w:cs="Calibri"/>
        <w:color w:val="667085"/>
        <w:sz w:val="18"/>
      </w:rPr>
      <w:fldChar w:fldCharType="begin"/>
    </w:r>
    <w:r>
      <w:rPr>
        <w:rFonts w:ascii="Calibri" w:hAnsi="Calibri" w:eastAsia="宋体" w:cs="Calibri"/>
        <w:color w:val="667085"/>
        <w:sz w:val="18"/>
      </w:rPr>
      <w:instrText xml:space="preserve"> PAGE </w:instrText>
    </w:r>
    <w:r>
      <w:rPr>
        <w:rFonts w:ascii="Calibri" w:hAnsi="Calibri" w:eastAsia="宋体" w:cs="Calibri"/>
        <w:color w:val="667085"/>
        <w:sz w:val="18"/>
      </w:rPr>
      <w:fldChar w:fldCharType="separate"/>
    </w:r>
    <w:r>
      <w:rPr>
        <w:rFonts w:ascii="Calibri" w:hAnsi="Calibri" w:eastAsia="宋体" w:cs="Calibri"/>
        <w:color w:val="667085"/>
        <w:sz w:val="18"/>
      </w:rPr>
      <w:t>1</w:t>
    </w:r>
    <w:r>
      <w:rPr>
        <w:rFonts w:ascii="Calibri" w:hAnsi="Calibri" w:eastAsia="宋体" w:cs="Calibri"/>
        <w:color w:val="667085"/>
        <w:sz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20" w:lineRule="auto"/>
      </w:pPr>
      <w:r>
        <w:separator/>
      </w:r>
    </w:p>
  </w:footnote>
  <w:footnote w:type="continuationSeparator" w:id="1">
    <w:p>
      <w:pPr>
        <w:spacing w:before="0" w:after="0" w:line="32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0E6316">
    <w:pPr>
      <w:pStyle w:val="25"/>
      <w:spacing w:after="0"/>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C"/>
    <w:multiLevelType w:val="singleLevel"/>
    <w:tmpl w:val="FFFFFF7C"/>
    <w:lvl w:ilvl="0" w:tentative="0">
      <w:start w:val="1"/>
      <w:numFmt w:val="decimal"/>
      <w:lvlText w:val="%1."/>
      <w:lvlJc w:val="left"/>
      <w:pPr>
        <w:tabs>
          <w:tab w:val="left" w:pos="1800"/>
        </w:tabs>
        <w:ind w:left="1800" w:hanging="360"/>
      </w:pPr>
    </w:lvl>
  </w:abstractNum>
  <w:abstractNum w:abstractNumId="1">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2">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3">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4">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5">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6">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2"/>
  </w:num>
  <w:num w:numId="2">
    <w:abstractNumId w:val="5"/>
  </w:num>
  <w:num w:numId="3">
    <w:abstractNumId w:val="6"/>
  </w:num>
  <w:num w:numId="4">
    <w:abstractNumId w:val="3"/>
  </w:num>
  <w:num w:numId="5">
    <w:abstractNumId w:val="1"/>
  </w:num>
  <w:num w:numId="6">
    <w:abstractNumId w:val="4"/>
  </w:num>
  <w:num w:numId="7">
    <w:abstractNumId w:val="0"/>
    <w:lvlOverride w:ilvl="0">
      <w:startOverride w:val="1"/>
    </w:lvlOverride>
  </w:num>
  <w:num w:numId="8">
    <w:abstractNumId w:val="0"/>
    <w:lvlOverride w:ilvl="0">
      <w:startOverride w:val="1"/>
    </w:lvlOverride>
  </w:num>
  <w:num w:numId="9">
    <w:abstractNumId w:val="0"/>
    <w:lvlOverride w:ilvl="0">
      <w:startOverride w:val="1"/>
    </w:lvlOverride>
  </w:num>
  <w:num w:numId="10">
    <w:abstractNumId w:val="0"/>
    <w:lvlOverride w:ilvl="0">
      <w:startOverride w:val="1"/>
    </w:lvlOverride>
  </w:num>
  <w:num w:numId="1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5"/>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8EFE678"/>
    <w:rsid w:val="3BED9521"/>
    <w:rsid w:val="3DF7EA65"/>
    <w:rsid w:val="3F970DA4"/>
    <w:rsid w:val="46DD4B89"/>
    <w:rsid w:val="5F6DD9C3"/>
    <w:rsid w:val="795F3BFA"/>
    <w:rsid w:val="7E7D8FEC"/>
    <w:rsid w:val="7F3B65C4"/>
    <w:rsid w:val="7F5FDC46"/>
    <w:rsid w:val="8A8E4FE7"/>
    <w:rsid w:val="9AB53ED5"/>
    <w:rsid w:val="9C472D9A"/>
    <w:rsid w:val="B755C43B"/>
    <w:rsid w:val="C70BDF85"/>
    <w:rsid w:val="DCEFE8F7"/>
    <w:rsid w:val="DDF7A9EB"/>
    <w:rsid w:val="EB7F1050"/>
    <w:rsid w:val="F0CE8C42"/>
    <w:rsid w:val="FBDDB28E"/>
    <w:rsid w:val="FFCD2A01"/>
    <w:rsid w:val="FFD55D08"/>
    <w:rsid w:val="FFFFD1AA"/>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widowControl/>
      <w:spacing w:before="0" w:after="160" w:line="320" w:lineRule="auto"/>
      <w:jc w:val="both"/>
    </w:pPr>
    <w:rPr>
      <w:rFonts w:ascii="Calibri" w:hAnsi="Calibri" w:eastAsia="宋体" w:cs="Calibri"/>
      <w:color w:val="111111"/>
      <w:sz w:val="22"/>
      <w:szCs w:val="22"/>
      <w:lang w:val="en-US" w:eastAsia="en-US" w:bidi="ar-SA"/>
    </w:rPr>
  </w:style>
  <w:style w:type="paragraph" w:styleId="3">
    <w:name w:val="heading 1"/>
    <w:basedOn w:val="1"/>
    <w:next w:val="1"/>
    <w:link w:val="139"/>
    <w:qFormat/>
    <w:uiPriority w:val="9"/>
    <w:pPr>
      <w:keepNext/>
      <w:keepLines/>
      <w:spacing w:before="360" w:after="200"/>
      <w:outlineLvl w:val="0"/>
    </w:pPr>
    <w:rPr>
      <w:rFonts w:asciiTheme="majorHAnsi" w:hAnsiTheme="majorHAnsi" w:eastAsiaTheme="majorEastAsia" w:cstheme="majorBidi"/>
      <w:b/>
      <w:bCs/>
      <w:color w:val="244E6A"/>
      <w:sz w:val="32"/>
      <w:szCs w:val="28"/>
    </w:rPr>
  </w:style>
  <w:style w:type="paragraph" w:styleId="4">
    <w:name w:val="heading 2"/>
    <w:basedOn w:val="1"/>
    <w:next w:val="1"/>
    <w:link w:val="140"/>
    <w:unhideWhenUsed/>
    <w:qFormat/>
    <w:uiPriority w:val="9"/>
    <w:pPr>
      <w:keepNext/>
      <w:keepLines/>
      <w:spacing w:before="240" w:after="120"/>
      <w:outlineLvl w:val="1"/>
    </w:pPr>
    <w:rPr>
      <w:rFonts w:asciiTheme="majorHAnsi" w:hAnsiTheme="majorHAnsi" w:eastAsiaTheme="majorEastAsia" w:cstheme="majorBidi"/>
      <w:b/>
      <w:bCs/>
      <w:color w:val="244E6A"/>
      <w:sz w:val="26"/>
      <w:szCs w:val="26"/>
    </w:rPr>
  </w:style>
  <w:style w:type="paragraph" w:styleId="5">
    <w:name w:val="heading 3"/>
    <w:basedOn w:val="1"/>
    <w:next w:val="1"/>
    <w:link w:val="141"/>
    <w:unhideWhenUsed/>
    <w:qFormat/>
    <w:uiPriority w:val="9"/>
    <w:pPr>
      <w:keepNext/>
      <w:keepLines/>
      <w:spacing w:before="160" w:after="80"/>
      <w:outlineLvl w:val="2"/>
    </w:pPr>
    <w:rPr>
      <w:rFonts w:asciiTheme="majorHAnsi" w:hAnsiTheme="majorHAnsi" w:eastAsiaTheme="majorEastAsia" w:cstheme="majorBidi"/>
      <w:b/>
      <w:bCs/>
      <w:color w:val="183447"/>
      <w:sz w:val="23"/>
    </w:rPr>
  </w:style>
  <w:style w:type="paragraph" w:styleId="6">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3">
    <w:name w:val="Default Paragraph Font"/>
    <w:semiHidden/>
    <w:unhideWhenUsed/>
    <w:uiPriority w:val="1"/>
  </w:style>
  <w:style w:type="table" w:default="1" w:styleId="33">
    <w:name w:val="Normal Table"/>
    <w:semiHidden/>
    <w:unhideWhenUsed/>
    <w:uiPriority w:val="99"/>
    <w:tblPr>
      <w:tblCellMar>
        <w:top w:w="0" w:type="dxa"/>
        <w:left w:w="108" w:type="dxa"/>
        <w:bottom w:w="0" w:type="dxa"/>
        <w:right w:w="108" w:type="dxa"/>
      </w:tblCellMar>
    </w:tblPr>
  </w:style>
  <w:style w:type="paragraph" w:styleId="2">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spacing w:after="80" w:line="290" w:lineRule="auto"/>
      <w:ind w:left="547" w:hanging="274"/>
      <w:contextualSpacing/>
    </w:pPr>
    <w:rPr>
      <w:rFonts w:ascii="Calibri" w:hAnsi="Calibri" w:eastAsia="宋体" w:cs="Calibri"/>
      <w:color w:val="111111"/>
      <w:sz w:val="22"/>
    </w:rPr>
  </w:style>
  <w:style w:type="paragraph" w:styleId="15">
    <w:name w:val="caption"/>
    <w:basedOn w:val="1"/>
    <w:next w:val="1"/>
    <w:semiHidden/>
    <w:unhideWhenUsed/>
    <w:qFormat/>
    <w:uiPriority w:val="35"/>
    <w:pPr>
      <w:spacing w:before="100" w:after="120" w:line="240" w:lineRule="auto"/>
    </w:pPr>
    <w:rPr>
      <w:rFonts w:ascii="Calibri" w:hAnsi="Calibri" w:eastAsia="宋体" w:cs="Calibri"/>
      <w:bCs/>
      <w:color w:val="667085"/>
      <w:sz w:val="18"/>
      <w:szCs w:val="18"/>
    </w:rPr>
  </w:style>
  <w:style w:type="paragraph" w:styleId="16">
    <w:name w:val="List Bullet"/>
    <w:basedOn w:val="1"/>
    <w:unhideWhenUsed/>
    <w:qFormat/>
    <w:uiPriority w:val="99"/>
    <w:pPr>
      <w:numPr>
        <w:ilvl w:val="0"/>
        <w:numId w:val="3"/>
      </w:numPr>
      <w:spacing w:after="80" w:line="290" w:lineRule="auto"/>
      <w:ind w:left="547" w:hanging="274"/>
      <w:contextualSpacing/>
    </w:pPr>
    <w:rPr>
      <w:rFonts w:ascii="Calibri" w:hAnsi="Calibri" w:eastAsia="宋体" w:cs="Calibri"/>
      <w:color w:val="111111"/>
      <w:sz w:val="22"/>
    </w:rPr>
  </w:style>
  <w:style w:type="paragraph" w:styleId="17">
    <w:name w:val="Body Text 3"/>
    <w:basedOn w:val="1"/>
    <w:link w:val="147"/>
    <w:unhideWhenUsed/>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5"/>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7"/>
    <w:unhideWhenUsed/>
    <w:qFormat/>
    <w:uiPriority w:val="99"/>
    <w:pPr>
      <w:tabs>
        <w:tab w:val="center" w:pos="4680"/>
        <w:tab w:val="right" w:pos="9360"/>
      </w:tabs>
      <w:spacing w:after="0" w:line="240" w:lineRule="auto"/>
    </w:pPr>
  </w:style>
  <w:style w:type="paragraph" w:styleId="25">
    <w:name w:val="header"/>
    <w:basedOn w:val="1"/>
    <w:link w:val="136"/>
    <w:unhideWhenUsed/>
    <w:qFormat/>
    <w:uiPriority w:val="99"/>
    <w:pPr>
      <w:tabs>
        <w:tab w:val="center" w:pos="4680"/>
        <w:tab w:val="right" w:pos="9360"/>
      </w:tabs>
      <w:spacing w:after="0" w:line="240" w:lineRule="auto"/>
    </w:pPr>
  </w:style>
  <w:style w:type="paragraph" w:styleId="26">
    <w:name w:val="Subtitle"/>
    <w:basedOn w:val="1"/>
    <w:next w:val="1"/>
    <w:link w:val="143"/>
    <w:qFormat/>
    <w:uiPriority w:val="11"/>
    <w:pPr>
      <w:spacing w:before="0" w:after="240"/>
    </w:pPr>
    <w:rPr>
      <w:rFonts w:asciiTheme="majorHAnsi" w:hAnsiTheme="majorHAnsi" w:eastAsiaTheme="majorEastAsia" w:cstheme="majorBidi"/>
      <w:i/>
      <w:iCs/>
      <w:color w:val="667085"/>
      <w:spacing w:val="15"/>
      <w:sz w:val="24"/>
      <w:szCs w:val="24"/>
    </w:rPr>
  </w:style>
  <w:style w:type="paragraph" w:styleId="27">
    <w:name w:val="List"/>
    <w:basedOn w:val="1"/>
    <w:unhideWhenUsed/>
    <w:qFormat/>
    <w:uiPriority w:val="99"/>
    <w:pPr>
      <w:ind w:left="360" w:hanging="360"/>
      <w:contextualSpacing/>
    </w:pPr>
  </w:style>
  <w:style w:type="paragraph" w:styleId="28">
    <w:name w:val="Body Text 2"/>
    <w:basedOn w:val="1"/>
    <w:link w:val="146"/>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Normal (Web)"/>
    <w:basedOn w:val="1"/>
    <w:semiHidden/>
    <w:unhideWhenUsed/>
    <w:uiPriority w:val="99"/>
    <w:pPr>
      <w:spacing w:before="0" w:beforeAutospacing="1" w:after="0" w:afterAutospacing="1"/>
      <w:ind w:left="0" w:right="0"/>
      <w:jc w:val="left"/>
    </w:pPr>
    <w:rPr>
      <w:kern w:val="0"/>
      <w:sz w:val="24"/>
      <w:lang w:val="en-US" w:eastAsia="zh-CN" w:bidi="ar"/>
    </w:rPr>
  </w:style>
  <w:style w:type="paragraph" w:styleId="31">
    <w:name w:val="List Continue 3"/>
    <w:basedOn w:val="1"/>
    <w:unhideWhenUsed/>
    <w:qFormat/>
    <w:uiPriority w:val="99"/>
    <w:pPr>
      <w:spacing w:after="120"/>
      <w:ind w:left="1080"/>
      <w:contextualSpacing/>
    </w:pPr>
  </w:style>
  <w:style w:type="paragraph" w:styleId="32">
    <w:name w:val="Title"/>
    <w:basedOn w:val="1"/>
    <w:next w:val="1"/>
    <w:link w:val="142"/>
    <w:qFormat/>
    <w:uiPriority w:val="10"/>
    <w:pPr>
      <w:pBdr>
        <w:bottom w:val="single" w:color="4F81BD" w:themeColor="accent1" w:sz="8" w:space="4"/>
      </w:pBdr>
      <w:spacing w:before="0" w:after="200" w:line="240" w:lineRule="auto"/>
      <w:contextualSpacing/>
    </w:pPr>
    <w:rPr>
      <w:rFonts w:asciiTheme="majorHAnsi" w:hAnsiTheme="majorHAnsi" w:eastAsiaTheme="majorEastAsia" w:cstheme="majorBidi"/>
      <w:b/>
      <w:color w:val="183447"/>
      <w:spacing w:val="5"/>
      <w:kern w:val="28"/>
      <w:sz w:val="48"/>
      <w:szCs w:val="52"/>
    </w:rPr>
  </w:style>
  <w:style w:type="table" w:styleId="34">
    <w:name w:val="Table Grid"/>
    <w:basedOn w:val="33"/>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5">
    <w:name w:val="Light Shading"/>
    <w:basedOn w:val="33"/>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6">
    <w:name w:val="Light Shading Accent 1"/>
    <w:basedOn w:val="33"/>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7">
    <w:name w:val="Light Shading Accent 2"/>
    <w:basedOn w:val="33"/>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8">
    <w:name w:val="Light Shading Accent 3"/>
    <w:basedOn w:val="33"/>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9">
    <w:name w:val="Light Shading Accent 4"/>
    <w:basedOn w:val="33"/>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0">
    <w:name w:val="Light Shading Accent 5"/>
    <w:basedOn w:val="33"/>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1">
    <w:name w:val="Light Shading Accent 6"/>
    <w:basedOn w:val="33"/>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2">
    <w:name w:val="Light List"/>
    <w:basedOn w:val="33"/>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3">
    <w:name w:val="Light List Accent 1"/>
    <w:basedOn w:val="33"/>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4">
    <w:name w:val="Light List Accent 2"/>
    <w:basedOn w:val="33"/>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5">
    <w:name w:val="Light List Accent 3"/>
    <w:basedOn w:val="33"/>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6">
    <w:name w:val="Light List Accent 4"/>
    <w:basedOn w:val="33"/>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7">
    <w:name w:val="Light List Accent 5"/>
    <w:basedOn w:val="33"/>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8">
    <w:name w:val="Light List Accent 6"/>
    <w:basedOn w:val="33"/>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9">
    <w:name w:val="Light Grid"/>
    <w:basedOn w:val="33"/>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0">
    <w:name w:val="Light Grid Accent 1"/>
    <w:basedOn w:val="33"/>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1">
    <w:name w:val="Light Grid Accent 2"/>
    <w:basedOn w:val="33"/>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2">
    <w:name w:val="Light Grid Accent 3"/>
    <w:basedOn w:val="33"/>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3">
    <w:name w:val="Light Grid Accent 4"/>
    <w:basedOn w:val="33"/>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4">
    <w:name w:val="Light Grid Accent 5"/>
    <w:basedOn w:val="33"/>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5">
    <w:name w:val="Light Grid Accent 6"/>
    <w:basedOn w:val="33"/>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6">
    <w:name w:val="Medium Shading 1"/>
    <w:basedOn w:val="33"/>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7">
    <w:name w:val="Medium Shading 1 Accent 1"/>
    <w:basedOn w:val="33"/>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8">
    <w:name w:val="Medium Shading 1 Accent 2"/>
    <w:basedOn w:val="33"/>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9">
    <w:name w:val="Medium Shading 1 Accent 3"/>
    <w:basedOn w:val="33"/>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0">
    <w:name w:val="Medium Shading 1 Accent 4"/>
    <w:basedOn w:val="33"/>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1">
    <w:name w:val="Medium Shading 1 Accent 5"/>
    <w:basedOn w:val="33"/>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2">
    <w:name w:val="Medium Shading 1 Accent 6"/>
    <w:basedOn w:val="33"/>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3">
    <w:name w:val="Medium Shading 2"/>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1"/>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2"/>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3"/>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4"/>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5"/>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6"/>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List 1"/>
    <w:basedOn w:val="33"/>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1">
    <w:name w:val="Medium List 1 Accent 1"/>
    <w:basedOn w:val="33"/>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2">
    <w:name w:val="Medium List 1 Accent 2"/>
    <w:basedOn w:val="33"/>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3">
    <w:name w:val="Medium List 1 Accent 3"/>
    <w:basedOn w:val="33"/>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4">
    <w:name w:val="Medium List 1 Accent 4"/>
    <w:basedOn w:val="33"/>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5">
    <w:name w:val="Medium List 1 Accent 5"/>
    <w:basedOn w:val="33"/>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6">
    <w:name w:val="Medium List 1 Accent 6"/>
    <w:basedOn w:val="33"/>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7">
    <w:name w:val="Medium List 2"/>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1"/>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2"/>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3"/>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4"/>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5"/>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6"/>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Grid 1"/>
    <w:basedOn w:val="33"/>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5">
    <w:name w:val="Medium Grid 1 Accent 1"/>
    <w:basedOn w:val="33"/>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6">
    <w:name w:val="Medium Grid 1 Accent 2"/>
    <w:basedOn w:val="33"/>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7">
    <w:name w:val="Medium Grid 1 Accent 3"/>
    <w:basedOn w:val="33"/>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8">
    <w:name w:val="Medium Grid 1 Accent 4"/>
    <w:basedOn w:val="33"/>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9">
    <w:name w:val="Medium Grid 1 Accent 5"/>
    <w:basedOn w:val="33"/>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0">
    <w:name w:val="Medium Grid 1 Accent 6"/>
    <w:basedOn w:val="33"/>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2">
    <w:name w:val="Medium Grid 2 Accent 1"/>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3">
    <w:name w:val="Medium Grid 2 Accent 2"/>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8">
    <w:name w:val="Medium Grid 3"/>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9">
    <w:name w:val="Medium Grid 3 Accent 1"/>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0">
    <w:name w:val="Medium Grid 3 Accent 2"/>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1">
    <w:name w:val="Medium Grid 3 Accent 3"/>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2">
    <w:name w:val="Medium Grid 3 Accent 4"/>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3">
    <w:name w:val="Medium Grid 3 Accent 5"/>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4">
    <w:name w:val="Medium Grid 3 Accent 6"/>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5">
    <w:name w:val="Dark List"/>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6">
    <w:name w:val="Dark List Accent 1"/>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7">
    <w:name w:val="Dark List Accent 2"/>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8">
    <w:name w:val="Dark List Accent 3"/>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9">
    <w:name w:val="Dark List Accent 4"/>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0">
    <w:name w:val="Dark List Accent 5"/>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1">
    <w:name w:val="Dark List Accent 6"/>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2">
    <w:name w:val="Colorful Shading"/>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1"/>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2"/>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3"/>
    <w:basedOn w:val="33"/>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6">
    <w:name w:val="Colorful Shading Accent 4"/>
    <w:basedOn w:val="33"/>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5"/>
    <w:basedOn w:val="33"/>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6"/>
    <w:basedOn w:val="33"/>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List"/>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0">
    <w:name w:val="Colorful List Accent 1"/>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1">
    <w:name w:val="Colorful List Accent 2"/>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2">
    <w:name w:val="Colorful List Accent 3"/>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3">
    <w:name w:val="Colorful List Accent 4"/>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4">
    <w:name w:val="Colorful List Accent 5"/>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5">
    <w:name w:val="Colorful List Accent 6"/>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6">
    <w:name w:val="Colorful Grid"/>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7">
    <w:name w:val="Colorful Grid Accent 1"/>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8">
    <w:name w:val="Colorful Grid Accent 2"/>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9">
    <w:name w:val="Colorful Grid Accent 3"/>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0">
    <w:name w:val="Colorful Grid Accent 4"/>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1">
    <w:name w:val="Colorful Grid Accent 5"/>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2">
    <w:name w:val="Colorful Grid Accent 6"/>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4">
    <w:name w:val="Strong"/>
    <w:basedOn w:val="133"/>
    <w:qFormat/>
    <w:uiPriority w:val="22"/>
    <w:rPr>
      <w:b/>
      <w:bCs/>
    </w:rPr>
  </w:style>
  <w:style w:type="character" w:styleId="135">
    <w:name w:val="Emphasis"/>
    <w:basedOn w:val="133"/>
    <w:qFormat/>
    <w:uiPriority w:val="20"/>
    <w:rPr>
      <w:i/>
      <w:iCs/>
    </w:rPr>
  </w:style>
  <w:style w:type="character" w:customStyle="1" w:styleId="136">
    <w:name w:val="Header Char"/>
    <w:basedOn w:val="133"/>
    <w:link w:val="25"/>
    <w:qFormat/>
    <w:uiPriority w:val="99"/>
  </w:style>
  <w:style w:type="character" w:customStyle="1" w:styleId="137">
    <w:name w:val="Footer Char"/>
    <w:basedOn w:val="133"/>
    <w:link w:val="24"/>
    <w:qFormat/>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33"/>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33"/>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33"/>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33"/>
    <w:link w:val="32"/>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33"/>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33"/>
    <w:link w:val="19"/>
    <w:qFormat/>
    <w:uiPriority w:val="99"/>
  </w:style>
  <w:style w:type="character" w:customStyle="1" w:styleId="146">
    <w:name w:val="Body Text 2 Char"/>
    <w:basedOn w:val="133"/>
    <w:link w:val="28"/>
    <w:qFormat/>
    <w:uiPriority w:val="99"/>
  </w:style>
  <w:style w:type="character" w:customStyle="1" w:styleId="147">
    <w:name w:val="Body Text 3 Char"/>
    <w:basedOn w:val="133"/>
    <w:link w:val="17"/>
    <w:qFormat/>
    <w:uiPriority w:val="99"/>
    <w:rPr>
      <w:sz w:val="16"/>
      <w:szCs w:val="16"/>
    </w:rPr>
  </w:style>
  <w:style w:type="character" w:customStyle="1" w:styleId="148">
    <w:name w:val="Macro Text Char"/>
    <w:basedOn w:val="133"/>
    <w:link w:val="2"/>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33"/>
    <w:link w:val="149"/>
    <w:qFormat/>
    <w:uiPriority w:val="29"/>
    <w:rPr>
      <w:i/>
      <w:iCs/>
      <w:color w:val="000000" w:themeColor="text1"/>
      <w14:textFill>
        <w14:solidFill>
          <w14:schemeClr w14:val="tx1"/>
        </w14:solidFill>
      </w14:textFill>
    </w:rPr>
  </w:style>
  <w:style w:type="character" w:customStyle="1" w:styleId="151">
    <w:name w:val="Heading 4 Char"/>
    <w:basedOn w:val="133"/>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33"/>
    <w:link w:val="7"/>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133"/>
    <w:link w:val="8"/>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33"/>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33"/>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33"/>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33"/>
    <w:link w:val="157"/>
    <w:qFormat/>
    <w:uiPriority w:val="30"/>
    <w:rPr>
      <w:b/>
      <w:bCs/>
      <w:i/>
      <w:iCs/>
      <w:color w:val="4F81BD" w:themeColor="accent1"/>
      <w14:textFill>
        <w14:solidFill>
          <w14:schemeClr w14:val="accent1"/>
        </w14:solidFill>
      </w14:textFill>
    </w:rPr>
  </w:style>
  <w:style w:type="character" w:customStyle="1" w:styleId="159">
    <w:name w:val="Subtle Emphasis"/>
    <w:basedOn w:val="133"/>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33"/>
    <w:qFormat/>
    <w:uiPriority w:val="21"/>
    <w:rPr>
      <w:b/>
      <w:bCs/>
      <w:i/>
      <w:iCs/>
      <w:color w:val="4F81BD" w:themeColor="accent1"/>
      <w14:textFill>
        <w14:solidFill>
          <w14:schemeClr w14:val="accent1"/>
        </w14:solidFill>
      </w14:textFill>
    </w:rPr>
  </w:style>
  <w:style w:type="character" w:customStyle="1" w:styleId="161">
    <w:name w:val="Subtle Reference"/>
    <w:basedOn w:val="133"/>
    <w:qFormat/>
    <w:uiPriority w:val="31"/>
    <w:rPr>
      <w:smallCaps/>
      <w:color w:val="C0504D" w:themeColor="accent2"/>
      <w:u w:val="single"/>
      <w14:textFill>
        <w14:solidFill>
          <w14:schemeClr w14:val="accent2"/>
        </w14:solidFill>
      </w14:textFill>
    </w:rPr>
  </w:style>
  <w:style w:type="character" w:customStyle="1" w:styleId="162">
    <w:name w:val="Intense Reference"/>
    <w:basedOn w:val="133"/>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33"/>
    <w:qFormat/>
    <w:uiPriority w:val="33"/>
    <w:rPr>
      <w:b/>
      <w:bCs/>
      <w:smallCaps/>
      <w:spacing w:val="5"/>
    </w:rPr>
  </w:style>
  <w:style w:type="paragraph" w:customStyle="1" w:styleId="164">
    <w:name w:val="TOC Heading"/>
    <w:basedOn w:val="3"/>
    <w:next w:val="1"/>
    <w:semiHidden/>
    <w:unhideWhenUsed/>
    <w:qFormat/>
    <w:uiPriority w:val="39"/>
    <w:pPr>
      <w:outlineLvl w:val="9"/>
    </w:pPr>
  </w:style>
  <w:style w:type="paragraph" w:customStyle="1" w:styleId="165">
    <w:name w:val="Formula"/>
    <w:uiPriority w:val="0"/>
    <w:pPr>
      <w:keepLines/>
      <w:spacing w:before="100" w:after="140" w:line="276" w:lineRule="auto"/>
    </w:pPr>
    <w:rPr>
      <w:rFonts w:ascii="Calibri" w:hAnsi="Calibri" w:eastAsia="宋体" w:cs="Calibri"/>
      <w:color w:val="111111"/>
      <w:sz w:val="20"/>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tyleName="APA" SelectedStyle="/APA.XSL"/>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19</Pages>
  <Words>0</Words>
  <Characters>0</Characters>
  <Lines>0</Lines>
  <Paragraphs>0</Paragraphs>
  <TotalTime>1523</TotalTime>
  <ScaleCrop>false</ScaleCrop>
  <LinksUpToDate>false</LinksUpToDate>
  <CharactersWithSpaces>0</CharactersWithSpaces>
  <Application>WPS Office_12.1.2.25882_F1E327BC-269C-435d-A152-05C5408002CA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2013-12-25T07:15:00Z</dcterms:created>
  <dc:creator>sia</dc:creator>
  <dc:description>generated by python-docx</dc:description>
  <cp:keywords>VLN-CE; TopoForesight; topological planning; world model; TASE</cp:keywords>
  <cp:lastModifiedBy>sia</cp:lastModifiedBy>
  <dcterms:modified xsi:type="dcterms:W3CDTF">2026-09-02T16:44:12Z</dcterms:modified>
  <dc:subject>TASE水平中文逻辑稿、公式、表格与图注占位</dc:subject>
  <dc:title>TopoForesight TASE 初稿骨架</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2052-12.1.2.25882</vt:lpwstr>
  </property>
  <property fmtid="{D5CDD505-2E9C-101B-9397-08002B2CF9AE}" pid="3" name="ICV">
    <vt:lpwstr>7EA5C6210DF1B343E9F2946A2980BC5B_42</vt:lpwstr>
  </property>
</Properties>
</file>