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7454" w14:textId="77777777" w:rsidR="00566563" w:rsidRDefault="00566563" w:rsidP="003F75E4">
      <w:pPr>
        <w:pStyle w:val="a7"/>
      </w:pPr>
    </w:p>
    <w:p w14:paraId="13F36B99" w14:textId="77777777" w:rsidR="00566563" w:rsidRDefault="00566563" w:rsidP="003F75E4">
      <w:pPr>
        <w:pStyle w:val="a7"/>
      </w:pPr>
    </w:p>
    <w:p w14:paraId="7C737F15" w14:textId="77777777" w:rsidR="00566563" w:rsidRDefault="00566563" w:rsidP="003F75E4">
      <w:pPr>
        <w:pStyle w:val="a7"/>
      </w:pPr>
    </w:p>
    <w:p w14:paraId="75DF32CD" w14:textId="77777777" w:rsidR="00566563" w:rsidRDefault="00DD47E2" w:rsidP="003F75E4">
      <w:pPr>
        <w:pStyle w:val="a7"/>
      </w:pPr>
      <w:r>
        <w:rPr>
          <w:rFonts w:hint="eastAsia"/>
        </w:rPr>
        <w:t>大学生电子商务网</w:t>
      </w:r>
      <w:r w:rsidR="00E2339B">
        <w:rPr>
          <w:rFonts w:hint="eastAsia"/>
        </w:rPr>
        <w:t>采购文件（投标邀请书）</w:t>
      </w:r>
    </w:p>
    <w:p w14:paraId="0EACCB27" w14:textId="77777777" w:rsidR="00566563" w:rsidRDefault="00566563" w:rsidP="00566563"/>
    <w:p w14:paraId="15FA4135" w14:textId="77777777" w:rsidR="00566563" w:rsidRPr="00BC0C7A" w:rsidRDefault="00566563" w:rsidP="00566563"/>
    <w:p w14:paraId="3CA43DE9" w14:textId="77777777" w:rsidR="00566563" w:rsidRDefault="00566563" w:rsidP="00566563"/>
    <w:p w14:paraId="03E7DB34" w14:textId="77777777" w:rsidR="00566563" w:rsidRDefault="00566563" w:rsidP="00566563"/>
    <w:p w14:paraId="70D11F46" w14:textId="77777777" w:rsidR="00566563" w:rsidRDefault="00566563" w:rsidP="00566563"/>
    <w:p w14:paraId="21A9A1EA" w14:textId="77777777" w:rsidR="00566563" w:rsidRDefault="00566563" w:rsidP="00566563"/>
    <w:p w14:paraId="03B54DA0" w14:textId="77777777" w:rsidR="00566563" w:rsidRDefault="00566563" w:rsidP="00566563"/>
    <w:p w14:paraId="5D6FAEC4" w14:textId="77777777" w:rsidR="00566563" w:rsidRDefault="00566563" w:rsidP="00566563"/>
    <w:p w14:paraId="20908586" w14:textId="77777777" w:rsidR="00566563" w:rsidRDefault="00566563" w:rsidP="00566563"/>
    <w:p w14:paraId="635F23DE" w14:textId="77777777" w:rsidR="00566563" w:rsidRDefault="00566563" w:rsidP="00566563"/>
    <w:p w14:paraId="53EFF2B5" w14:textId="77777777" w:rsidR="00566563" w:rsidRDefault="00566563" w:rsidP="00566563"/>
    <w:p w14:paraId="373EFBA5" w14:textId="77777777" w:rsidR="00566563" w:rsidRDefault="00566563" w:rsidP="00566563"/>
    <w:p w14:paraId="0648C661" w14:textId="77777777" w:rsidR="00566563" w:rsidRDefault="00566563" w:rsidP="00566563"/>
    <w:p w14:paraId="30EF3E1F" w14:textId="77777777" w:rsidR="00566563" w:rsidRDefault="00566563" w:rsidP="00566563"/>
    <w:p w14:paraId="652EFEA8" w14:textId="77777777" w:rsidR="00566563" w:rsidRDefault="00566563" w:rsidP="00566563"/>
    <w:p w14:paraId="56EC533D" w14:textId="77777777" w:rsidR="00566563" w:rsidRDefault="00566563" w:rsidP="00566563"/>
    <w:p w14:paraId="43422DB1" w14:textId="77777777" w:rsidR="00566563" w:rsidRDefault="00566563" w:rsidP="00566563"/>
    <w:p w14:paraId="5CDFB3AB" w14:textId="77777777" w:rsidR="00566563" w:rsidRDefault="00566563" w:rsidP="00566563"/>
    <w:p w14:paraId="0CFC9532" w14:textId="77777777" w:rsidR="00566563" w:rsidRDefault="00566563" w:rsidP="00566563"/>
    <w:p w14:paraId="50F44C1F" w14:textId="392E1E5C" w:rsidR="00566563" w:rsidRDefault="00AD6C2D" w:rsidP="00566563">
      <w:pPr>
        <w:pStyle w:val="a9"/>
      </w:pPr>
      <w:r>
        <w:t>SET</w:t>
      </w:r>
      <w:r w:rsidR="00DD47E2">
        <w:rPr>
          <w:rFonts w:hint="eastAsia"/>
        </w:rPr>
        <w:t>工作室</w:t>
      </w:r>
    </w:p>
    <w:p w14:paraId="47191A80" w14:textId="01E4AE24" w:rsidR="00566563" w:rsidRPr="00566563" w:rsidRDefault="00566563" w:rsidP="00566563">
      <w:pPr>
        <w:pStyle w:val="a9"/>
      </w:pPr>
      <w:r>
        <w:t>20</w:t>
      </w:r>
      <w:r w:rsidR="00DD47E2">
        <w:rPr>
          <w:rFonts w:hint="eastAsia"/>
        </w:rPr>
        <w:t>2</w:t>
      </w:r>
      <w:r w:rsidR="00AD6C2D">
        <w:t>0</w:t>
      </w:r>
      <w:r>
        <w:t>-</w:t>
      </w:r>
      <w:r w:rsidR="00AD6C2D">
        <w:t>5</w:t>
      </w:r>
      <w:r>
        <w:t>-</w:t>
      </w:r>
      <w:r w:rsidR="00AD6C2D">
        <w:t>15</w:t>
      </w:r>
    </w:p>
    <w:p w14:paraId="291A8727" w14:textId="77777777" w:rsidR="00566563" w:rsidRDefault="00566563" w:rsidP="00566563">
      <w:pPr>
        <w:rPr>
          <w:rFonts w:asciiTheme="majorHAnsi" w:eastAsia="宋体" w:hAnsiTheme="majorHAnsi" w:cstheme="majorBidi"/>
          <w:sz w:val="32"/>
          <w:szCs w:val="32"/>
        </w:rPr>
      </w:pPr>
      <w:r>
        <w:br w:type="page"/>
      </w:r>
    </w:p>
    <w:p w14:paraId="79BFB729" w14:textId="77777777" w:rsidR="008F3E38" w:rsidRDefault="008F3E38" w:rsidP="003F75E4">
      <w:pPr>
        <w:pStyle w:val="a7"/>
      </w:pPr>
    </w:p>
    <w:p w14:paraId="4AE2917C"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0F429F8" w14:textId="77777777" w:rsidR="00566563" w:rsidRDefault="00566563" w:rsidP="00566563">
      <w:pPr>
        <w:spacing w:line="360" w:lineRule="auto"/>
        <w:jc w:val="center"/>
        <w:rPr>
          <w:b/>
          <w:sz w:val="28"/>
          <w:szCs w:val="28"/>
        </w:rPr>
      </w:pPr>
    </w:p>
    <w:p w14:paraId="61FB0CD2" w14:textId="77777777" w:rsidR="00566563" w:rsidRDefault="00566563" w:rsidP="00566563">
      <w:pPr>
        <w:spacing w:line="360" w:lineRule="auto"/>
        <w:jc w:val="center"/>
        <w:rPr>
          <w:b/>
          <w:sz w:val="28"/>
          <w:szCs w:val="28"/>
        </w:rPr>
      </w:pPr>
    </w:p>
    <w:p w14:paraId="7727CCB2" w14:textId="77777777" w:rsidR="00566563" w:rsidRDefault="00566563" w:rsidP="00566563">
      <w:pPr>
        <w:spacing w:line="360" w:lineRule="auto"/>
        <w:rPr>
          <w:sz w:val="28"/>
          <w:szCs w:val="28"/>
        </w:rPr>
      </w:pPr>
    </w:p>
    <w:p w14:paraId="4CE4C4E5"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7F62655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CD5FCB6"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384CD11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75FF679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62367AE0" w14:textId="77777777" w:rsidR="00566563" w:rsidRDefault="00566563" w:rsidP="00566563">
      <w:pPr>
        <w:spacing w:line="360" w:lineRule="auto"/>
        <w:jc w:val="center"/>
        <w:rPr>
          <w:b/>
          <w:sz w:val="44"/>
          <w:szCs w:val="44"/>
        </w:rPr>
      </w:pPr>
      <w:r>
        <w:rPr>
          <w:sz w:val="28"/>
          <w:szCs w:val="28"/>
        </w:rPr>
        <w:br w:type="page"/>
      </w:r>
    </w:p>
    <w:p w14:paraId="5F14CDFF"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3C2F9BAF" w14:textId="77777777" w:rsidR="00566563" w:rsidRDefault="00566563" w:rsidP="00566563">
      <w:pPr>
        <w:spacing w:line="360" w:lineRule="auto"/>
        <w:rPr>
          <w:b/>
          <w:sz w:val="28"/>
          <w:szCs w:val="28"/>
        </w:rPr>
      </w:pPr>
    </w:p>
    <w:p w14:paraId="09745F92" w14:textId="7BF86411" w:rsidR="00566563" w:rsidRDefault="00566563" w:rsidP="00566563">
      <w:pPr>
        <w:spacing w:line="360" w:lineRule="auto"/>
        <w:rPr>
          <w:b/>
          <w:sz w:val="28"/>
          <w:szCs w:val="28"/>
        </w:rPr>
      </w:pPr>
      <w:r>
        <w:rPr>
          <w:rFonts w:hint="eastAsia"/>
          <w:b/>
          <w:sz w:val="28"/>
          <w:szCs w:val="28"/>
        </w:rPr>
        <w:t>日期：</w:t>
      </w:r>
      <w:r w:rsidR="00AD6C2D">
        <w:rPr>
          <w:rFonts w:hint="eastAsia"/>
          <w:b/>
          <w:sz w:val="28"/>
          <w:szCs w:val="28"/>
        </w:rPr>
        <w:t>2</w:t>
      </w:r>
      <w:r w:rsidR="00AD6C2D">
        <w:rPr>
          <w:b/>
          <w:sz w:val="28"/>
          <w:szCs w:val="28"/>
        </w:rPr>
        <w:t>020</w:t>
      </w:r>
      <w:r w:rsidR="00AD6C2D">
        <w:rPr>
          <w:rFonts w:hint="eastAsia"/>
          <w:b/>
          <w:sz w:val="28"/>
          <w:szCs w:val="28"/>
        </w:rPr>
        <w:t>年</w:t>
      </w:r>
      <w:r w:rsidR="00AD6C2D">
        <w:rPr>
          <w:rFonts w:hint="eastAsia"/>
          <w:b/>
          <w:sz w:val="28"/>
          <w:szCs w:val="28"/>
        </w:rPr>
        <w:t>5</w:t>
      </w:r>
      <w:r w:rsidR="00AD6C2D">
        <w:rPr>
          <w:rFonts w:hint="eastAsia"/>
          <w:b/>
          <w:sz w:val="28"/>
          <w:szCs w:val="28"/>
        </w:rPr>
        <w:t>月</w:t>
      </w:r>
      <w:r w:rsidR="00AD6C2D">
        <w:rPr>
          <w:rFonts w:hint="eastAsia"/>
          <w:b/>
          <w:sz w:val="28"/>
          <w:szCs w:val="28"/>
        </w:rPr>
        <w:t>1</w:t>
      </w:r>
      <w:r w:rsidR="00AD6C2D">
        <w:rPr>
          <w:b/>
          <w:sz w:val="28"/>
          <w:szCs w:val="28"/>
        </w:rPr>
        <w:t>5</w:t>
      </w:r>
      <w:r w:rsidR="00AD6C2D">
        <w:rPr>
          <w:rFonts w:hint="eastAsia"/>
          <w:b/>
          <w:sz w:val="28"/>
          <w:szCs w:val="28"/>
        </w:rPr>
        <w:t>日</w:t>
      </w:r>
      <w:r w:rsidR="00426601">
        <w:rPr>
          <w:rFonts w:hint="eastAsia"/>
          <w:b/>
          <w:sz w:val="28"/>
          <w:szCs w:val="28"/>
        </w:rPr>
        <w:t xml:space="preserve"> </w:t>
      </w:r>
    </w:p>
    <w:p w14:paraId="50831318" w14:textId="37BB0D12" w:rsidR="00566563" w:rsidRDefault="00AD6C2D" w:rsidP="00566563">
      <w:pPr>
        <w:numPr>
          <w:ilvl w:val="0"/>
          <w:numId w:val="12"/>
        </w:numPr>
        <w:spacing w:line="360" w:lineRule="auto"/>
        <w:rPr>
          <w:b/>
          <w:sz w:val="28"/>
          <w:szCs w:val="28"/>
        </w:rPr>
      </w:pPr>
      <w:r>
        <w:rPr>
          <w:b/>
          <w:sz w:val="28"/>
          <w:szCs w:val="28"/>
        </w:rPr>
        <w:t>SET</w:t>
      </w:r>
      <w:r w:rsidR="00C75BAD">
        <w:rPr>
          <w:rFonts w:hint="eastAsia"/>
          <w:b/>
          <w:sz w:val="28"/>
          <w:szCs w:val="28"/>
        </w:rPr>
        <w:t>工作室</w:t>
      </w:r>
      <w:r w:rsidR="00566563">
        <w:rPr>
          <w:rFonts w:hint="eastAsia"/>
          <w:b/>
          <w:sz w:val="28"/>
          <w:szCs w:val="28"/>
        </w:rPr>
        <w:t>就“</w:t>
      </w:r>
      <w:r>
        <w:rPr>
          <w:rFonts w:hint="eastAsia"/>
          <w:b/>
          <w:sz w:val="28"/>
          <w:szCs w:val="28"/>
        </w:rPr>
        <w:t>美妆</w:t>
      </w:r>
      <w:r>
        <w:rPr>
          <w:rFonts w:hint="eastAsia"/>
          <w:b/>
          <w:sz w:val="28"/>
          <w:szCs w:val="28"/>
        </w:rPr>
        <w:t>go</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4F805C41" w14:textId="0BF418F9"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AD6C2D">
        <w:rPr>
          <w:b/>
          <w:sz w:val="28"/>
          <w:szCs w:val="28"/>
        </w:rPr>
        <w:t>2020</w:t>
      </w:r>
      <w:r>
        <w:rPr>
          <w:rFonts w:hint="eastAsia"/>
          <w:b/>
          <w:sz w:val="28"/>
          <w:szCs w:val="28"/>
        </w:rPr>
        <w:t>年</w:t>
      </w:r>
      <w:r w:rsidR="00AD6C2D">
        <w:rPr>
          <w:b/>
          <w:sz w:val="28"/>
          <w:szCs w:val="28"/>
        </w:rPr>
        <w:t>6</w:t>
      </w:r>
      <w:r>
        <w:rPr>
          <w:rFonts w:hint="eastAsia"/>
          <w:b/>
          <w:sz w:val="28"/>
          <w:szCs w:val="28"/>
        </w:rPr>
        <w:t>月</w:t>
      </w:r>
      <w:r w:rsidR="00AD6C2D">
        <w:rPr>
          <w:b/>
          <w:sz w:val="28"/>
          <w:szCs w:val="28"/>
        </w:rPr>
        <w:t>8</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0A600FF8" w14:textId="2070B1C8" w:rsidR="00566563" w:rsidRDefault="00566563" w:rsidP="00566563">
      <w:pPr>
        <w:numPr>
          <w:ilvl w:val="0"/>
          <w:numId w:val="12"/>
        </w:numPr>
        <w:spacing w:line="360" w:lineRule="auto"/>
        <w:rPr>
          <w:b/>
          <w:sz w:val="28"/>
          <w:szCs w:val="28"/>
        </w:rPr>
      </w:pPr>
      <w:r>
        <w:rPr>
          <w:rFonts w:hint="eastAsia"/>
          <w:b/>
          <w:sz w:val="28"/>
          <w:szCs w:val="28"/>
        </w:rPr>
        <w:t>投标截止时间：</w:t>
      </w:r>
      <w:r w:rsidR="00AD6C2D">
        <w:rPr>
          <w:rFonts w:hint="eastAsia"/>
          <w:b/>
          <w:sz w:val="28"/>
          <w:szCs w:val="28"/>
        </w:rPr>
        <w:t>2</w:t>
      </w:r>
      <w:r w:rsidR="00AD6C2D">
        <w:rPr>
          <w:b/>
          <w:sz w:val="28"/>
          <w:szCs w:val="28"/>
        </w:rPr>
        <w:t>020</w:t>
      </w:r>
      <w:r>
        <w:rPr>
          <w:rFonts w:hint="eastAsia"/>
          <w:b/>
          <w:sz w:val="28"/>
          <w:szCs w:val="28"/>
        </w:rPr>
        <w:t>年</w:t>
      </w:r>
      <w:r w:rsidR="00AD6C2D">
        <w:rPr>
          <w:b/>
          <w:sz w:val="28"/>
          <w:szCs w:val="28"/>
        </w:rPr>
        <w:t>6</w:t>
      </w:r>
      <w:r>
        <w:rPr>
          <w:rFonts w:hint="eastAsia"/>
          <w:b/>
          <w:sz w:val="28"/>
          <w:szCs w:val="28"/>
        </w:rPr>
        <w:t>月</w:t>
      </w:r>
      <w:r w:rsidR="00AD6C2D">
        <w:rPr>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2515538"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53EFAB2" w14:textId="0094407E" w:rsidR="00566563" w:rsidRDefault="00566563" w:rsidP="00566563">
      <w:pPr>
        <w:numPr>
          <w:ilvl w:val="0"/>
          <w:numId w:val="12"/>
        </w:numPr>
        <w:spacing w:line="360" w:lineRule="auto"/>
        <w:rPr>
          <w:b/>
          <w:sz w:val="28"/>
          <w:szCs w:val="28"/>
        </w:rPr>
      </w:pPr>
      <w:r>
        <w:rPr>
          <w:rFonts w:hint="eastAsia"/>
          <w:b/>
          <w:sz w:val="28"/>
          <w:szCs w:val="28"/>
        </w:rPr>
        <w:t>开标时间：定于</w:t>
      </w:r>
      <w:r w:rsidR="00AD6C2D">
        <w:rPr>
          <w:b/>
          <w:sz w:val="28"/>
          <w:szCs w:val="28"/>
        </w:rPr>
        <w:t>2020</w:t>
      </w:r>
      <w:r>
        <w:rPr>
          <w:rFonts w:hint="eastAsia"/>
          <w:b/>
          <w:sz w:val="28"/>
          <w:szCs w:val="28"/>
        </w:rPr>
        <w:t>年</w:t>
      </w:r>
      <w:r w:rsidR="00AD6C2D">
        <w:rPr>
          <w:b/>
          <w:sz w:val="28"/>
          <w:szCs w:val="28"/>
        </w:rPr>
        <w:t>6</w:t>
      </w:r>
      <w:r>
        <w:rPr>
          <w:rFonts w:hint="eastAsia"/>
          <w:b/>
          <w:sz w:val="28"/>
          <w:szCs w:val="28"/>
        </w:rPr>
        <w:t>月</w:t>
      </w:r>
      <w:r w:rsidR="00AD6C2D">
        <w:rPr>
          <w:b/>
          <w:sz w:val="28"/>
          <w:szCs w:val="28"/>
        </w:rPr>
        <w:t>13</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7C243EB9" w14:textId="1EC44A8C"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AD6C2D">
        <w:rPr>
          <w:b/>
          <w:sz w:val="28"/>
          <w:szCs w:val="28"/>
        </w:rPr>
        <w:t>SET</w:t>
      </w:r>
      <w:r w:rsidR="007B24A1">
        <w:rPr>
          <w:rFonts w:hint="eastAsia"/>
          <w:b/>
          <w:sz w:val="28"/>
          <w:szCs w:val="28"/>
        </w:rPr>
        <w:t>工作室</w:t>
      </w:r>
    </w:p>
    <w:p w14:paraId="15874B07"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0255FCED" w14:textId="03F585D3" w:rsidR="00DC40C2" w:rsidRDefault="00566563" w:rsidP="00566563">
      <w:pPr>
        <w:spacing w:line="360" w:lineRule="auto"/>
        <w:rPr>
          <w:b/>
          <w:sz w:val="28"/>
          <w:szCs w:val="28"/>
        </w:rPr>
      </w:pPr>
      <w:r>
        <w:rPr>
          <w:rFonts w:hint="eastAsia"/>
          <w:b/>
          <w:sz w:val="28"/>
          <w:szCs w:val="28"/>
        </w:rPr>
        <w:t>电话：</w:t>
      </w:r>
      <w:r w:rsidR="00AD6C2D">
        <w:rPr>
          <w:rFonts w:hint="eastAsia"/>
          <w:b/>
          <w:sz w:val="28"/>
          <w:szCs w:val="28"/>
        </w:rPr>
        <w:t>1</w:t>
      </w:r>
      <w:r w:rsidR="00AD6C2D">
        <w:rPr>
          <w:b/>
          <w:sz w:val="28"/>
          <w:szCs w:val="28"/>
        </w:rPr>
        <w:t>3731501827</w:t>
      </w:r>
    </w:p>
    <w:p w14:paraId="37D4B81C" w14:textId="5D81EEE9" w:rsidR="00566563" w:rsidRDefault="00566563" w:rsidP="00566563">
      <w:pPr>
        <w:spacing w:line="360" w:lineRule="auto"/>
        <w:rPr>
          <w:b/>
          <w:sz w:val="28"/>
          <w:szCs w:val="28"/>
        </w:rPr>
      </w:pPr>
      <w:r>
        <w:rPr>
          <w:rFonts w:hint="eastAsia"/>
          <w:b/>
          <w:sz w:val="28"/>
          <w:szCs w:val="28"/>
        </w:rPr>
        <w:t>传真：</w:t>
      </w:r>
      <w:r w:rsidR="00AD6C2D">
        <w:rPr>
          <w:rFonts w:hint="eastAsia"/>
          <w:b/>
          <w:sz w:val="28"/>
          <w:szCs w:val="28"/>
        </w:rPr>
        <w:t>0</w:t>
      </w:r>
      <w:r w:rsidR="00AD6C2D">
        <w:rPr>
          <w:b/>
          <w:sz w:val="28"/>
          <w:szCs w:val="28"/>
        </w:rPr>
        <w:t>50000</w:t>
      </w:r>
    </w:p>
    <w:p w14:paraId="76A7E3DC"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21DD7007" w14:textId="3CCCE83E" w:rsidR="00566563" w:rsidRDefault="00566563" w:rsidP="00566563">
      <w:pPr>
        <w:spacing w:line="360" w:lineRule="auto"/>
        <w:rPr>
          <w:b/>
          <w:sz w:val="28"/>
          <w:szCs w:val="28"/>
        </w:rPr>
      </w:pPr>
      <w:r>
        <w:rPr>
          <w:rFonts w:hint="eastAsia"/>
          <w:b/>
          <w:sz w:val="28"/>
          <w:szCs w:val="28"/>
        </w:rPr>
        <w:t>联系人：</w:t>
      </w:r>
      <w:r w:rsidR="00AD6C2D">
        <w:rPr>
          <w:rFonts w:hint="eastAsia"/>
          <w:b/>
          <w:sz w:val="28"/>
          <w:szCs w:val="28"/>
        </w:rPr>
        <w:t>郭晓丽</w:t>
      </w:r>
    </w:p>
    <w:p w14:paraId="471F6ED2" w14:textId="77777777" w:rsidR="00566563" w:rsidRDefault="00566563" w:rsidP="00566563">
      <w:pPr>
        <w:spacing w:line="360" w:lineRule="auto"/>
        <w:rPr>
          <w:b/>
          <w:sz w:val="28"/>
          <w:szCs w:val="28"/>
        </w:rPr>
      </w:pPr>
    </w:p>
    <w:p w14:paraId="1BEB438F" w14:textId="77777777" w:rsidR="005B6E38" w:rsidRDefault="005B6E38">
      <w:pPr>
        <w:widowControl/>
        <w:jc w:val="left"/>
        <w:rPr>
          <w:b/>
          <w:sz w:val="28"/>
          <w:szCs w:val="28"/>
        </w:rPr>
      </w:pPr>
      <w:r>
        <w:rPr>
          <w:b/>
          <w:sz w:val="28"/>
          <w:szCs w:val="28"/>
        </w:rPr>
        <w:br w:type="page"/>
      </w:r>
    </w:p>
    <w:p w14:paraId="2B8B938D" w14:textId="77777777" w:rsidR="00566563" w:rsidRDefault="00566563" w:rsidP="00566563">
      <w:pPr>
        <w:spacing w:line="360" w:lineRule="auto"/>
        <w:rPr>
          <w:b/>
          <w:sz w:val="28"/>
          <w:szCs w:val="28"/>
        </w:rPr>
      </w:pPr>
    </w:p>
    <w:p w14:paraId="24A8507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68234FE0" w14:textId="77777777" w:rsidR="00566563" w:rsidRDefault="00566563" w:rsidP="00566563">
      <w:pPr>
        <w:spacing w:line="360" w:lineRule="auto"/>
        <w:rPr>
          <w:sz w:val="28"/>
          <w:szCs w:val="28"/>
        </w:rPr>
      </w:pPr>
    </w:p>
    <w:p w14:paraId="2DBC2722"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26360644" w14:textId="30520143"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AD6C2D">
        <w:rPr>
          <w:rFonts w:hint="eastAsia"/>
          <w:sz w:val="28"/>
          <w:szCs w:val="28"/>
        </w:rPr>
        <w:t>S</w:t>
      </w:r>
      <w:r w:rsidR="00AD6C2D">
        <w:rPr>
          <w:sz w:val="28"/>
          <w:szCs w:val="28"/>
        </w:rPr>
        <w:t>ET</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2525E">
        <w:rPr>
          <w:rFonts w:hint="eastAsia"/>
          <w:sz w:val="28"/>
          <w:szCs w:val="28"/>
        </w:rPr>
        <w:t>美妆</w:t>
      </w:r>
      <w:r w:rsidR="0032525E">
        <w:rPr>
          <w:rFonts w:hint="eastAsia"/>
          <w:sz w:val="28"/>
          <w:szCs w:val="28"/>
        </w:rPr>
        <w:t>g</w:t>
      </w:r>
      <w:r w:rsidR="0032525E">
        <w:rPr>
          <w:sz w:val="28"/>
          <w:szCs w:val="28"/>
        </w:rPr>
        <w:t>o</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019B1A0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64312CE"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46353783" w14:textId="77777777" w:rsidR="00566563" w:rsidRDefault="00566563" w:rsidP="00566563">
      <w:pPr>
        <w:spacing w:line="360" w:lineRule="auto"/>
        <w:ind w:firstLineChars="257" w:firstLine="720"/>
        <w:rPr>
          <w:sz w:val="28"/>
          <w:szCs w:val="28"/>
        </w:rPr>
      </w:pPr>
    </w:p>
    <w:p w14:paraId="029F7742"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3AAECA36"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5E904C0A"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60C204FB"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0E45F9DD"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2D8F3D3F"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6B2D68EF" w14:textId="77777777" w:rsidR="00566563" w:rsidRDefault="00566563" w:rsidP="00566563">
      <w:pPr>
        <w:spacing w:line="360" w:lineRule="auto"/>
        <w:ind w:firstLineChars="257" w:firstLine="720"/>
        <w:rPr>
          <w:sz w:val="28"/>
          <w:szCs w:val="28"/>
        </w:rPr>
      </w:pPr>
    </w:p>
    <w:p w14:paraId="481F8ADD"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7D1F2BCE"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2FE070C7" w14:textId="77777777" w:rsidR="00566563" w:rsidRDefault="00566563" w:rsidP="00566563">
      <w:pPr>
        <w:spacing w:line="360" w:lineRule="auto"/>
        <w:rPr>
          <w:sz w:val="28"/>
          <w:szCs w:val="28"/>
        </w:rPr>
      </w:pPr>
    </w:p>
    <w:p w14:paraId="50534E58"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26F16DD2"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170EE1B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0F4F2F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40196890"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9CD21B3" w14:textId="77777777" w:rsidR="00566563" w:rsidRDefault="00566563" w:rsidP="00566563">
      <w:pPr>
        <w:spacing w:line="360" w:lineRule="auto"/>
        <w:rPr>
          <w:sz w:val="28"/>
          <w:szCs w:val="28"/>
        </w:rPr>
      </w:pPr>
    </w:p>
    <w:p w14:paraId="3D928B25"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39F0F058"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6B413B01"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408189CD"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49061C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204D7A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3ED11361"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75E14C9F"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5F456E8A"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05AE8ADD"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1411F4E3"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0FEC6F93"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C811C56"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0290974"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415C6482"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1088A001" w14:textId="77777777" w:rsidR="00566563" w:rsidRDefault="00566563" w:rsidP="00566563">
      <w:pPr>
        <w:spacing w:line="360" w:lineRule="auto"/>
        <w:rPr>
          <w:sz w:val="28"/>
          <w:szCs w:val="28"/>
        </w:rPr>
      </w:pPr>
    </w:p>
    <w:p w14:paraId="646F00E1"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181B2A0"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37AE536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5C287DC"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2E2DCEA"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441B64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77F9ACC3"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40659AD1" w14:textId="77777777" w:rsidR="00566563" w:rsidRDefault="00566563" w:rsidP="00566563">
      <w:pPr>
        <w:spacing w:line="360" w:lineRule="auto"/>
        <w:ind w:firstLineChars="257" w:firstLine="720"/>
        <w:rPr>
          <w:sz w:val="28"/>
          <w:szCs w:val="28"/>
        </w:rPr>
      </w:pPr>
    </w:p>
    <w:p w14:paraId="14F12603"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024BEBA7"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59C1FBD"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17A66BC"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0FC4194F"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10BAB76"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7BDBDCF" w14:textId="77777777" w:rsidR="00566563" w:rsidRDefault="00566563" w:rsidP="00566563">
      <w:pPr>
        <w:spacing w:line="360" w:lineRule="auto"/>
        <w:ind w:firstLineChars="257" w:firstLine="720"/>
        <w:rPr>
          <w:sz w:val="28"/>
          <w:szCs w:val="28"/>
        </w:rPr>
      </w:pPr>
    </w:p>
    <w:p w14:paraId="7527966C"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0AC2A07A"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679329E1" w14:textId="77777777" w:rsidR="00566563" w:rsidRDefault="00566563" w:rsidP="00566563">
      <w:pPr>
        <w:spacing w:line="360" w:lineRule="auto"/>
        <w:ind w:firstLineChars="257" w:firstLine="720"/>
        <w:rPr>
          <w:sz w:val="28"/>
          <w:szCs w:val="28"/>
        </w:rPr>
      </w:pPr>
    </w:p>
    <w:p w14:paraId="13BA9A79"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78C4BF7D"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2EF30CB5" w14:textId="57589B43" w:rsidR="00A50E52" w:rsidRPr="0039109C" w:rsidRDefault="0032525E" w:rsidP="006F3E8E">
      <w:pPr>
        <w:ind w:left="420"/>
        <w:rPr>
          <w:b/>
          <w:sz w:val="28"/>
          <w:szCs w:val="28"/>
        </w:rPr>
      </w:pPr>
      <w:r w:rsidRPr="006F3E8E">
        <w:rPr>
          <w:rFonts w:asciiTheme="minorEastAsia" w:hAnsiTheme="minorEastAsia" w:hint="eastAsia"/>
          <w:color w:val="111F2C"/>
          <w:sz w:val="28"/>
          <w:szCs w:val="28"/>
          <w:shd w:val="clear" w:color="auto" w:fill="FFFFFF"/>
        </w:rPr>
        <w:t>1.目前的线下化妆品门店，在导购人员方面面临以下问题：</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（1） 导购人员空缺，不好招聘</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lastRenderedPageBreak/>
        <w:t>（2） 导购人员的培养成本很高，以及导购人员的工资福利对于一些利润小的门店来说是过高的，甚至造成入不敷出的现状</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（3） 店内导购人员的流动性大，经常会出现跳槽的情况，因此也会带走相应的客源和商机</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（4） 部分导购人员不够专业，不能高效的为顾客提供优质的服务</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2.对于大部分顾客来说，相对于导购人员的介绍，更倾向于自己挑选，但又存在对自己的皮肤状况了解不充分的情况，所以需要一款代替导购的系统，去帮助顾客根据肤质挑选商品，并选择最划算的购物方案，很好的代替了线下导购人员。</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3.目前很多女性也更习惯在网上进行化妆品购买，但是线上购买无法进行试妆，也无法更好的根据</w:t>
      </w:r>
      <w:proofErr w:type="gramStart"/>
      <w:r w:rsidRPr="006F3E8E">
        <w:rPr>
          <w:rFonts w:asciiTheme="minorEastAsia" w:hAnsiTheme="minorEastAsia" w:hint="eastAsia"/>
          <w:color w:val="111F2C"/>
          <w:sz w:val="28"/>
          <w:szCs w:val="28"/>
          <w:shd w:val="clear" w:color="auto" w:fill="FFFFFF"/>
        </w:rPr>
        <w:t>肤</w:t>
      </w:r>
      <w:proofErr w:type="gramEnd"/>
      <w:r w:rsidRPr="006F3E8E">
        <w:rPr>
          <w:rFonts w:asciiTheme="minorEastAsia" w:hAnsiTheme="minorEastAsia" w:hint="eastAsia"/>
          <w:color w:val="111F2C"/>
          <w:sz w:val="28"/>
          <w:szCs w:val="28"/>
          <w:shd w:val="clear" w:color="auto" w:fill="FFFFFF"/>
        </w:rPr>
        <w:t>质对产品进行选择，若利用这款导购系统，即可以扫码上传自己的素颜照，让系统去分析肤质，进而对商品进行选择。</w:t>
      </w:r>
      <w:r w:rsidRPr="0032525E">
        <w:rPr>
          <w:rFonts w:asciiTheme="minorEastAsia" w:hAnsiTheme="minorEastAsia" w:hint="eastAsia"/>
          <w:color w:val="111F2C"/>
          <w:szCs w:val="21"/>
        </w:rPr>
        <w:br/>
      </w:r>
      <w:r w:rsidRPr="006F3E8E">
        <w:rPr>
          <w:rFonts w:asciiTheme="minorEastAsia" w:hAnsiTheme="minorEastAsia" w:hint="eastAsia"/>
          <w:b/>
          <w:bCs/>
          <w:color w:val="111F2C"/>
          <w:sz w:val="28"/>
          <w:szCs w:val="28"/>
          <w:shd w:val="clear" w:color="auto" w:fill="FFFFFF"/>
        </w:rPr>
        <w:t>项目目标</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美妆GO项目是要建设一个面向经销商的线上导购，可以对顾客进行肤质测评和化妆品推荐。主要有两部分，一是作为实体店的线上导购，节省经销商的导购资金；二是作为线上门店的线上导购，帮助顾客买到跟适合更心仪的产品，增加门店的好评度和热度。</w:t>
      </w:r>
      <w:r w:rsidRPr="006F3E8E">
        <w:rPr>
          <w:rFonts w:asciiTheme="minorEastAsia" w:hAnsiTheme="minorEastAsia" w:hint="eastAsia"/>
          <w:color w:val="111F2C"/>
          <w:sz w:val="28"/>
          <w:szCs w:val="28"/>
        </w:rPr>
        <w:br/>
      </w:r>
      <w:r w:rsidRPr="006F3E8E">
        <w:rPr>
          <w:rFonts w:asciiTheme="minorEastAsia" w:hAnsiTheme="minorEastAsia" w:hint="eastAsia"/>
          <w:b/>
          <w:bCs/>
          <w:color w:val="111F2C"/>
          <w:sz w:val="28"/>
          <w:szCs w:val="28"/>
          <w:shd w:val="clear" w:color="auto" w:fill="FFFFFF"/>
        </w:rPr>
        <w:t>项目范围</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1、 商家管理：入驻、管理货品及分类（按照货品功能）、订单处</w:t>
      </w:r>
      <w:r w:rsidRPr="006F3E8E">
        <w:rPr>
          <w:rFonts w:asciiTheme="minorEastAsia" w:hAnsiTheme="minorEastAsia" w:hint="eastAsia"/>
          <w:color w:val="111F2C"/>
          <w:sz w:val="28"/>
          <w:szCs w:val="28"/>
          <w:shd w:val="clear" w:color="auto" w:fill="FFFFFF"/>
        </w:rPr>
        <w:lastRenderedPageBreak/>
        <w:t>理、查看历史数据；</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2、 用户购买：货物查询及浏览、下单、结账、评价、个人中心；</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3、 公共功能：广告、货物推荐、特定活动、品牌搜索；</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4、 管理员功能：商家审核、广告管理、推荐货物管理、活动安排、分析数据；</w:t>
      </w:r>
      <w:r w:rsidRPr="006F3E8E">
        <w:rPr>
          <w:rFonts w:asciiTheme="minorEastAsia" w:hAnsiTheme="minorEastAsia" w:hint="eastAsia"/>
          <w:color w:val="111F2C"/>
          <w:sz w:val="28"/>
          <w:szCs w:val="28"/>
        </w:rPr>
        <w:br/>
      </w:r>
      <w:r w:rsidRPr="006F3E8E">
        <w:rPr>
          <w:rFonts w:asciiTheme="minorEastAsia" w:hAnsiTheme="minorEastAsia" w:hint="eastAsia"/>
          <w:color w:val="111F2C"/>
          <w:sz w:val="28"/>
          <w:szCs w:val="28"/>
          <w:shd w:val="clear" w:color="auto" w:fill="FFFFFF"/>
        </w:rPr>
        <w:t>5、 会员开通：商家开通会员、星级评定、用户开通会员；</w:t>
      </w:r>
    </w:p>
    <w:p w14:paraId="33FF9C35" w14:textId="77777777" w:rsidR="00A50E52" w:rsidRDefault="00A50E52" w:rsidP="00A50E52">
      <w:pPr>
        <w:widowControl/>
        <w:spacing w:line="360" w:lineRule="auto"/>
        <w:rPr>
          <w:b/>
          <w:sz w:val="28"/>
          <w:szCs w:val="28"/>
        </w:rPr>
      </w:pPr>
      <w:r w:rsidRPr="00CA3431">
        <w:rPr>
          <w:rFonts w:hint="eastAsia"/>
          <w:b/>
          <w:sz w:val="28"/>
          <w:szCs w:val="28"/>
        </w:rPr>
        <w:t>项目范围</w:t>
      </w:r>
    </w:p>
    <w:p w14:paraId="701866AE"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732821B6"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65A230BC"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1A34929C"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6DE93D3E"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27DF53C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3D9EEF6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1553665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3B8AC1B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55378C8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4F18316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6E2CF684" w14:textId="77777777" w:rsidR="00566563" w:rsidRDefault="00566563" w:rsidP="00566563">
      <w:pPr>
        <w:spacing w:line="360" w:lineRule="auto"/>
        <w:rPr>
          <w:sz w:val="28"/>
          <w:szCs w:val="28"/>
        </w:rPr>
      </w:pPr>
    </w:p>
    <w:p w14:paraId="4DFA1093" w14:textId="77777777"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14:paraId="0D5AC387" w14:textId="77777777" w:rsidR="00566563" w:rsidRDefault="00566563" w:rsidP="00566563">
      <w:pPr>
        <w:spacing w:line="360" w:lineRule="auto"/>
        <w:rPr>
          <w:sz w:val="28"/>
          <w:szCs w:val="28"/>
        </w:rPr>
      </w:pPr>
    </w:p>
    <w:p w14:paraId="6E0BC9A3"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7A5DC276" w14:textId="77777777" w:rsidTr="00A50E52">
        <w:tc>
          <w:tcPr>
            <w:tcW w:w="1668" w:type="dxa"/>
          </w:tcPr>
          <w:p w14:paraId="554369E0" w14:textId="77777777" w:rsidR="00181AC6" w:rsidRDefault="00181AC6" w:rsidP="001D7CA1">
            <w:pPr>
              <w:spacing w:line="360" w:lineRule="auto"/>
              <w:rPr>
                <w:sz w:val="28"/>
              </w:rPr>
            </w:pPr>
            <w:r>
              <w:rPr>
                <w:rFonts w:hint="eastAsia"/>
                <w:sz w:val="28"/>
              </w:rPr>
              <w:t>类型</w:t>
            </w:r>
          </w:p>
        </w:tc>
        <w:tc>
          <w:tcPr>
            <w:tcW w:w="1370" w:type="dxa"/>
          </w:tcPr>
          <w:p w14:paraId="1641935D" w14:textId="77777777" w:rsidR="00181AC6" w:rsidRDefault="00181AC6" w:rsidP="001D7CA1">
            <w:pPr>
              <w:spacing w:line="360" w:lineRule="auto"/>
              <w:rPr>
                <w:sz w:val="28"/>
              </w:rPr>
            </w:pPr>
            <w:r>
              <w:rPr>
                <w:rFonts w:hint="eastAsia"/>
                <w:sz w:val="28"/>
              </w:rPr>
              <w:t>数量</w:t>
            </w:r>
          </w:p>
        </w:tc>
        <w:tc>
          <w:tcPr>
            <w:tcW w:w="5720" w:type="dxa"/>
          </w:tcPr>
          <w:p w14:paraId="6CBF1A38" w14:textId="77777777" w:rsidR="00181AC6" w:rsidRDefault="00181AC6" w:rsidP="001D7CA1">
            <w:pPr>
              <w:spacing w:line="360" w:lineRule="auto"/>
              <w:rPr>
                <w:sz w:val="28"/>
              </w:rPr>
            </w:pPr>
            <w:r>
              <w:rPr>
                <w:rFonts w:hint="eastAsia"/>
                <w:sz w:val="28"/>
              </w:rPr>
              <w:t>配置参数</w:t>
            </w:r>
          </w:p>
        </w:tc>
      </w:tr>
      <w:tr w:rsidR="00181AC6" w14:paraId="00F6EE12" w14:textId="77777777" w:rsidTr="00A50E52">
        <w:tc>
          <w:tcPr>
            <w:tcW w:w="1668" w:type="dxa"/>
          </w:tcPr>
          <w:p w14:paraId="79FA2D43" w14:textId="77777777" w:rsidR="00181AC6" w:rsidRDefault="00A50E52" w:rsidP="001D7CA1">
            <w:pPr>
              <w:spacing w:line="360" w:lineRule="auto"/>
              <w:rPr>
                <w:sz w:val="28"/>
              </w:rPr>
            </w:pPr>
            <w:r>
              <w:rPr>
                <w:rFonts w:hint="eastAsia"/>
                <w:sz w:val="28"/>
              </w:rPr>
              <w:t>空间</w:t>
            </w:r>
          </w:p>
        </w:tc>
        <w:tc>
          <w:tcPr>
            <w:tcW w:w="1370" w:type="dxa"/>
          </w:tcPr>
          <w:p w14:paraId="0DA7620C" w14:textId="77777777" w:rsidR="00181AC6" w:rsidRDefault="00A50E52" w:rsidP="001D7CA1">
            <w:pPr>
              <w:spacing w:line="360" w:lineRule="auto"/>
              <w:rPr>
                <w:sz w:val="28"/>
              </w:rPr>
            </w:pPr>
            <w:r w:rsidRPr="00577E73">
              <w:rPr>
                <w:rFonts w:hint="eastAsia"/>
                <w:sz w:val="28"/>
                <w:szCs w:val="28"/>
              </w:rPr>
              <w:t>4-6 TB</w:t>
            </w:r>
          </w:p>
        </w:tc>
        <w:tc>
          <w:tcPr>
            <w:tcW w:w="5720" w:type="dxa"/>
          </w:tcPr>
          <w:p w14:paraId="69691FD4" w14:textId="77777777" w:rsidR="00181AC6" w:rsidRPr="00A50E52" w:rsidRDefault="00A50E52" w:rsidP="001D7CA1">
            <w:pPr>
              <w:rPr>
                <w:sz w:val="28"/>
              </w:rPr>
            </w:pPr>
            <w:r>
              <w:rPr>
                <w:rFonts w:hint="eastAsia"/>
                <w:sz w:val="28"/>
              </w:rPr>
              <w:t>支持存储各类常见的文件类型；</w:t>
            </w:r>
          </w:p>
        </w:tc>
      </w:tr>
      <w:tr w:rsidR="00181AC6" w14:paraId="29C42CD3" w14:textId="77777777" w:rsidTr="00A50E52">
        <w:tc>
          <w:tcPr>
            <w:tcW w:w="1668" w:type="dxa"/>
          </w:tcPr>
          <w:p w14:paraId="1C17EB27" w14:textId="77777777" w:rsidR="00181AC6" w:rsidRPr="00A50E52" w:rsidRDefault="00A50E52" w:rsidP="001D7CA1">
            <w:pPr>
              <w:spacing w:line="360" w:lineRule="auto"/>
              <w:rPr>
                <w:sz w:val="28"/>
              </w:rPr>
            </w:pPr>
            <w:r>
              <w:rPr>
                <w:rFonts w:hint="eastAsia"/>
                <w:sz w:val="28"/>
              </w:rPr>
              <w:t>网络通道</w:t>
            </w:r>
          </w:p>
        </w:tc>
        <w:tc>
          <w:tcPr>
            <w:tcW w:w="1370" w:type="dxa"/>
          </w:tcPr>
          <w:p w14:paraId="5CA4FD00" w14:textId="77777777" w:rsidR="00181AC6" w:rsidRDefault="00A50E52" w:rsidP="001D7CA1">
            <w:pPr>
              <w:spacing w:line="360" w:lineRule="auto"/>
              <w:rPr>
                <w:sz w:val="28"/>
              </w:rPr>
            </w:pPr>
            <w:r>
              <w:rPr>
                <w:rFonts w:hint="eastAsia"/>
                <w:sz w:val="28"/>
              </w:rPr>
              <w:t>独享千兆</w:t>
            </w:r>
          </w:p>
        </w:tc>
        <w:tc>
          <w:tcPr>
            <w:tcW w:w="5720" w:type="dxa"/>
          </w:tcPr>
          <w:p w14:paraId="408AD96E" w14:textId="77777777" w:rsidR="00181AC6" w:rsidRDefault="00A50E52" w:rsidP="001D7CA1">
            <w:pPr>
              <w:spacing w:line="360" w:lineRule="auto"/>
              <w:rPr>
                <w:sz w:val="28"/>
              </w:rPr>
            </w:pPr>
            <w:r>
              <w:rPr>
                <w:rFonts w:hint="eastAsia"/>
                <w:sz w:val="28"/>
              </w:rPr>
              <w:t>支持中国各类运营商接入客户高速访问；</w:t>
            </w:r>
          </w:p>
        </w:tc>
      </w:tr>
      <w:tr w:rsidR="00181AC6" w14:paraId="51CA7206" w14:textId="77777777" w:rsidTr="00A50E52">
        <w:tc>
          <w:tcPr>
            <w:tcW w:w="1668" w:type="dxa"/>
          </w:tcPr>
          <w:p w14:paraId="65F868A7" w14:textId="77777777" w:rsidR="00181AC6" w:rsidRDefault="00A50E52" w:rsidP="001D7CA1">
            <w:pPr>
              <w:spacing w:line="360" w:lineRule="auto"/>
              <w:rPr>
                <w:sz w:val="28"/>
              </w:rPr>
            </w:pPr>
            <w:r>
              <w:rPr>
                <w:rFonts w:hint="eastAsia"/>
                <w:sz w:val="28"/>
              </w:rPr>
              <w:t>应用平台</w:t>
            </w:r>
          </w:p>
        </w:tc>
        <w:tc>
          <w:tcPr>
            <w:tcW w:w="1370" w:type="dxa"/>
          </w:tcPr>
          <w:p w14:paraId="05D3ABE2" w14:textId="77777777" w:rsidR="00181AC6" w:rsidRDefault="00181AC6" w:rsidP="001D7CA1">
            <w:pPr>
              <w:spacing w:line="360" w:lineRule="auto"/>
              <w:rPr>
                <w:sz w:val="28"/>
              </w:rPr>
            </w:pPr>
          </w:p>
        </w:tc>
        <w:tc>
          <w:tcPr>
            <w:tcW w:w="5720" w:type="dxa"/>
          </w:tcPr>
          <w:p w14:paraId="2475AF15" w14:textId="28BFCAD8" w:rsidR="00181AC6" w:rsidRDefault="00A50E52" w:rsidP="001D7CA1">
            <w:pPr>
              <w:rPr>
                <w:sz w:val="28"/>
              </w:rPr>
            </w:pPr>
            <w:r>
              <w:rPr>
                <w:rFonts w:hint="eastAsia"/>
                <w:sz w:val="28"/>
              </w:rPr>
              <w:t>支持</w:t>
            </w:r>
            <w:r w:rsidR="005F578A">
              <w:rPr>
                <w:rFonts w:hint="eastAsia"/>
                <w:sz w:val="28"/>
              </w:rPr>
              <w:t>A</w:t>
            </w:r>
            <w:r w:rsidR="005F578A">
              <w:rPr>
                <w:sz w:val="28"/>
              </w:rPr>
              <w:t>ndroid</w:t>
            </w:r>
            <w:r>
              <w:rPr>
                <w:rFonts w:hint="eastAsia"/>
                <w:sz w:val="28"/>
              </w:rPr>
              <w:t>应用和</w:t>
            </w:r>
            <w:r>
              <w:rPr>
                <w:rFonts w:hint="eastAsia"/>
                <w:sz w:val="28"/>
              </w:rPr>
              <w:t>MySQL</w:t>
            </w:r>
            <w:r>
              <w:rPr>
                <w:rFonts w:hint="eastAsia"/>
                <w:sz w:val="28"/>
              </w:rPr>
              <w:t>数据库；数据库容易无限制；</w:t>
            </w:r>
          </w:p>
        </w:tc>
      </w:tr>
      <w:tr w:rsidR="00A50E52" w14:paraId="7C97E3E3" w14:textId="77777777" w:rsidTr="00A50E52">
        <w:tc>
          <w:tcPr>
            <w:tcW w:w="1668" w:type="dxa"/>
          </w:tcPr>
          <w:p w14:paraId="5E852F43" w14:textId="77777777" w:rsidR="00A50E52" w:rsidRPr="00A50E52" w:rsidRDefault="00A50E52" w:rsidP="001D7CA1">
            <w:pPr>
              <w:spacing w:line="360" w:lineRule="auto"/>
              <w:rPr>
                <w:sz w:val="28"/>
              </w:rPr>
            </w:pPr>
            <w:r>
              <w:rPr>
                <w:rFonts w:hint="eastAsia"/>
                <w:sz w:val="28"/>
              </w:rPr>
              <w:t>服务</w:t>
            </w:r>
          </w:p>
        </w:tc>
        <w:tc>
          <w:tcPr>
            <w:tcW w:w="1370" w:type="dxa"/>
          </w:tcPr>
          <w:p w14:paraId="36730A70" w14:textId="77777777" w:rsidR="00A50E52" w:rsidRDefault="00A50E52" w:rsidP="001D7CA1">
            <w:pPr>
              <w:spacing w:line="360" w:lineRule="auto"/>
              <w:rPr>
                <w:sz w:val="28"/>
              </w:rPr>
            </w:pPr>
          </w:p>
        </w:tc>
        <w:tc>
          <w:tcPr>
            <w:tcW w:w="5720" w:type="dxa"/>
          </w:tcPr>
          <w:p w14:paraId="76643025" w14:textId="106DA897" w:rsidR="00A50E52" w:rsidRDefault="00A50E52" w:rsidP="001D7CA1">
            <w:pPr>
              <w:rPr>
                <w:sz w:val="28"/>
              </w:rPr>
            </w:pPr>
            <w:r>
              <w:rPr>
                <w:rFonts w:hint="eastAsia"/>
                <w:sz w:val="28"/>
              </w:rPr>
              <w:t>7*24</w:t>
            </w:r>
            <w:r>
              <w:rPr>
                <w:rFonts w:hint="eastAsia"/>
                <w:sz w:val="28"/>
              </w:rPr>
              <w:t>无间断服务，客服响应时间</w:t>
            </w:r>
            <w:r>
              <w:rPr>
                <w:rFonts w:hint="eastAsia"/>
                <w:sz w:val="28"/>
              </w:rPr>
              <w:t>&lt;</w:t>
            </w:r>
            <w:r w:rsidR="005F578A">
              <w:rPr>
                <w:sz w:val="28"/>
              </w:rPr>
              <w:t>3</w:t>
            </w:r>
            <w:r w:rsidR="00732536">
              <w:rPr>
                <w:sz w:val="28"/>
              </w:rPr>
              <w:t>min</w:t>
            </w:r>
            <w:r>
              <w:rPr>
                <w:rFonts w:hint="eastAsia"/>
                <w:sz w:val="28"/>
              </w:rPr>
              <w:t>；每天备份；</w:t>
            </w:r>
          </w:p>
        </w:tc>
      </w:tr>
    </w:tbl>
    <w:p w14:paraId="6A0E83C2" w14:textId="77777777" w:rsidR="00566563" w:rsidRDefault="00566563" w:rsidP="00566563">
      <w:pPr>
        <w:spacing w:line="360" w:lineRule="auto"/>
        <w:ind w:firstLineChars="257" w:firstLine="720"/>
        <w:rPr>
          <w:sz w:val="28"/>
          <w:szCs w:val="28"/>
        </w:rPr>
      </w:pPr>
    </w:p>
    <w:p w14:paraId="49E192E6" w14:textId="77777777" w:rsidR="00566563" w:rsidRDefault="00566563" w:rsidP="00566563">
      <w:pPr>
        <w:spacing w:line="360" w:lineRule="auto"/>
        <w:ind w:firstLineChars="257" w:firstLine="720"/>
        <w:rPr>
          <w:sz w:val="28"/>
          <w:szCs w:val="28"/>
        </w:rPr>
      </w:pPr>
    </w:p>
    <w:p w14:paraId="6DCD7132" w14:textId="77777777" w:rsidR="00566563" w:rsidRDefault="00566563" w:rsidP="00566563">
      <w:pPr>
        <w:spacing w:line="360" w:lineRule="auto"/>
        <w:ind w:left="540"/>
        <w:rPr>
          <w:sz w:val="28"/>
          <w:szCs w:val="28"/>
        </w:rPr>
      </w:pPr>
    </w:p>
    <w:p w14:paraId="7D7C7DBA"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2BF03E6F" w14:textId="77777777" w:rsidR="00566563" w:rsidRPr="00181AC6" w:rsidRDefault="00566563" w:rsidP="00566563">
      <w:pPr>
        <w:spacing w:line="360" w:lineRule="auto"/>
        <w:rPr>
          <w:sz w:val="28"/>
          <w:szCs w:val="28"/>
        </w:rPr>
      </w:pPr>
    </w:p>
    <w:p w14:paraId="5AC09416" w14:textId="77777777" w:rsidR="005F578A" w:rsidRDefault="005F578A" w:rsidP="005F578A">
      <w:pPr>
        <w:numPr>
          <w:ilvl w:val="0"/>
          <w:numId w:val="16"/>
        </w:numPr>
        <w:tabs>
          <w:tab w:val="left" w:pos="420"/>
        </w:tabs>
        <w:spacing w:line="360" w:lineRule="auto"/>
        <w:rPr>
          <w:b/>
          <w:sz w:val="28"/>
          <w:szCs w:val="28"/>
        </w:rPr>
      </w:pPr>
      <w:r>
        <w:rPr>
          <w:rFonts w:hint="eastAsia"/>
          <w:b/>
          <w:sz w:val="28"/>
          <w:szCs w:val="28"/>
        </w:rPr>
        <w:t>开发</w:t>
      </w:r>
    </w:p>
    <w:p w14:paraId="28FDFE83" w14:textId="77777777" w:rsidR="005F578A" w:rsidRDefault="005F578A" w:rsidP="005F578A">
      <w:pPr>
        <w:spacing w:line="360" w:lineRule="auto"/>
        <w:ind w:left="420" w:firstLine="420"/>
        <w:rPr>
          <w:bCs/>
          <w:sz w:val="28"/>
          <w:szCs w:val="28"/>
        </w:rPr>
      </w:pPr>
      <w:r>
        <w:rPr>
          <w:bCs/>
          <w:sz w:val="28"/>
          <w:szCs w:val="28"/>
        </w:rPr>
        <w:t>1.1</w:t>
      </w:r>
      <w:r>
        <w:rPr>
          <w:rFonts w:hint="eastAsia"/>
          <w:bCs/>
          <w:sz w:val="28"/>
          <w:szCs w:val="28"/>
        </w:rPr>
        <w:t>中标方具有良好的技术力量和较强的售后服务能力，具有独立的软件开发团队</w:t>
      </w:r>
    </w:p>
    <w:p w14:paraId="3319BE5C" w14:textId="77777777" w:rsidR="005F578A" w:rsidRDefault="005F578A" w:rsidP="005F578A">
      <w:pPr>
        <w:spacing w:line="360" w:lineRule="auto"/>
        <w:ind w:left="420" w:firstLine="420"/>
        <w:rPr>
          <w:bCs/>
          <w:sz w:val="28"/>
          <w:szCs w:val="28"/>
        </w:rPr>
      </w:pPr>
      <w:r>
        <w:rPr>
          <w:bCs/>
          <w:sz w:val="28"/>
          <w:szCs w:val="28"/>
        </w:rPr>
        <w:t>1.2</w:t>
      </w:r>
      <w:r>
        <w:rPr>
          <w:rFonts w:hint="eastAsia"/>
          <w:bCs/>
          <w:sz w:val="28"/>
          <w:szCs w:val="28"/>
        </w:rPr>
        <w:t>中标方按合同和投标文件要求，承担项目总体规划和开发，包括系统建设开发解决方案和实施方案，功能测试方案，系统运行维护方案和验收方案等等，提供相配套的全部应用源代码，光盘材料和纸质材料以及安装，调试，验收，技术支持和交付使用</w:t>
      </w:r>
      <w:r>
        <w:rPr>
          <w:rFonts w:hint="eastAsia"/>
          <w:bCs/>
          <w:sz w:val="28"/>
          <w:szCs w:val="28"/>
        </w:rPr>
        <w:lastRenderedPageBreak/>
        <w:t>后保质期内应履行的售后服务等义务。</w:t>
      </w:r>
    </w:p>
    <w:p w14:paraId="7DA88FEF" w14:textId="77777777" w:rsidR="005F578A" w:rsidRDefault="005F578A" w:rsidP="005F578A">
      <w:pPr>
        <w:numPr>
          <w:ilvl w:val="0"/>
          <w:numId w:val="16"/>
        </w:numPr>
        <w:tabs>
          <w:tab w:val="left" w:pos="420"/>
        </w:tabs>
        <w:spacing w:line="360" w:lineRule="auto"/>
        <w:rPr>
          <w:b/>
          <w:sz w:val="28"/>
          <w:szCs w:val="28"/>
        </w:rPr>
      </w:pPr>
      <w:r>
        <w:rPr>
          <w:rFonts w:hint="eastAsia"/>
          <w:b/>
          <w:sz w:val="28"/>
          <w:szCs w:val="28"/>
        </w:rPr>
        <w:t>实施</w:t>
      </w:r>
    </w:p>
    <w:p w14:paraId="46A6ACB9" w14:textId="77777777" w:rsidR="005F578A" w:rsidRDefault="005F578A" w:rsidP="005F578A">
      <w:pPr>
        <w:spacing w:line="360" w:lineRule="auto"/>
        <w:ind w:firstLineChars="300" w:firstLine="840"/>
        <w:rPr>
          <w:sz w:val="28"/>
          <w:szCs w:val="28"/>
        </w:rPr>
      </w:pPr>
      <w:r>
        <w:rPr>
          <w:rFonts w:hint="eastAsia"/>
          <w:sz w:val="28"/>
          <w:szCs w:val="28"/>
        </w:rPr>
        <w:t>供应方应根据用户的需求，制定完整，合理，可行的硬件配置和软硬件部署方案，并提供详细的系统设计方案和实施方案。完成所有硬件软件设备以及其他相关设备的安装调试工作，负责解决系统集成中的相关技术问题。</w:t>
      </w:r>
    </w:p>
    <w:p w14:paraId="033D1A70" w14:textId="77777777" w:rsidR="005F578A" w:rsidRDefault="005F578A" w:rsidP="005F578A">
      <w:pPr>
        <w:numPr>
          <w:ilvl w:val="0"/>
          <w:numId w:val="16"/>
        </w:numPr>
        <w:tabs>
          <w:tab w:val="left" w:pos="420"/>
        </w:tabs>
        <w:spacing w:line="360" w:lineRule="auto"/>
        <w:rPr>
          <w:b/>
          <w:sz w:val="28"/>
          <w:szCs w:val="28"/>
        </w:rPr>
      </w:pPr>
      <w:r>
        <w:rPr>
          <w:rFonts w:hint="eastAsia"/>
          <w:b/>
          <w:sz w:val="28"/>
          <w:szCs w:val="28"/>
        </w:rPr>
        <w:t>后期服务</w:t>
      </w:r>
    </w:p>
    <w:p w14:paraId="5A2BFD5F" w14:textId="77777777" w:rsidR="005F578A" w:rsidRDefault="005F578A" w:rsidP="005F578A">
      <w:pPr>
        <w:pStyle w:val="HTML"/>
        <w:spacing w:line="360" w:lineRule="auto"/>
        <w:ind w:firstLineChars="300" w:firstLine="840"/>
        <w:jc w:val="both"/>
        <w:rPr>
          <w:color w:val="000000"/>
          <w:sz w:val="28"/>
          <w:szCs w:val="28"/>
        </w:rPr>
      </w:pPr>
      <w:r>
        <w:rPr>
          <w:rFonts w:hint="eastAsia"/>
          <w:color w:val="000000"/>
          <w:sz w:val="28"/>
          <w:szCs w:val="28"/>
        </w:rPr>
        <w:t>3.1维护期内：对引起运行问题的地方中标方会进行检查和分析，并纠正潜在的软件缺陷或Bug；为用户正常使用软件提供支持，如疑难解答，操作指导，系统恢复等等。提供服务的响应时间为1小时内电话响应，本地2小时现场支持服务，外地24小时现场支持服务。</w:t>
      </w:r>
    </w:p>
    <w:p w14:paraId="64A418AD" w14:textId="77777777" w:rsidR="005F578A" w:rsidRDefault="005F578A" w:rsidP="005F578A">
      <w:pPr>
        <w:pStyle w:val="HTML"/>
        <w:spacing w:line="360" w:lineRule="auto"/>
        <w:ind w:firstLineChars="300" w:firstLine="840"/>
        <w:jc w:val="both"/>
        <w:rPr>
          <w:color w:val="000000"/>
          <w:sz w:val="28"/>
          <w:szCs w:val="28"/>
        </w:rPr>
      </w:pPr>
      <w:r>
        <w:rPr>
          <w:rFonts w:hint="eastAsia"/>
          <w:color w:val="000000"/>
          <w:sz w:val="28"/>
          <w:szCs w:val="28"/>
        </w:rPr>
        <w:t>3.2维护期外：XXX公司提供软件的升级，系统恢复等，用户根据产品的升级费用规定支付费用。提供服务的响应时间为1小时内电话响应，2小时内现场响应。</w:t>
      </w:r>
    </w:p>
    <w:p w14:paraId="06539CA9" w14:textId="77777777" w:rsidR="005F578A" w:rsidRDefault="005F578A" w:rsidP="005F578A">
      <w:pPr>
        <w:pStyle w:val="HTML"/>
        <w:spacing w:line="360" w:lineRule="auto"/>
        <w:ind w:firstLineChars="300" w:firstLine="840"/>
        <w:jc w:val="both"/>
        <w:rPr>
          <w:color w:val="000000"/>
          <w:sz w:val="28"/>
          <w:szCs w:val="28"/>
        </w:rPr>
      </w:pPr>
      <w:r>
        <w:rPr>
          <w:rFonts w:hint="eastAsia"/>
          <w:color w:val="000000"/>
          <w:sz w:val="28"/>
          <w:szCs w:val="28"/>
        </w:rPr>
        <w:t>3.3 终生服务和支持：为客户提供客户案例，常见故障问题解答等客户维护所需支持。电子技术支持系统全天候。</w:t>
      </w:r>
    </w:p>
    <w:p w14:paraId="50ADC3E1" w14:textId="77777777" w:rsidR="005F578A" w:rsidRDefault="005F578A" w:rsidP="005F578A">
      <w:pPr>
        <w:spacing w:line="360" w:lineRule="auto"/>
        <w:rPr>
          <w:sz w:val="28"/>
          <w:szCs w:val="28"/>
        </w:rPr>
      </w:pPr>
    </w:p>
    <w:p w14:paraId="35406954" w14:textId="77777777" w:rsidR="005F578A" w:rsidRDefault="005F578A" w:rsidP="005F578A">
      <w:pPr>
        <w:numPr>
          <w:ilvl w:val="0"/>
          <w:numId w:val="16"/>
        </w:numPr>
        <w:tabs>
          <w:tab w:val="left" w:pos="420"/>
        </w:tabs>
        <w:spacing w:line="360" w:lineRule="auto"/>
        <w:rPr>
          <w:b/>
          <w:sz w:val="28"/>
          <w:szCs w:val="28"/>
        </w:rPr>
      </w:pPr>
      <w:r>
        <w:rPr>
          <w:rFonts w:hint="eastAsia"/>
          <w:b/>
          <w:sz w:val="28"/>
          <w:szCs w:val="28"/>
        </w:rPr>
        <w:t>付款方式</w:t>
      </w:r>
    </w:p>
    <w:p w14:paraId="03158626" w14:textId="77777777" w:rsidR="005F578A" w:rsidRDefault="005F578A" w:rsidP="005F578A">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2020</w:t>
      </w:r>
      <w:r>
        <w:rPr>
          <w:rFonts w:hint="eastAsia"/>
          <w:sz w:val="28"/>
          <w:szCs w:val="28"/>
        </w:rPr>
        <w:t>年</w:t>
      </w:r>
      <w:r>
        <w:rPr>
          <w:sz w:val="28"/>
          <w:szCs w:val="28"/>
        </w:rPr>
        <w:t>9</w:t>
      </w:r>
      <w:r>
        <w:rPr>
          <w:rFonts w:hint="eastAsia"/>
          <w:sz w:val="28"/>
          <w:szCs w:val="28"/>
        </w:rPr>
        <w:t>月，支付合同款项</w:t>
      </w:r>
      <w:r>
        <w:rPr>
          <w:sz w:val="28"/>
          <w:szCs w:val="28"/>
        </w:rPr>
        <w:t>30%</w:t>
      </w:r>
      <w:r>
        <w:rPr>
          <w:rFonts w:hint="eastAsia"/>
          <w:sz w:val="28"/>
          <w:szCs w:val="28"/>
        </w:rPr>
        <w:t>的中期款，系统运行</w:t>
      </w:r>
      <w:r>
        <w:rPr>
          <w:sz w:val="28"/>
          <w:szCs w:val="28"/>
        </w:rPr>
        <w:lastRenderedPageBreak/>
        <w:t>4</w:t>
      </w:r>
      <w:r>
        <w:rPr>
          <w:rFonts w:hint="eastAsia"/>
          <w:sz w:val="28"/>
          <w:szCs w:val="28"/>
        </w:rPr>
        <w:t>个月后，即在</w:t>
      </w:r>
      <w:r>
        <w:rPr>
          <w:sz w:val="28"/>
          <w:szCs w:val="28"/>
        </w:rPr>
        <w:t>2021</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78B9C948" w14:textId="77777777" w:rsidR="007353EF" w:rsidRPr="00566563" w:rsidRDefault="007353EF" w:rsidP="005F578A">
      <w:pPr>
        <w:spacing w:line="360" w:lineRule="auto"/>
      </w:pPr>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09D3E" w14:textId="77777777" w:rsidR="001A2E3F" w:rsidRDefault="001A2E3F" w:rsidP="007C0007">
      <w:r>
        <w:separator/>
      </w:r>
    </w:p>
  </w:endnote>
  <w:endnote w:type="continuationSeparator" w:id="0">
    <w:p w14:paraId="22FB0AF1" w14:textId="77777777" w:rsidR="001A2E3F" w:rsidRDefault="001A2E3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F7A27" w14:textId="77777777" w:rsidR="001A2E3F" w:rsidRDefault="001A2E3F" w:rsidP="007C0007">
      <w:r>
        <w:separator/>
      </w:r>
    </w:p>
  </w:footnote>
  <w:footnote w:type="continuationSeparator" w:id="0">
    <w:p w14:paraId="1E603F85" w14:textId="77777777" w:rsidR="001A2E3F" w:rsidRDefault="001A2E3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301B8"/>
    <w:rsid w:val="000428A6"/>
    <w:rsid w:val="000731D8"/>
    <w:rsid w:val="000740BF"/>
    <w:rsid w:val="000C6165"/>
    <w:rsid w:val="000D1806"/>
    <w:rsid w:val="00112D8D"/>
    <w:rsid w:val="00136CB1"/>
    <w:rsid w:val="00155D3B"/>
    <w:rsid w:val="00165BB1"/>
    <w:rsid w:val="00181AC6"/>
    <w:rsid w:val="001A1688"/>
    <w:rsid w:val="001A2E3F"/>
    <w:rsid w:val="001C6266"/>
    <w:rsid w:val="001F1880"/>
    <w:rsid w:val="0020065F"/>
    <w:rsid w:val="00213D73"/>
    <w:rsid w:val="00251C4A"/>
    <w:rsid w:val="00286422"/>
    <w:rsid w:val="0029623C"/>
    <w:rsid w:val="002A7000"/>
    <w:rsid w:val="002E48B5"/>
    <w:rsid w:val="002F6CB0"/>
    <w:rsid w:val="0032525E"/>
    <w:rsid w:val="00337739"/>
    <w:rsid w:val="00360BB7"/>
    <w:rsid w:val="003643BD"/>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F578A"/>
    <w:rsid w:val="00634D7E"/>
    <w:rsid w:val="00642CBD"/>
    <w:rsid w:val="006A77B2"/>
    <w:rsid w:val="006B752B"/>
    <w:rsid w:val="006D6F14"/>
    <w:rsid w:val="006F3E8E"/>
    <w:rsid w:val="00712BE9"/>
    <w:rsid w:val="00720886"/>
    <w:rsid w:val="0073253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D6C2D"/>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26C5"/>
  <w15:docId w15:val="{E6F7D45E-426F-4641-BC13-D4872585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6170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4E54A-0729-4715-9849-9A798D6A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Dell</cp:lastModifiedBy>
  <cp:revision>81</cp:revision>
  <dcterms:created xsi:type="dcterms:W3CDTF">2010-02-25T09:00:00Z</dcterms:created>
  <dcterms:modified xsi:type="dcterms:W3CDTF">2020-05-22T03:14:00Z</dcterms:modified>
</cp:coreProperties>
</file>