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>Mysql存储过程及触发器trigger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一个简单的存储过程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1,一个简单的存储过程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delimiter $$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procedure  testa()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Select * from emp;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Select * from dept;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End;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$$;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delimiter 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调用存储过程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240" w:firstLineChars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call testa();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存储过程的结构组成：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1，创建格式:create procedure 存储过程名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2，包含一个以上代码块，代码块使用begin和end之间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3，在命令行中创建需要定义分隔符 delimiter $$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2,存储过程的特点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1，能完成复杂的判断和运算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2，可编程性强，灵活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3，SQL编程的代码可重复使用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4，执行速度相对快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5，减少网络之间数据传输，节省开销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存储过程变量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1，存储过程中的变量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需求：编写存储过程，使用变量取empno=7369的用户名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testa();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BEGIN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DECLARE my_uname varchar(32) default  "";</w:t>
      </w: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-- 定义变量my_uname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SET my_uname='smith'; -- 为变量my_uname赋值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leftChars="0" w:right="0" w:rightChars="0" w:hanging="240" w:hanging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-- 查询empno=7369的用户名，并将值赋给my_uname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0" w:leftChars="0" w:right="0" w:rightChars="0" w:hanging="240" w:hanging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ename into my_uname from emp where empno=7369; -- 为变量赋值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my_uname;-- 返回my_uname的值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eastAsia" w:eastAsia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1，变量的声明使用declare,一句declare只声明一个变量，变量必须先声明后使用。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2，变量具有数据类型和长度，与mysql的SQL数据类型保持一致，还能指定默认值、字符集和排序规则等。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3，变量可以通过set来赋值，也可以通过select into的方式赋值。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4，变量需要返回，可以使用select语句，如：select 变量名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2，存储过程变量应用示例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需求：统计表emp、dept的行数和emp表中最早，最晚的入职日期。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stats_emp();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统计emp和dept表中的记录数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DECLARE emp_sum int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DECLARE dept_sum int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count(*) into emp_sum from emp;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count(*) into dept_sum from dept;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select emp_sum,dept_sum;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统计最早、最晚入职日期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DECLARE max_time TIMESTAMP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DECLARE min_time TIMESTAMP;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rightChars="0" w:hanging="720" w:hangingChars="3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max(hiredate),min(hiredate) into max_time,min_time from emp;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select max_time,min_time;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三、存储过程的参数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1，存储过程的传入参数IN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需求：编写存储过程，传入empno,返回该用户的ename.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test_param(IN my_empno 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ab/>
      </w:r>
      <w:r>
        <w:rPr>
          <w:rFonts w:hint="eastAsia" w:eastAsia="宋体"/>
          <w:sz w:val="24"/>
          <w:szCs w:val="21"/>
          <w:lang w:val="en-US" w:eastAsia="zh-CN"/>
        </w:rPr>
        <w:t>DECLARE my_ename varchar(32) default '';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ename into my_ename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my_ename;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test_param(7369);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1，传入参数：类型为IN,表示该参数的值必须在调用存储过程时指定，如果不显示指定为IN，那么默认就是IN类型。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2，IN类型参数一般只用于传入，在调用存储过程中一般不作修改和返回。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3，如果调用存储过程中需要修改和返回值，可以使用OUT类型参数。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2，存储过程的传出参数OUT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需求：调用存储过程时，传入empno,返回该用户的ename。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test_param(IN my_empno int,OUT my_ename varcahr(32));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select ename into my_ename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select my_ename;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Set @uname=</w:t>
      </w:r>
      <w:r>
        <w:rPr>
          <w:rFonts w:hint="default" w:eastAsia="宋体"/>
          <w:sz w:val="24"/>
          <w:szCs w:val="21"/>
          <w:lang w:val="en-US" w:eastAsia="zh-CN"/>
        </w:rPr>
        <w:t>’’</w:t>
      </w:r>
      <w:r>
        <w:rPr>
          <w:rFonts w:hint="eastAsia" w:eastAsia="宋体"/>
          <w:sz w:val="24"/>
          <w:szCs w:val="21"/>
          <w:lang w:val="en-US" w:eastAsia="zh-CN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test_param_out(7369,@uname);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1，传出参数：在调用存储过程中，可以改变其值，并可返回。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2，OUT是传出参数，不能用于传入参数值。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3，调用存储过程时，OUT参数也需要指定，但必须是变量，不能是常量。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4，如果既需要传入，同时又需要传出，则可以使用INOUT类型参数。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3,存储过程的可变参数INOUT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需求：调用存储过程时，参数my_empno和my_ename,既是传入，也是传出参数。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test_param_inout(INOUT my_empno int,INOUT my_ename varchar(32));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set my_empno=7369;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set  my_ename="smith";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select ename,empno into my_ename,my_empno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set @uname:='';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set @empno:=7399;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test_param_inout(@empno,@uname);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select @empno,@uname;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1，可变变量INOUT,调用时可传入值，在调用过程中，可以修改其值，同时也可以返回值。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2，INOUT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参数集合了IN和OUT类型参数的功能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3，INOUT调用时传入的是变量，而不是常量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存储过程条件语句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1，存储过程的条件语句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需求：编写存储过程，如果用户empno是偶数则给出ename,其他情况只返回empno.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test_if(IN my_empno 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DECLARE my_ename VARCHAR(32) default '';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 if(my_empno %2=0) then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 select ename into my_ename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20" w:firstLineChars="3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select my_ename;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else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  select 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 end if;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test_if(7369);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1，条件语句最基本结构： if() then  ... else ... end if;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2,if判断返回逻辑真或者假，表达式可以是任意返回真或假的表达式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2，存储过程的条件语句应用示例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需求：根据用户传入的empno参数判断：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如果用户sal小于2000，则给用户加薪200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如果用户sal小于1000，则给用户加薪500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其他情况加薪100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test_if_else(IN my_empno int);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DECLARE my_sal int 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select sal into my_sal from emp where empno=my_empno;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if(my_sal&lt;1000) then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 update emp set sal=sal+500 where empno=my_empno;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 xml:space="preserve"> ELSEIF(my_sal&lt;2000)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then</w:t>
      </w:r>
      <w:r>
        <w:rPr>
          <w:rFonts w:hint="eastAsia" w:eastAsia="宋体"/>
          <w:sz w:val="24"/>
          <w:szCs w:val="21"/>
          <w:lang w:val="en-US" w:eastAsia="zh-CN"/>
        </w:rPr>
        <w:t xml:space="preserve">  update emp set sal=sal+200 where empno=my_empno;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else</w:t>
      </w:r>
      <w:r>
        <w:rPr>
          <w:rFonts w:hint="eastAsia" w:eastAsia="宋体"/>
          <w:sz w:val="24"/>
          <w:szCs w:val="21"/>
          <w:lang w:val="en-US" w:eastAsia="zh-CN"/>
        </w:rPr>
        <w:t xml:space="preserve">  update emp set sal=sal+100 where empno=my_empno;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end if;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test_if_else(7369);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多条件判断结构：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Else if()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End if;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五、存储过程循环语句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1，while循环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需求：使用循环语句，向表emp中插入10条empno连续的记录。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test_while();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DECLARE i int default 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while(i&lt;10) DO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set i=i+1;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insert into  acc(id) values(i);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END WHILE;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test_while();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1，while语句最基本结构： while() do  begin ... end   end while;;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2,while判断返回逻辑真或者假，表达式可以是任意返回真或假的表达式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2,repeat循环语句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需求：使用repeat循环向表acc插入10条id连续的记录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$$;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create procedure test_repeat();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DECLARE i int default 100;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REPEAT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BEGIN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set i=i+1;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insert into  acc(id) values(i);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  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UNTIL i&gt;=110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color w:val="FF0000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1"/>
          <w:lang w:val="en-US" w:eastAsia="zh-CN"/>
        </w:rPr>
        <w:t>END REPEAT;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END;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$$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Delimiter 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-- 调用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zCs w:val="21"/>
          <w:lang w:val="en-US" w:eastAsia="zh-CN"/>
        </w:rPr>
      </w:pPr>
      <w:r>
        <w:rPr>
          <w:rFonts w:hint="eastAsia" w:eastAsia="宋体"/>
          <w:sz w:val="24"/>
          <w:szCs w:val="21"/>
          <w:lang w:val="en-US" w:eastAsia="zh-CN"/>
        </w:rPr>
        <w:t>call test_repeat();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1，repeat语句最基本结构： repeat   begin ... end until  end repeat;;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2,while判断返回逻辑真或者假，表达式可以是任意返回真或假的表达式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六、存储过程游标的使用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触发器</w:t>
      </w:r>
      <w:r>
        <w:rPr>
          <w:rFonts w:hint="eastAsia"/>
          <w:lang w:val="en-US" w:eastAsia="zh-CN"/>
        </w:rPr>
        <w:t>trigger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Office Preview Font">
    <w:panose1 w:val="020B0502040204020203"/>
    <w:charset w:val="00"/>
    <w:family w:val="auto"/>
    <w:pitch w:val="default"/>
    <w:sig w:usb0="00000000" w:usb1="02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Office Symbol Semibold">
    <w:panose1 w:val="01000000000000000000"/>
    <w:charset w:val="00"/>
    <w:family w:val="auto"/>
    <w:pitch w:val="default"/>
    <w:sig w:usb0="E4002EFF" w:usb1="C200E47F" w:usb2="00000009" w:usb3="00000000" w:csb0="00000001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5FA6"/>
    <w:multiLevelType w:val="singleLevel"/>
    <w:tmpl w:val="59DC5F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C7A66"/>
    <w:multiLevelType w:val="singleLevel"/>
    <w:tmpl w:val="59DC7A66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9DC8092"/>
    <w:multiLevelType w:val="singleLevel"/>
    <w:tmpl w:val="59DC809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70EA"/>
    <w:rsid w:val="02314E52"/>
    <w:rsid w:val="036672DC"/>
    <w:rsid w:val="04C30C85"/>
    <w:rsid w:val="05AF5DEC"/>
    <w:rsid w:val="060C69DD"/>
    <w:rsid w:val="080002E1"/>
    <w:rsid w:val="089838F2"/>
    <w:rsid w:val="09C444CA"/>
    <w:rsid w:val="09FF5BA0"/>
    <w:rsid w:val="0B64475D"/>
    <w:rsid w:val="0D6879D8"/>
    <w:rsid w:val="0DC30AA8"/>
    <w:rsid w:val="0F133701"/>
    <w:rsid w:val="0F276147"/>
    <w:rsid w:val="0FC025AD"/>
    <w:rsid w:val="0FD92524"/>
    <w:rsid w:val="13457F8C"/>
    <w:rsid w:val="14157C6B"/>
    <w:rsid w:val="15B439C6"/>
    <w:rsid w:val="165624AC"/>
    <w:rsid w:val="16FA6726"/>
    <w:rsid w:val="1925111C"/>
    <w:rsid w:val="195262FA"/>
    <w:rsid w:val="1980590F"/>
    <w:rsid w:val="19F826C3"/>
    <w:rsid w:val="1B0266B2"/>
    <w:rsid w:val="1BCB5E91"/>
    <w:rsid w:val="1C5701D4"/>
    <w:rsid w:val="1D4C6548"/>
    <w:rsid w:val="1E3A23A2"/>
    <w:rsid w:val="1EE76F3A"/>
    <w:rsid w:val="1EED7BEB"/>
    <w:rsid w:val="1F4A77A9"/>
    <w:rsid w:val="1FF44851"/>
    <w:rsid w:val="20DD79B6"/>
    <w:rsid w:val="23033127"/>
    <w:rsid w:val="23DE2B6D"/>
    <w:rsid w:val="24484A89"/>
    <w:rsid w:val="24AA4EBF"/>
    <w:rsid w:val="254379EC"/>
    <w:rsid w:val="27533B6A"/>
    <w:rsid w:val="291C0545"/>
    <w:rsid w:val="291F6898"/>
    <w:rsid w:val="29332617"/>
    <w:rsid w:val="293731B4"/>
    <w:rsid w:val="2A0129F4"/>
    <w:rsid w:val="2A702C32"/>
    <w:rsid w:val="2ACB6EB5"/>
    <w:rsid w:val="2B174A59"/>
    <w:rsid w:val="2C1F78A8"/>
    <w:rsid w:val="2DFF6F61"/>
    <w:rsid w:val="2E4C09FF"/>
    <w:rsid w:val="2E676B4C"/>
    <w:rsid w:val="2EC97CBB"/>
    <w:rsid w:val="2F0E1A77"/>
    <w:rsid w:val="303C7AEA"/>
    <w:rsid w:val="306C61DA"/>
    <w:rsid w:val="329B3771"/>
    <w:rsid w:val="353D321E"/>
    <w:rsid w:val="363E0915"/>
    <w:rsid w:val="38203832"/>
    <w:rsid w:val="3CDD222F"/>
    <w:rsid w:val="3D474270"/>
    <w:rsid w:val="3E972479"/>
    <w:rsid w:val="3F470A00"/>
    <w:rsid w:val="3FAB5C8B"/>
    <w:rsid w:val="404D00E1"/>
    <w:rsid w:val="41B202AD"/>
    <w:rsid w:val="42020752"/>
    <w:rsid w:val="442C688A"/>
    <w:rsid w:val="44D33422"/>
    <w:rsid w:val="4644701A"/>
    <w:rsid w:val="46830311"/>
    <w:rsid w:val="472E294E"/>
    <w:rsid w:val="478C407D"/>
    <w:rsid w:val="483D519B"/>
    <w:rsid w:val="48EF7E63"/>
    <w:rsid w:val="494C0FB0"/>
    <w:rsid w:val="4AB05687"/>
    <w:rsid w:val="4BAE25FB"/>
    <w:rsid w:val="4C256D2F"/>
    <w:rsid w:val="4CF00F82"/>
    <w:rsid w:val="4D602DE7"/>
    <w:rsid w:val="4E97277D"/>
    <w:rsid w:val="4EF65C62"/>
    <w:rsid w:val="4FF35214"/>
    <w:rsid w:val="509634A0"/>
    <w:rsid w:val="5409438A"/>
    <w:rsid w:val="542E2AF7"/>
    <w:rsid w:val="55827C5D"/>
    <w:rsid w:val="55A63661"/>
    <w:rsid w:val="58B9254F"/>
    <w:rsid w:val="59F739EF"/>
    <w:rsid w:val="5A974D44"/>
    <w:rsid w:val="5BBF4B6D"/>
    <w:rsid w:val="5BFC6355"/>
    <w:rsid w:val="5C2E2DB0"/>
    <w:rsid w:val="5F3F5297"/>
    <w:rsid w:val="6001079F"/>
    <w:rsid w:val="609E22C2"/>
    <w:rsid w:val="60BE5251"/>
    <w:rsid w:val="60C552FC"/>
    <w:rsid w:val="63447A12"/>
    <w:rsid w:val="64CC5C96"/>
    <w:rsid w:val="683B5CD1"/>
    <w:rsid w:val="69487D41"/>
    <w:rsid w:val="6B2257DC"/>
    <w:rsid w:val="6C022BD1"/>
    <w:rsid w:val="6C10046D"/>
    <w:rsid w:val="6E190210"/>
    <w:rsid w:val="6E627588"/>
    <w:rsid w:val="6E8D0AED"/>
    <w:rsid w:val="6EDF0D31"/>
    <w:rsid w:val="6F395D26"/>
    <w:rsid w:val="6FC33BD2"/>
    <w:rsid w:val="70DA7756"/>
    <w:rsid w:val="718239B4"/>
    <w:rsid w:val="71CD2CE9"/>
    <w:rsid w:val="727E3F43"/>
    <w:rsid w:val="74521DDC"/>
    <w:rsid w:val="755B1BDC"/>
    <w:rsid w:val="75B04DCC"/>
    <w:rsid w:val="768B327B"/>
    <w:rsid w:val="76DF550F"/>
    <w:rsid w:val="775A3952"/>
    <w:rsid w:val="777263E6"/>
    <w:rsid w:val="77AF211A"/>
    <w:rsid w:val="78732F6F"/>
    <w:rsid w:val="789722A1"/>
    <w:rsid w:val="78A274E4"/>
    <w:rsid w:val="78E00468"/>
    <w:rsid w:val="78ED3D83"/>
    <w:rsid w:val="792C6E35"/>
    <w:rsid w:val="7A143742"/>
    <w:rsid w:val="7C3A5D56"/>
    <w:rsid w:val="7D2576C8"/>
    <w:rsid w:val="7F835962"/>
    <w:rsid w:val="7FC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6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nsolas" w:hAnsi="Consolas" w:eastAsia="Consolas" w:cs="Consolas"/>
      <w:color w:val="auto"/>
      <w:kern w:val="0"/>
      <w:sz w:val="24"/>
      <w:szCs w:val="24"/>
      <w:lang w:val="en-US" w:eastAsia="zh-CN" w:bidi="ar"/>
    </w:rPr>
  </w:style>
  <w:style w:type="paragraph" w:customStyle="1" w:styleId="9">
    <w:name w:val="标题四"/>
    <w:basedOn w:val="1"/>
    <w:next w:val="1"/>
    <w:qFormat/>
    <w:uiPriority w:val="0"/>
    <w:rPr>
      <w:rFonts w:asciiTheme="minorAscii" w:hAnsiTheme="minorAscii"/>
      <w:b/>
      <w:sz w:val="28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2017-10-10T09:26:22Z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