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30-1585748978860" w:id="1"/>
      <w:bookmarkEnd w:id="1"/>
      <w:r>
        <w:rPr>
          <w:b w:val="true"/>
          <w:color w:val="77c94b"/>
          <w:sz w:val="28"/>
        </w:rPr>
        <w:t>事务</w:t>
      </w:r>
      <w:r>
        <w:rPr>
          <w:sz w:val="28"/>
        </w:rPr>
        <w:t>：一组操作，要成功都成功，要失败都失败，不允许中间状态</w:t>
      </w:r>
    </w:p>
    <w:p>
      <w:pPr>
        <w:jc w:val="center"/>
      </w:pPr>
      <w:bookmarkStart w:name="7394-1585749184375" w:id="2"/>
      <w:bookmarkEnd w:id="2"/>
      <w:r>
        <w:drawing>
          <wp:inline distT="0" distR="0" distB="0" distL="0">
            <wp:extent cx="5267325" cy="8880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87-1585749184375" w:id="3"/>
      <w:bookmarkEnd w:id="3"/>
      <w:r>
        <w:rPr>
          <w:b w:val="true"/>
          <w:color w:val="77c94b"/>
          <w:sz w:val="28"/>
        </w:rPr>
        <w:t>事务的四个特性：</w:t>
      </w:r>
    </w:p>
    <w:p>
      <w:pPr>
        <w:ind w:left="420"/>
      </w:pPr>
      <w:bookmarkStart w:name="6061-1585749267637" w:id="4"/>
      <w:bookmarkEnd w:id="4"/>
      <w:r>
        <w:rPr>
          <w:sz w:val="28"/>
        </w:rPr>
        <w:t>1. 原子性：是不可分割的最小操作单位，要么同时成功，要么同时失败。</w:t>
      </w:r>
    </w:p>
    <w:p>
      <w:pPr>
        <w:ind w:left="420"/>
      </w:pPr>
      <w:bookmarkStart w:name="9247-1585749287498" w:id="5"/>
      <w:bookmarkEnd w:id="5"/>
      <w:r>
        <w:rPr>
          <w:sz w:val="28"/>
        </w:rPr>
        <w:t>2. 一致性：事务操作前后，数据总量不变</w:t>
      </w:r>
    </w:p>
    <w:p>
      <w:pPr>
        <w:ind w:left="420"/>
      </w:pPr>
      <w:bookmarkStart w:name="5869-1585749413368" w:id="6"/>
      <w:bookmarkEnd w:id="6"/>
      <w:r>
        <w:rPr>
          <w:sz w:val="28"/>
        </w:rPr>
        <w:t>3. 隔离性：多个事务之间，相互独立。</w:t>
      </w:r>
    </w:p>
    <w:p>
      <w:pPr>
        <w:ind w:left="420"/>
      </w:pPr>
      <w:bookmarkStart w:name="3116-1585749287498" w:id="7"/>
      <w:bookmarkEnd w:id="7"/>
      <w:r>
        <w:rPr>
          <w:sz w:val="28"/>
        </w:rPr>
        <w:t>4. 持久性：当事务提交或回滚后，数据库会持久化的保存数据。</w:t>
      </w:r>
    </w:p>
    <w:p>
      <w:pPr>
        <w:jc w:val="center"/>
      </w:pPr>
      <w:bookmarkStart w:name="5595-1585749350996" w:id="8"/>
      <w:bookmarkEnd w:id="8"/>
      <w:r>
        <w:drawing>
          <wp:inline distT="0" distR="0" distB="0" distL="0">
            <wp:extent cx="5267325" cy="131683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141-1585749594398" w:id="9"/>
      <w:bookmarkEnd w:id="9"/>
    </w:p>
    <w:p>
      <w:pPr/>
      <w:bookmarkStart w:name="2098-1585749594398" w:id="10"/>
      <w:bookmarkEnd w:id="10"/>
      <w:r>
        <w:drawing>
          <wp:inline distT="0" distR="0" distB="0" distL="0">
            <wp:extent cx="5267325" cy="181241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59-1585749594398" w:id="11"/>
      <w:bookmarkEnd w:id="11"/>
      <w:r>
        <w:rPr>
          <w:b w:val="true"/>
          <w:color w:val="77c94b"/>
          <w:sz w:val="28"/>
        </w:rPr>
        <w:t>事务的隔离级别：</w:t>
      </w:r>
    </w:p>
    <w:p>
      <w:pPr>
        <w:ind w:left="420"/>
      </w:pPr>
      <w:bookmarkStart w:name="9630-1585749612238" w:id="12"/>
      <w:bookmarkEnd w:id="12"/>
      <w:r>
        <w:rPr>
          <w:sz w:val="28"/>
        </w:rPr>
        <w:t>隔离性：同时运行的事务（针对同一份数据），不应该互相影响——理想状态</w:t>
      </w:r>
    </w:p>
    <w:p>
      <w:pPr>
        <w:jc w:val="center"/>
      </w:pPr>
      <w:bookmarkStart w:name="5560-1585749761279" w:id="13"/>
      <w:bookmarkEnd w:id="13"/>
      <w:r>
        <w:drawing>
          <wp:inline distT="0" distR="0" distB="0" distL="0">
            <wp:extent cx="5267325" cy="79455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267-1585749761279" w:id="14"/>
      <w:bookmarkEnd w:id="14"/>
      <w:r>
        <w:rPr>
          <w:sz w:val="28"/>
        </w:rPr>
        <w:t>实际操作中，放弃了部分隔离性，来追求效率：</w:t>
      </w:r>
    </w:p>
    <w:p>
      <w:pPr>
        <w:jc w:val="center"/>
      </w:pPr>
      <w:bookmarkStart w:name="3927-1585749835011" w:id="15"/>
      <w:bookmarkEnd w:id="15"/>
      <w:r>
        <w:drawing>
          <wp:inline distT="0" distR="0" distB="0" distL="0">
            <wp:extent cx="5267325" cy="90275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279-1585749895344" w:id="16"/>
      <w:bookmarkEnd w:id="16"/>
      <w:r>
        <w:rPr>
          <w:b w:val="true"/>
          <w:color w:val="f9963b"/>
          <w:sz w:val="28"/>
        </w:rPr>
        <w:t>读未提交：</w:t>
      </w:r>
    </w:p>
    <w:p>
      <w:pPr>
        <w:jc w:val="center"/>
      </w:pPr>
      <w:bookmarkStart w:name="9570-1585749895344" w:id="17"/>
      <w:bookmarkEnd w:id="17"/>
      <w:r>
        <w:drawing>
          <wp:inline distT="0" distR="0" distB="0" distL="0">
            <wp:extent cx="4483100" cy="186795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8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354-1585749895344" w:id="18"/>
      <w:bookmarkEnd w:id="18"/>
      <w:r>
        <w:rPr>
          <w:b w:val="true"/>
          <w:color w:val="f9963b"/>
          <w:sz w:val="28"/>
        </w:rPr>
        <w:t>读已提交：</w:t>
      </w:r>
    </w:p>
    <w:p>
      <w:pPr>
        <w:jc w:val="center"/>
      </w:pPr>
      <w:bookmarkStart w:name="6781-1585749978605" w:id="19"/>
      <w:bookmarkEnd w:id="19"/>
      <w:r>
        <w:drawing>
          <wp:inline distT="0" distR="0" distB="0" distL="0">
            <wp:extent cx="3835400" cy="241173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4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841-1585750234402" w:id="20"/>
      <w:bookmarkEnd w:id="20"/>
      <w:r>
        <w:rPr>
          <w:b w:val="true"/>
          <w:color w:val="f9963b"/>
          <w:sz w:val="28"/>
        </w:rPr>
        <w:t>可重复读：导致一个问题，幻读</w:t>
      </w:r>
    </w:p>
    <w:p>
      <w:pPr>
        <w:jc w:val="center"/>
      </w:pPr>
      <w:bookmarkStart w:name="6655-1585750234402" w:id="21"/>
      <w:bookmarkEnd w:id="21"/>
      <w:r>
        <w:drawing>
          <wp:inline distT="0" distR="0" distB="0" distL="0">
            <wp:extent cx="4699000" cy="193145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9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714-1585750234402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2020-04-08T14:00:23Z</dcterms:created>
  <dc:creator>Apache POI</dc:creator>
</cp:coreProperties>
</file>