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System.Threading;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_6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插入排序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InsertionSorter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[]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 list.Length;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((j &gt; 0) &amp;&amp; (list[j - 1] &gt; 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list[j] = list[j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list[j]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"Insertion done."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冒泡排序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BubbleSorter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[]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done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j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((j &lt; list.Length) &amp;&amp; (!done))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done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list.Length - j;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(list[i] &gt; list[i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done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temp =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list[i] = list[i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list[i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"Bubble done."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MainClass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InsertionSorter Sorter1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InsertionSorter();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BubbleSorter Sorter2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BubbleSorter();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生成随机元素的数组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iCount = 10000;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Random random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Sorter1.list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[iCount];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Sorter2.list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[iCount];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iCount;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Sorter1.list[i] = Sorter2.list[i] = random.Next();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Thread sortThread1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Thread(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ThreadStart(Sorter1.Sort));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Thread sortThread2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Thread(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ThreadStart(Sorter2.Sort));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sortThread1.Start();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sortThread2.Start();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bookmarkStart w:id="0" w:name="_GoBack"/>
      <w:bookmarkEnd w:id="0"/>
    </w:p>
    <w:p>
      <w:r>
        <w:drawing>
          <wp:inline distT="0" distB="0" distL="114300" distR="114300">
            <wp:extent cx="5266690" cy="283083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48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2019-12-22T11:08:00Z</dcterms:created>
  <dc:creator>多拉A根</dc:creator>
  <cp:lastModifiedBy>多拉A根</cp:lastModifiedBy>
  <dcterms:modified xsi:type="dcterms:W3CDTF">2019-12-22T11:09:30Z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