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21-1596013920031" w:id="1"/>
      <w:bookmarkEnd w:id="1"/>
      <w:r>
        <w:drawing>
          <wp:inline distT="0" distR="0" distB="0" distL="0">
            <wp:extent cx="5016500" cy="231908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31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10-1596012670631" w:id="2"/>
      <w:bookmarkEnd w:id="2"/>
      <w:r>
        <w:rPr>
          <w:b w:val="true"/>
          <w:sz w:val="28"/>
        </w:rPr>
        <w:t>标识符：（java没有全局变量）</w:t>
      </w:r>
    </w:p>
    <w:p>
      <w:pPr>
        <w:ind w:left="420"/>
      </w:pPr>
      <w:bookmarkStart w:name="6580-1596013563250" w:id="3"/>
      <w:bookmarkEnd w:id="3"/>
      <w:r>
        <w:rPr>
          <w:i w:val="true"/>
          <w:color w:val="333333"/>
        </w:rPr>
        <w:t>Java</w:t>
      </w:r>
      <w:r>
        <w:rPr>
          <w:color w:val="333333"/>
        </w:rPr>
        <w:t>语⾔中，对于变量，常量，函数，语句块也有名字，我们统统称之为</w:t>
      </w:r>
      <w:r>
        <w:rPr>
          <w:i w:val="true"/>
          <w:color w:val="333333"/>
        </w:rPr>
        <w:t>Java</w:t>
      </w:r>
      <w:r>
        <w:rPr>
          <w:color w:val="333333"/>
        </w:rPr>
        <w:t>标识符。</w:t>
      </w:r>
    </w:p>
    <w:p>
      <w:pPr>
        <w:ind w:left="420"/>
      </w:pPr>
      <w:bookmarkStart w:name="7170-1596013590008" w:id="4"/>
      <w:bookmarkEnd w:id="4"/>
      <w:r>
        <w:rPr>
          <w:color w:val="333333"/>
        </w:rPr>
        <w:t>对于Java标识符，有以下三点要求：</w:t>
      </w:r>
    </w:p>
    <w:p>
      <w:pPr>
        <w:numPr>
          <w:ilvl w:val="0"/>
          <w:numId w:val="1"/>
        </w:numPr>
        <w:ind w:left="420"/>
      </w:pPr>
      <w:bookmarkStart w:name="7389-1596013590008" w:id="5"/>
      <w:bookmarkEnd w:id="5"/>
      <w:r>
        <w:rPr/>
        <w:t>标识符由字⺟、数字、_、$所组成，其中</w:t>
      </w:r>
      <w:r>
        <w:rPr>
          <w:b w:val="true"/>
          <w:color w:val="df402a"/>
        </w:rPr>
        <w:t>不能以数字开头</w:t>
      </w:r>
      <w:r>
        <w:rPr/>
        <w:t>，不能⽤Java中的保留字（关键</w:t>
      </w:r>
    </w:p>
    <w:p>
      <w:pPr>
        <w:numPr>
          <w:ilvl w:val="0"/>
          <w:numId w:val="1"/>
        </w:numPr>
        <w:ind w:left="420"/>
      </w:pPr>
      <w:bookmarkStart w:name="5414-1596013590008" w:id="6"/>
      <w:bookmarkEnd w:id="6"/>
      <w:r>
        <w:rPr/>
        <w:t>字）</w:t>
      </w:r>
    </w:p>
    <w:p>
      <w:pPr>
        <w:numPr>
          <w:ilvl w:val="0"/>
          <w:numId w:val="1"/>
        </w:numPr>
        <w:ind w:left="420"/>
      </w:pPr>
      <w:bookmarkStart w:name="4998-1596013590008" w:id="7"/>
      <w:bookmarkEnd w:id="7"/>
      <w:r>
        <w:rPr/>
        <w:t>标识符采⽤有意义的简单命名</w:t>
      </w:r>
    </w:p>
    <w:p>
      <w:pPr>
        <w:numPr>
          <w:ilvl w:val="0"/>
          <w:numId w:val="1"/>
        </w:numPr>
        <w:ind w:left="420"/>
      </w:pPr>
      <w:bookmarkStart w:name="3833-1596013590008" w:id="8"/>
      <w:bookmarkEnd w:id="8"/>
      <w:r>
        <w:rPr/>
        <w:t>“$”不要在代码中出现</w:t>
      </w:r>
    </w:p>
    <w:p>
      <w:pPr>
        <w:ind w:left="420"/>
      </w:pPr>
      <w:bookmarkStart w:name="4060-1596014579109" w:id="9"/>
      <w:bookmarkEnd w:id="9"/>
      <w:r>
        <w:rPr>
          <w:b w:val="true"/>
        </w:rPr>
        <w:t>类与变量：</w:t>
      </w:r>
    </w:p>
    <w:p>
      <w:pPr>
        <w:ind w:left="840"/>
      </w:pPr>
      <w:bookmarkStart w:name="5864-1596013915156" w:id="10"/>
      <w:bookmarkEnd w:id="10"/>
      <w:r>
        <w:rPr/>
        <w:t>1. 代码中的命名均</w:t>
      </w:r>
      <w:r>
        <w:rPr>
          <w:b w:val="true"/>
          <w:color w:val="df402a"/>
        </w:rPr>
        <w:t>不能以下划线或美元符号开始，也不能以下划线和美元符号结束。</w:t>
      </w:r>
    </w:p>
    <w:p>
      <w:pPr>
        <w:ind w:left="840"/>
      </w:pPr>
      <w:bookmarkStart w:name="7289-1596013958581" w:id="11"/>
      <w:bookmarkEnd w:id="11"/>
      <w:r>
        <w:rPr/>
        <w:t>2. 代码命名严禁使⽤拼⾳与英⽂混合的⽅式，更不允许直接使⽤中⽂。</w:t>
      </w:r>
    </w:p>
    <w:p>
      <w:pPr>
        <w:ind w:left="840"/>
      </w:pPr>
      <w:bookmarkStart w:name="1935-1596013958581" w:id="12"/>
      <w:bookmarkEnd w:id="12"/>
      <w:r>
        <w:rPr/>
        <w:t xml:space="preserve">3. </w:t>
      </w:r>
      <w:r>
        <w:rPr>
          <w:b w:val="true"/>
          <w:color w:val="df402a"/>
        </w:rPr>
        <w:t>类名使⽤UpperCamelCase风格，⽅法名、参数名、成员变量、局部变量统⼀使⽤</w:t>
      </w:r>
    </w:p>
    <w:p>
      <w:pPr>
        <w:ind w:left="840"/>
      </w:pPr>
      <w:bookmarkStart w:name="1875-1596013958581" w:id="13"/>
      <w:bookmarkEnd w:id="13"/>
      <w:r>
        <w:rPr>
          <w:b w:val="true"/>
          <w:color w:val="df402a"/>
        </w:rPr>
        <w:t>lowerCamelCase⻛格。</w:t>
      </w:r>
    </w:p>
    <w:p>
      <w:pPr>
        <w:ind w:left="840"/>
      </w:pPr>
      <w:bookmarkStart w:name="9493-1596013958581" w:id="14"/>
      <w:bookmarkEnd w:id="14"/>
      <w:r>
        <w:rPr/>
        <w:t xml:space="preserve">4. </w:t>
      </w:r>
      <w:r>
        <w:rPr>
          <w:b w:val="true"/>
          <w:color w:val="df402a"/>
        </w:rPr>
        <w:t>常量命名全部⼤写，单词间⽤下划线隔开。</w:t>
      </w:r>
    </w:p>
    <w:p>
      <w:pPr/>
      <w:bookmarkStart w:name="2795-1596014116216" w:id="15"/>
      <w:bookmarkEnd w:id="15"/>
      <w:r>
        <w:rPr>
          <w:b w:val="true"/>
          <w:sz w:val="28"/>
        </w:rPr>
        <w:t>关键字：</w:t>
      </w:r>
    </w:p>
    <w:p>
      <w:pPr/>
      <w:bookmarkStart w:name="2797-1596014112777" w:id="16"/>
      <w:bookmarkEnd w:id="16"/>
      <w:r>
        <w:drawing>
          <wp:inline distT="0" distR="0" distB="0" distL="0">
            <wp:extent cx="5267325" cy="305765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577-1596014112777" w:id="17"/>
      <w:bookmarkEnd w:id="17"/>
      <w:r>
        <w:rPr>
          <w:b w:val="true"/>
          <w:sz w:val="28"/>
        </w:rPr>
        <w:t>数据类型：</w:t>
      </w:r>
    </w:p>
    <w:p>
      <w:pPr/>
      <w:bookmarkStart w:name="4621-1596014047077" w:id="18"/>
      <w:bookmarkEnd w:id="18"/>
      <w:r>
        <w:drawing>
          <wp:inline distT="0" distR="0" distB="0" distL="0">
            <wp:extent cx="4864100" cy="173373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10-1596014047077" w:id="19"/>
      <w:bookmarkEnd w:id="19"/>
      <w:r>
        <w:rPr>
          <w:b w:val="true"/>
          <w:color w:val="77c94b"/>
          <w:sz w:val="28"/>
        </w:rPr>
        <w:t>基本数据类型</w:t>
      </w:r>
    </w:p>
    <w:p>
      <w:pPr>
        <w:ind w:left="420"/>
      </w:pPr>
      <w:bookmarkStart w:name="4168-1596029068132" w:id="20"/>
      <w:bookmarkEnd w:id="20"/>
      <w:r>
        <w:rPr>
          <w:b w:val="true"/>
        </w:rPr>
        <w:t>1.整形：默认为int型</w:t>
      </w:r>
    </w:p>
    <w:p>
      <w:pPr>
        <w:ind w:left="840"/>
      </w:pPr>
      <w:bookmarkStart w:name="6513-1596016249439" w:id="21"/>
      <w:bookmarkEnd w:id="21"/>
      <w:r>
        <w:rPr>
          <w:b w:val="true"/>
          <w:color w:val="333333"/>
        </w:rPr>
        <w:t>大的数据类型转为小的类型，必须强转，但有时会丢失内容</w:t>
      </w:r>
    </w:p>
    <w:p>
      <w:pPr/>
      <w:bookmarkStart w:name="1979-1596015029833" w:id="22"/>
      <w:bookmarkEnd w:id="22"/>
      <w:r>
        <w:rPr>
          <w:color w:val="008855"/>
          <w:sz w:val="18"/>
        </w:rPr>
        <w:t xml:space="preserve">long </w:t>
      </w:r>
      <w:r>
        <w:rPr>
          <w:sz w:val="18"/>
        </w:rPr>
        <w:t xml:space="preserve">num </w:t>
      </w:r>
      <w:r>
        <w:rPr>
          <w:color w:val="981a1a"/>
          <w:sz w:val="18"/>
        </w:rPr>
        <w:t xml:space="preserve">= </w:t>
      </w:r>
      <w:r>
        <w:rPr>
          <w:color w:val="116644"/>
          <w:sz w:val="18"/>
        </w:rPr>
        <w:t>2147483648L</w:t>
      </w:r>
      <w:r>
        <w:rPr>
          <w:color w:val="333333"/>
          <w:sz w:val="18"/>
        </w:rPr>
        <w:t>;</w:t>
      </w:r>
      <w:r>
        <w:rPr/>
        <w:t>
</w:t>
      </w:r>
      <w:r>
        <w:rPr>
          <w:color w:val="008855"/>
          <w:sz w:val="18"/>
        </w:rPr>
        <w:t xml:space="preserve">int </w:t>
      </w:r>
      <w:r>
        <w:rPr>
          <w:sz w:val="18"/>
        </w:rPr>
        <w:t xml:space="preserve">result </w:t>
      </w:r>
      <w:r>
        <w:rPr>
          <w:color w:val="981a1a"/>
          <w:sz w:val="18"/>
        </w:rPr>
        <w:t>=</w:t>
      </w:r>
      <w:r>
        <w:rPr>
          <w:color w:val="333333"/>
          <w:sz w:val="18"/>
        </w:rPr>
        <w:t xml:space="preserve"> (</w:t>
      </w:r>
      <w:r>
        <w:rPr>
          <w:color w:val="008855"/>
          <w:sz w:val="18"/>
        </w:rPr>
        <w:t>int</w:t>
      </w:r>
      <w:r>
        <w:rPr>
          <w:color w:val="333333"/>
          <w:sz w:val="18"/>
        </w:rPr>
        <w:t xml:space="preserve">) </w:t>
      </w:r>
      <w:r>
        <w:rPr>
          <w:sz w:val="18"/>
        </w:rPr>
        <w:t>num</w:t>
      </w:r>
      <w:r>
        <w:rPr>
          <w:color w:val="333333"/>
          <w:sz w:val="18"/>
        </w:rPr>
        <w:t>;</w:t>
      </w:r>
      <w:r>
        <w:rPr/>
        <w:t>
</w:t>
      </w:r>
    </w:p>
    <w:p>
      <w:pPr>
        <w:ind w:left="840"/>
      </w:pPr>
      <w:bookmarkStart w:name="8026-1596015185232" w:id="23"/>
      <w:bookmarkEnd w:id="23"/>
      <w:r>
        <w:rPr>
          <w:b w:val="true"/>
        </w:rPr>
        <w:t>任何类型的数据与字符串进行拼接是，结构都是字符串</w:t>
      </w:r>
    </w:p>
    <w:p>
      <w:pPr/>
      <w:bookmarkStart w:name="5839-1596015185232" w:id="24"/>
      <w:bookmarkEnd w:id="24"/>
      <w:r>
        <w:rPr/>
        <w:t>System.out.println("hhh"+10+20)
hhh1020
</w:t>
      </w:r>
    </w:p>
    <w:p>
      <w:pPr/>
      <w:bookmarkStart w:name="1442-1596028776766" w:id="25"/>
      <w:bookmarkEnd w:id="25"/>
      <w:r>
        <w:drawing>
          <wp:inline distT="0" distR="0" distB="0" distL="0">
            <wp:extent cx="3771900" cy="46981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497-1596030520657" w:id="26"/>
      <w:bookmarkEnd w:id="26"/>
      <w:r>
        <w:rPr>
          <w:b w:val="true"/>
          <w:color w:val="df402a"/>
          <w:sz w:val="28"/>
        </w:rPr>
        <w:t>小于四个字节的数据类型进行运算是，首先发生类型的提升（变为int)</w:t>
      </w:r>
    </w:p>
    <w:p>
      <w:pPr>
        <w:jc w:val="center"/>
      </w:pPr>
      <w:bookmarkStart w:name="3736-1596030693675" w:id="27"/>
      <w:bookmarkEnd w:id="27"/>
      <w:r>
        <w:drawing>
          <wp:inline distT="0" distR="0" distB="0" distL="0">
            <wp:extent cx="4978400" cy="190869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0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6530-1596030738735" w:id="28"/>
      <w:bookmarkEnd w:id="28"/>
      <w:r>
        <w:drawing>
          <wp:inline distT="0" distR="0" distB="0" distL="0">
            <wp:extent cx="5041900" cy="103362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9-1596030736514" w:id="29"/>
      <w:bookmarkEnd w:id="29"/>
      <w:r>
        <w:rPr>
          <w:b w:val="true"/>
        </w:rPr>
        <w:t>2.浮点型double/float</w:t>
      </w:r>
    </w:p>
    <w:p>
      <w:pPr/>
      <w:bookmarkStart w:name="4011-1596016013397" w:id="30"/>
      <w:bookmarkEnd w:id="30"/>
      <w:r>
        <w:rPr/>
        <w:t>默认是double类型，需要是float需要进行转换
float f=10.2f/F
float数值保存范围没有double大
</w:t>
      </w:r>
    </w:p>
    <w:p>
      <w:pPr/>
      <w:bookmarkStart w:name="1934-1596016224056" w:id="31"/>
      <w:bookmarkEnd w:id="31"/>
      <w:r>
        <w:drawing>
          <wp:inline distT="0" distR="0" distB="0" distL="0">
            <wp:extent cx="2628900" cy="127805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8453-1596016212022" w:id="32"/>
      <w:bookmarkEnd w:id="32"/>
      <w:r>
        <w:rPr>
          <w:b w:val="true"/>
        </w:rPr>
        <w:t>3.字符型（char 两个字节）unicode的包含范围更广</w:t>
      </w:r>
    </w:p>
    <w:p>
      <w:pPr>
        <w:ind w:left="840"/>
      </w:pPr>
      <w:bookmarkStart w:name="3876-1596016390996" w:id="33"/>
      <w:bookmarkEnd w:id="33"/>
      <w:r>
        <w:rPr/>
        <w:t>大写字母（A~Z):65(A)~90(Z)</w:t>
      </w:r>
    </w:p>
    <w:p>
      <w:pPr>
        <w:ind w:left="840"/>
      </w:pPr>
      <w:bookmarkStart w:name="3761-1596016435451" w:id="34"/>
      <w:bookmarkEnd w:id="34"/>
      <w:r>
        <w:rPr/>
        <w:t>小写字母（a~z):97(a)~122(z)</w:t>
      </w:r>
    </w:p>
    <w:p>
      <w:pPr>
        <w:ind w:left="840"/>
      </w:pPr>
      <w:bookmarkStart w:name="5529-1596016435451" w:id="35"/>
      <w:bookmarkEnd w:id="35"/>
      <w:r>
        <w:rPr/>
        <w:t>int型转为char型需要强制类型转换</w:t>
      </w:r>
    </w:p>
    <w:p>
      <w:pPr>
        <w:ind w:left="840"/>
      </w:pPr>
      <w:bookmarkStart w:name="9560-1596016530344" w:id="36"/>
      <w:bookmarkEnd w:id="36"/>
      <w:r>
        <w:rPr/>
        <w:t>大小写转换+-32</w:t>
      </w:r>
    </w:p>
    <w:p>
      <w:pPr/>
      <w:bookmarkStart w:name="5619-1596027768270" w:id="37"/>
      <w:bookmarkEnd w:id="37"/>
      <w:r>
        <w:rPr>
          <w:b w:val="true"/>
          <w:color w:val="77c94b"/>
          <w:sz w:val="28"/>
        </w:rPr>
        <w:t>引用类型</w:t>
      </w:r>
    </w:p>
    <w:p>
      <w:pPr>
        <w:numPr>
          <w:ilvl w:val="0"/>
          <w:numId w:val="2"/>
        </w:numPr>
      </w:pPr>
      <w:bookmarkStart w:name="9760-1596029115471" w:id="38"/>
      <w:bookmarkEnd w:id="38"/>
      <w:r>
        <w:rPr>
          <w:b w:val="true"/>
        </w:rPr>
        <w:t>String类型(只要使⽤了“+”出现了字符串，则所有的数据类型（包含引⽤类型）都变为</w:t>
      </w:r>
    </w:p>
    <w:p>
      <w:pPr/>
      <w:bookmarkStart w:name="6243-1596030975026" w:id="39"/>
      <w:bookmarkEnd w:id="39"/>
      <w:r>
        <w:rPr>
          <w:b w:val="true"/>
        </w:rPr>
        <w:t>String)</w:t>
      </w:r>
    </w:p>
    <w:p>
      <w:pPr/>
      <w:bookmarkStart w:name="8355-1597559788765" w:id="40"/>
      <w:bookmarkEnd w:id="40"/>
      <w:r>
        <w:rPr>
          <w:b w:val="true"/>
          <w:color w:val="77c94b"/>
          <w:sz w:val="24"/>
        </w:rPr>
        <w:t>多目运算符：（！只能作用于布尔类型）</w:t>
      </w:r>
    </w:p>
    <w:p>
      <w:pPr/>
      <w:bookmarkStart w:name="9436-1597560170959" w:id="41"/>
      <w:bookmarkEnd w:id="41"/>
      <w:r>
        <w:drawing>
          <wp:inline distT="0" distR="0" distB="0" distL="0">
            <wp:extent cx="4470400" cy="144159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4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6484-1596029099725" w:id="42"/>
      <w:bookmarkEnd w:id="42"/>
      <w:r>
        <w:rPr/>
        <w:t>"&amp;":多个表达式中有条件返回了false，剩余的条件也要判断；</w:t>
      </w:r>
    </w:p>
    <w:p>
      <w:pPr>
        <w:ind w:left="420"/>
      </w:pPr>
      <w:bookmarkStart w:name="7312-1596031757935" w:id="43"/>
      <w:bookmarkEnd w:id="43"/>
      <w:r>
        <w:rPr/>
        <w:t>"&amp;&amp;"(短路与):只要有条件返回false，剩余条件不再判断，返回false。</w:t>
      </w:r>
    </w:p>
    <w:p>
      <w:pPr>
        <w:ind w:left="420"/>
      </w:pPr>
      <w:bookmarkStart w:name="6996-1596031736591" w:id="44"/>
      <w:bookmarkEnd w:id="44"/>
      <w:r>
        <w:rPr/>
        <w:t>"|":在多个表达式中有条件返回了true，剩余的条件也要判断</w:t>
      </w:r>
    </w:p>
    <w:p>
      <w:pPr>
        <w:ind w:left="420"/>
      </w:pPr>
      <w:bookmarkStart w:name="3386-1596031797361" w:id="45"/>
      <w:bookmarkEnd w:id="45"/>
      <w:r>
        <w:rPr/>
        <w:t>"||"(短路⾮):只要有条件返回true，剩余条件不再判断，返回true。</w:t>
      </w:r>
    </w:p>
    <w:p>
      <w:pPr/>
      <w:bookmarkStart w:name="5074-1596028816981" w:id="46"/>
      <w:bookmarkEnd w:id="46"/>
      <w:r>
        <w:rPr/>
        <w:t>左移补0，右移补符号位；左移除右移乘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2020-08-18T13:15:53Z</dcterms:created>
  <dc:creator>Apache POI</dc:creator>
</cp:coreProperties>
</file>