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487-1598183060583" w:id="1"/>
      <w:bookmarkEnd w:id="1"/>
      <w:r>
        <w:rPr>
          <w:b w:val="true"/>
          <w:color w:val="77c94b"/>
          <w:sz w:val="28"/>
        </w:rPr>
        <w:t>枚举</w:t>
      </w:r>
    </w:p>
    <w:p>
      <w:pPr>
        <w:ind w:left="420"/>
      </w:pPr>
      <w:bookmarkStart w:name="5036-1598185496409" w:id="2"/>
      <w:bookmarkEnd w:id="2"/>
      <w:r>
        <w:rPr>
          <w:color w:val="333333"/>
          <w:sz w:val="24"/>
        </w:rPr>
        <w:t>请解释enum与Enum区别：</w:t>
      </w:r>
    </w:p>
    <w:p>
      <w:pPr>
        <w:ind w:left="840"/>
      </w:pPr>
      <w:bookmarkStart w:name="2819-1598184431665" w:id="3"/>
      <w:bookmarkEnd w:id="3"/>
      <w:r>
        <w:rPr>
          <w:sz w:val="24"/>
        </w:rPr>
        <w:t>enum是⼀个关键字，使用enum定义的枚举类本质上就相对于⼀个类继承了Enum这个抽象类。</w:t>
      </w:r>
    </w:p>
    <w:p>
      <w:pPr>
        <w:ind w:left="840"/>
      </w:pPr>
      <w:bookmarkStart w:name="2139-1598184554499" w:id="4"/>
      <w:bookmarkEnd w:id="4"/>
      <w:r>
        <w:rPr>
          <w:color w:val="333333"/>
          <w:sz w:val="24"/>
        </w:rPr>
        <w:t>enum并不是⼀种新的结构，只是对⼀种类型的包装,继承java.lang.Enumf父类。</w:t>
      </w:r>
    </w:p>
    <w:p>
      <w:pPr>
        <w:ind w:left="420"/>
      </w:pPr>
      <w:bookmarkStart w:name="1323-1598184430917" w:id="5"/>
      <w:bookmarkEnd w:id="5"/>
      <w:r>
        <w:rPr>
          <w:sz w:val="24"/>
        </w:rPr>
        <w:t>Enum类：</w:t>
      </w:r>
    </w:p>
    <w:p>
      <w:pPr/>
      <w:bookmarkStart w:name="8545-1598183981996" w:id="6"/>
      <w:bookmarkEnd w:id="6"/>
      <w:r>
        <w:rPr/>
        <w:t>protected Enum(String name, int ordinal);//构造方法
public final String name();//枚举名字
public final int ordinal();//枚举序号
values()返回的是⼀个枚举的对象数组。
</w:t>
      </w:r>
    </w:p>
    <w:p>
      <w:pPr>
        <w:ind w:left="840"/>
      </w:pPr>
      <w:bookmarkStart w:name="4081-1598183981996" w:id="7"/>
      <w:bookmarkEnd w:id="7"/>
      <w:r>
        <w:rPr>
          <w:color w:val="333333"/>
          <w:sz w:val="24"/>
        </w:rPr>
        <w:t>枚举本身支持switch判断</w:t>
      </w:r>
    </w:p>
    <w:p>
      <w:pPr>
        <w:ind w:left="420"/>
      </w:pPr>
      <w:bookmarkStart w:name="2430-1598185005260" w:id="8"/>
      <w:bookmarkEnd w:id="8"/>
      <w:r>
        <w:rPr>
          <w:color w:val="333333"/>
          <w:sz w:val="24"/>
        </w:rPr>
        <w:t>枚举还可以实现接口，这样枚举中的每⼀个对象都变成了接口对象</w:t>
      </w:r>
    </w:p>
    <w:p>
      <w:pPr>
        <w:ind w:left="420"/>
      </w:pPr>
      <w:bookmarkStart w:name="6778-1598185574896" w:id="9"/>
      <w:bookmarkEnd w:id="9"/>
    </w:p>
    <w:p>
      <w:pPr/>
      <w:bookmarkStart w:name="1269-1598185107481" w:id="10"/>
      <w:bookmarkEnd w:id="10"/>
      <w:r>
        <w:rPr>
          <w:b w:val="true"/>
          <w:color w:val="77c94b"/>
          <w:sz w:val="28"/>
        </w:rPr>
        <w:t>注解：</w:t>
      </w:r>
    </w:p>
    <w:p>
      <w:pPr>
        <w:ind w:left="420"/>
      </w:pPr>
      <w:bookmarkStart w:name="6375-1598185110505" w:id="11"/>
      <w:bookmarkEnd w:id="11"/>
      <w:r>
        <w:rPr>
          <w:b w:val="true"/>
          <w:color w:val="333333"/>
          <w:sz w:val="24"/>
        </w:rPr>
        <w:t>@Override：覆写，发生在继承关系中</w:t>
      </w:r>
    </w:p>
    <w:p>
      <w:pPr>
        <w:ind w:left="420"/>
      </w:pPr>
      <w:bookmarkStart w:name="2050-1598185135986" w:id="12"/>
      <w:bookmarkEnd w:id="12"/>
      <w:r>
        <w:rPr>
          <w:b w:val="true"/>
          <w:sz w:val="24"/>
        </w:rPr>
        <w:t>@</w:t>
      </w:r>
      <w:hyperlink r:id="rId3">
        <w:r>
          <w:rPr>
            <w:b w:val="true"/>
            <w:sz w:val="24"/>
          </w:rPr>
          <w:t>Deprecated</w:t>
        </w:r>
      </w:hyperlink>
      <w:r>
        <w:rPr>
          <w:b w:val="true"/>
          <w:sz w:val="24"/>
        </w:rPr>
        <w:t>：过期申明，表示方法已经不建议使用，但使用也不会出错</w:t>
      </w:r>
    </w:p>
    <w:p>
      <w:pPr>
        <w:ind w:left="420"/>
      </w:pPr>
      <w:bookmarkStart w:name="6251-1598185153637" w:id="13"/>
      <w:bookmarkEnd w:id="13"/>
      <w:hyperlink r:id="rId4">
        <w:r>
          <w:rPr>
            <w:b w:val="true"/>
            <w:sz w:val="24"/>
          </w:rPr>
          <w:t>@SuppressWarnings</w:t>
        </w:r>
      </w:hyperlink>
      <w:r>
        <w:rPr>
          <w:b w:val="true"/>
          <w:sz w:val="24"/>
        </w:rPr>
        <w:t>：</w:t>
      </w:r>
      <w:r>
        <w:rPr>
          <w:b w:val="true"/>
          <w:color w:val="333333"/>
          <w:sz w:val="24"/>
        </w:rPr>
        <w:t>当调用了某些操作可能产生问题的时候就会出现警告进行，不想总提示警告，这个时候可以使用压制警告。</w:t>
      </w:r>
    </w:p>
    <w:p>
      <w:pPr>
        <w:ind w:left="420"/>
      </w:pPr>
      <w:bookmarkStart w:name="2040-1598185573202" w:id="14"/>
      <w:bookmarkEnd w:id="14"/>
    </w:p>
    <w:p>
      <w:pPr/>
      <w:bookmarkStart w:name="3324-1598185514923" w:id="15"/>
      <w:bookmarkEnd w:id="15"/>
      <w:r>
        <w:rPr>
          <w:b w:val="true"/>
          <w:color w:val="77c94b"/>
          <w:sz w:val="28"/>
        </w:rPr>
        <w:t>Lamda表达式</w:t>
      </w:r>
    </w:p>
    <w:p>
      <w:pPr/>
      <w:bookmarkStart w:name="9958-1598185576998" w:id="16"/>
      <w:bookmarkEnd w:id="16"/>
      <w:r>
        <w:rPr>
          <w:sz w:val="24"/>
        </w:rPr>
        <w:t xml:space="preserve">    函数式编程：接口必须只有⼀个抽象方法，@FunctionalInterface 注释表示此接口为函数式编程接口，只有一个抽象方法</w:t>
      </w:r>
    </w:p>
    <w:p>
      <w:pPr/>
      <w:bookmarkStart w:name="9953-1598185961828" w:id="17"/>
      <w:bookmarkEnd w:id="17"/>
      <w:r>
        <w:rPr/>
        <w:t>单行语句：(参数) -&gt; 单⾏语句 ;
多行语句：(参数) -&gt; {} ;
</w:t>
      </w:r>
    </w:p>
    <w:p>
      <w:pPr/>
      <w:bookmarkStart w:name="7763-1598186133193" w:id="18"/>
      <w:bookmarkEnd w:id="18"/>
      <w:r>
        <w:drawing>
          <wp:inline distT="0" distR="0" distB="0" distL="0">
            <wp:extent cx="5080000" cy="281468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92-1598186127344" w:id="19"/>
      <w:bookmarkEnd w:id="19"/>
      <w:r>
        <w:rPr/>
        <w:t>@FunctionalInterface // 是⼀个函数式编程接⼝，只允许有⼀个抽象⽅法
interface IMessage {  
    public void print() ; // 这是⼀个接⼝，接⼝中的抽象⽅法必须由⼦类覆写。
}
public class TestDemo {
    public static void main(String[] args) {
         // 函数式编程的使⽤，⽬的还是输出⼀句话
        IMessage message = () -&gt; System.out.println("Hello World");
        message.print();
   }
}
</w:t>
      </w:r>
    </w:p>
    <w:p>
      <w:pPr/>
      <w:bookmarkStart w:name="4451-1598186130822" w:id="20"/>
      <w:bookmarkEnd w:id="20"/>
    </w:p>
    <w:p>
      <w:pPr/>
      <w:bookmarkStart w:name="3417-1598186420236" w:id="21"/>
      <w:bookmarkEnd w:id="21"/>
      <w:r>
        <w:rPr>
          <w:b w:val="true"/>
          <w:color w:val="77c94b"/>
          <w:sz w:val="28"/>
        </w:rPr>
        <w:t>引用方法：JDK1.8开始，追加了方法引用</w:t>
      </w:r>
    </w:p>
    <w:p>
      <w:pPr>
        <w:ind w:left="420"/>
      </w:pPr>
      <w:bookmarkStart w:name="1160-1598186018320" w:id="22"/>
      <w:bookmarkEnd w:id="22"/>
      <w:r>
        <w:rPr>
          <w:sz w:val="24"/>
        </w:rPr>
        <w:t>1. 引用静态方法：类名称::static 方法名称 ；</w:t>
      </w:r>
    </w:p>
    <w:p>
      <w:pPr>
        <w:ind w:left="420"/>
      </w:pPr>
      <w:bookmarkStart w:name="3020-1598186222934" w:id="23"/>
      <w:bookmarkEnd w:id="23"/>
      <w:r>
        <w:rPr>
          <w:sz w:val="24"/>
        </w:rPr>
        <w:t>2. 引用某个对象的方法：实例化对象 :: 普通方法 ；</w:t>
      </w:r>
    </w:p>
    <w:p>
      <w:pPr>
        <w:ind w:left="420"/>
      </w:pPr>
      <w:bookmarkStart w:name="3875-1598186222934" w:id="24"/>
      <w:bookmarkEnd w:id="24"/>
      <w:r>
        <w:rPr>
          <w:sz w:val="24"/>
        </w:rPr>
        <w:t>3. 引用某个特定类的方法： 类名称 :: 普通方法 ；</w:t>
      </w:r>
    </w:p>
    <w:p>
      <w:pPr>
        <w:ind w:left="420"/>
      </w:pPr>
      <w:bookmarkStart w:name="4882-1598186222934" w:id="25"/>
      <w:bookmarkEnd w:id="25"/>
      <w:r>
        <w:rPr>
          <w:sz w:val="24"/>
        </w:rPr>
        <w:t>4. 引用构造方法： 类名称 :: new 。</w:t>
      </w:r>
    </w:p>
    <w:p>
      <w:pPr/>
      <w:bookmarkStart w:name="8270-1598186421907" w:id="26"/>
      <w:bookmarkEnd w:id="26"/>
    </w:p>
    <w:p>
      <w:pPr/>
      <w:bookmarkStart w:name="3980-1598186440802" w:id="27"/>
      <w:bookmarkEnd w:id="27"/>
      <w:r>
        <w:rPr>
          <w:b w:val="true"/>
          <w:color w:val="77c94b"/>
          <w:sz w:val="28"/>
        </w:rPr>
        <w:t>函数式接口：</w:t>
      </w:r>
    </w:p>
    <w:p>
      <w:pPr>
        <w:ind w:left="420"/>
      </w:pPr>
      <w:bookmarkStart w:name="3930-1598186018320" w:id="28"/>
      <w:bookmarkEnd w:id="28"/>
      <w:r>
        <w:rPr>
          <w:sz w:val="24"/>
        </w:rPr>
        <w:t>1. 功能型函数式接口：</w:t>
      </w:r>
      <w:r>
        <w:rPr>
          <w:color w:val="333333"/>
          <w:sz w:val="24"/>
        </w:rPr>
        <w:t>输入⼀个数据，将数据处理后进行输出。</w:t>
      </w:r>
    </w:p>
    <w:p>
      <w:pPr/>
      <w:bookmarkStart w:name="2128-1598186547967" w:id="29"/>
      <w:bookmarkEnd w:id="29"/>
      <w:r>
        <w:rPr>
          <w:sz w:val="24"/>
        </w:rPr>
        <w:t>public interface Function&lt;T, R&gt; R apply(T t);</w:t>
      </w:r>
      <w:r>
        <w:rPr/>
        <w:t>
//如果现在确定操作的数据是int(T)，则可以使⽤IntFunction接⼝
例如：
    Function&lt;Integer, String&gt; fun = String :: valueOf ;
    System.out.println(fun.apply(1000));
</w:t>
      </w:r>
    </w:p>
    <w:p>
      <w:pPr>
        <w:ind w:left="420"/>
      </w:pPr>
      <w:bookmarkStart w:name="2515-1598186395335" w:id="30"/>
      <w:bookmarkEnd w:id="30"/>
      <w:r>
        <w:rPr>
          <w:sz w:val="24"/>
        </w:rPr>
        <w:t>2. 供给型函数式接口：</w:t>
      </w:r>
    </w:p>
    <w:p>
      <w:pPr/>
      <w:bookmarkStart w:name="7098-1598186550730" w:id="31"/>
      <w:bookmarkEnd w:id="31"/>
      <w:r>
        <w:rPr>
          <w:sz w:val="24"/>
        </w:rPr>
        <w:t xml:space="preserve"> public interface Supplier T get();</w:t>
      </w:r>
      <w:r>
        <w:rPr/>
        <w:t>
 例如：
    Supplier&lt;String&gt; sup = "hello"::toUpperCase ;
    System.out.println(sup.get());
</w:t>
      </w:r>
    </w:p>
    <w:p>
      <w:pPr>
        <w:ind w:left="420"/>
      </w:pPr>
      <w:bookmarkStart w:name="3999-1598186395335" w:id="32"/>
      <w:bookmarkEnd w:id="32"/>
      <w:r>
        <w:rPr>
          <w:sz w:val="24"/>
        </w:rPr>
        <w:t>3. 消费型函数式接口：</w:t>
      </w:r>
    </w:p>
    <w:p>
      <w:pPr/>
      <w:bookmarkStart w:name="2919-1598186553161" w:id="33"/>
      <w:bookmarkEnd w:id="33"/>
      <w:r>
        <w:rPr>
          <w:sz w:val="24"/>
        </w:rPr>
        <w:t xml:space="preserve"> public interface Consumer void accept(T t);</w:t>
      </w:r>
      <w:r>
        <w:rPr/>
        <w:t>
 例如：
    Consumer&lt;String&gt; cons = System.out :: println ;
    cons.accept("嘿嘿嘿");
</w:t>
      </w:r>
    </w:p>
    <w:p>
      <w:pPr>
        <w:ind w:left="420"/>
      </w:pPr>
      <w:bookmarkStart w:name="4360-1598186395335" w:id="34"/>
      <w:bookmarkEnd w:id="34"/>
      <w:r>
        <w:rPr>
          <w:sz w:val="24"/>
        </w:rPr>
        <w:t xml:space="preserve">4. 断言型接口：            </w:t>
      </w:r>
    </w:p>
    <w:p>
      <w:pPr/>
      <w:bookmarkStart w:name="2175-1598186555338" w:id="35"/>
      <w:bookmarkEnd w:id="35"/>
      <w:r>
        <w:rPr>
          <w:sz w:val="24"/>
        </w:rPr>
        <w:t>public interface Predicate boolean test(T t);</w:t>
      </w:r>
      <w:r>
        <w:rPr/>
        <w:t>
例如：
    Predicate&lt;String&gt; pre = "##123shdbs" :: startsWith ;
    System.out.println(pre.test("##"));
</w:t>
      </w:r>
    </w:p>
    <w:p>
      <w:pPr/>
      <w:bookmarkStart w:name="7990-1598186555338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Deprecated@SuppressWarnings" TargetMode="External" Type="http://schemas.openxmlformats.org/officeDocument/2006/relationships/hyperlink"/>
<Relationship Id="rId4" Target="mailto:Deprecated@SuppressWarnings" TargetMode="External" Type="http://schemas.openxmlformats.org/officeDocument/2006/relationships/hyperlink"/>
<Relationship Id="rId5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2020-08-27T14:21:14Z</dcterms:created>
  <dc:creator>Apache POI</dc:creator>
</cp:coreProperties>
</file>