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0B" w:rsidRPr="009C5B0B" w:rsidRDefault="009C5B0B" w:rsidP="009C5B0B">
      <w:pPr>
        <w:jc w:val="center"/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《生命导读》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标签：第一空性法    日期： 2015_11_04     作者：依果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16:10:25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请教依果，魔地梵天的造物思想，和上帝佛识的觉地创世，有什么区别？</w:t>
      </w:r>
      <w:bookmarkStart w:id="0" w:name="_GoBack"/>
      <w:bookmarkEnd w:id="0"/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16:39:09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譬如，魔地人类认为共居着虫子的肉身是自己的，和魔地梵天认为其业力相应的宇宙时空是他自己的，这两种认识，都是魔地局限的意识缘起吧？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16:42:41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梵天制造轮回之物；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觉者创造永生之物。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梵天造物是在觉者造物的圈子里细分推进。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封印中的局部震动，即两元秽土做为。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16:43:28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魔地梵天造物，和魔地人类身体创造寄生虫环境，本质一样吧？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16:44:32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一回事，都是魔地震动。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lastRenderedPageBreak/>
        <w:t>梵天造物，永远是有生命痕迹的。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神性本质涅槃。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16:46:27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有可再造的，有非再造的，譬如，觉地创世，这只虫子变成佛土的佛菩萨，无论是觉地创世，譬如，阿弥陀佛创造净土摄受众生，还是魔地造物，譬如，梵天创造天堂引来天人共振，还是人类肉身引来鬼、虫子等等共振，而虫子、鬼、佛菩萨的法身不被再造吧？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16:46:48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觉者是玩源代码的。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梵天是玩源代码的显相的。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 16:51:59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果藏里有，自己详查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 xml:space="preserve">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16:53:04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所以，为什么魔地假上帝会歪曲了创世思想，而误认为和它共振的天人都是它造的，具足五毒，而觉地创世，应该会看清空明法身不被再造吧。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lastRenderedPageBreak/>
        <w:t>依果(605002560) 17:04:59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对头</w:t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41D7438D" wp14:editId="7A476145">
            <wp:extent cx="228600" cy="228600"/>
            <wp:effectExtent l="0" t="0" r="0" b="0"/>
            <wp:docPr id="8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sz w:val="28"/>
          <w:szCs w:val="28"/>
        </w:rPr>
        <w:t xml:space="preserve">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</w:t>
      </w:r>
      <w:r w:rsidRPr="009C5B0B">
        <w:rPr>
          <w:rFonts w:ascii="幼圆" w:eastAsia="幼圆" w:hint="eastAsia"/>
          <w:sz w:val="28"/>
          <w:szCs w:val="28"/>
        </w:rPr>
        <w:t>(605002560) 17:05:42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【，应该会看清空明法身不被再造吧。】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法身是母体，世界是父体。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17:06:01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法藏世界是父体。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17:06:30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涅槃不是什么没有，是妙有万有。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17:06:49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赞美201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17:07:47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觉者创世是实相妙有涅槃创世，并非世间创造。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17:10:07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赞美依果将魔地上帝迷信，正解为上帝的正义。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lastRenderedPageBreak/>
        <w:t>依果(605002560) 17:10:48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上帝没有正义，只有本觉大爱。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解脱之花(609695151) 17:11:01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1F6B873C" wp14:editId="7B2FC35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7264CEF1" wp14:editId="2063EF8F">
            <wp:extent cx="228600" cy="228600"/>
            <wp:effectExtent l="0" t="0" r="0" b="0"/>
            <wp:docPr id="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34EA0C1A" wp14:editId="11DF2268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sz w:val="28"/>
          <w:szCs w:val="28"/>
        </w:rPr>
        <w:t xml:space="preserve">  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17:11:05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赞美依果以圆满法藏对应圆满解释魔地各种见地。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17:11:40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不是解释，是揭示。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 17:12:00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新宗教的意义</w:t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3837A4E8" wp14:editId="49BE29CE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sz w:val="28"/>
          <w:szCs w:val="28"/>
        </w:rPr>
        <w:t xml:space="preserve">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17:12:53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宗教改革，就是淡化宗教本身的意义。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17:13:21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宗教本不存在，只有实相存在。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 17:13:31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lastRenderedPageBreak/>
        <w:t xml:space="preserve">魔地宗教意识，就像魔地流行意识洗脑而已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17:17:35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称为生命导读，比较靠谱。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17:17:42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 xml:space="preserve"> </w:t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1F568F4B" wp14:editId="56C3E059">
            <wp:extent cx="228600" cy="228600"/>
            <wp:effectExtent l="0" t="0" r="0" b="0"/>
            <wp:docPr id="1" name="图片 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17:18:38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生命指南，之类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17:19:28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觉醒超市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参究(914367149) 17:20:13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依果：”赞美之法是生活实用法，赞美是依靠、巧借到了自我的源头本真力量，无需依靠其它外力，这就杜绝了各种魔性控制和骚扰的可能性，是极具安全性的觉醒法门。“</w:t>
      </w:r>
      <w:r w:rsidRPr="009C5B0B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3382A7B3" wp14:editId="3668510C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B0B">
        <w:rPr>
          <w:rFonts w:ascii="幼圆" w:eastAsia="幼圆" w:hint="eastAsia"/>
          <w:sz w:val="28"/>
          <w:szCs w:val="28"/>
        </w:rPr>
        <w:t xml:space="preserve"> 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（以赞美法，应该可以避免魔地假上帝的共振和暗示，）</w:t>
      </w: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</w:p>
    <w:p w:rsidR="009C5B0B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依果(605002560) 17:20:53</w:t>
      </w:r>
    </w:p>
    <w:p w:rsidR="000C61FF" w:rsidRPr="009C5B0B" w:rsidRDefault="009C5B0B" w:rsidP="009C5B0B">
      <w:pPr>
        <w:rPr>
          <w:rFonts w:ascii="幼圆" w:eastAsia="幼圆" w:hint="eastAsia"/>
          <w:sz w:val="28"/>
          <w:szCs w:val="28"/>
        </w:rPr>
      </w:pPr>
      <w:r w:rsidRPr="009C5B0B">
        <w:rPr>
          <w:rFonts w:ascii="幼圆" w:eastAsia="幼圆" w:hint="eastAsia"/>
          <w:sz w:val="28"/>
          <w:szCs w:val="28"/>
        </w:rPr>
        <w:t>对头</w:t>
      </w:r>
    </w:p>
    <w:sectPr w:rsidR="000C61FF" w:rsidRPr="009C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03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6CCE"/>
    <w:rsid w:val="009A6851"/>
    <w:rsid w:val="009B1DBE"/>
    <w:rsid w:val="009C5B0B"/>
    <w:rsid w:val="009C7103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B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2015-11-04T10:11:00Z</dcterms:created>
  <dcterms:modified xsi:type="dcterms:W3CDTF">2015-11-04T10:19:00Z</dcterms:modified>
</cp:coreProperties>
</file>