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shd w:val="clear" w:color="auto" w:fill="FFFFFF"/>
        <w:spacing w:line="285" w:lineRule="atLeast"/>
        <w:jc w:val="center"/>
        <w:rPr>
          <w:rFonts w:hint="eastAsia" w:ascii="幼圆" w:hAnsi="幼圆" w:eastAsia="幼圆" w:cs="幼圆"/>
          <w:color w:val="444444"/>
          <w:kern w:val="0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kern w:val="0"/>
          <w:sz w:val="28"/>
          <w:szCs w:val="28"/>
        </w:rPr>
        <w:t>《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本觉无台，性空妙有</w:t>
      </w:r>
      <w:r>
        <w:rPr>
          <w:rFonts w:hint="eastAsia" w:ascii="幼圆" w:hAnsi="幼圆" w:eastAsia="幼圆" w:cs="幼圆"/>
          <w:color w:val="000000"/>
          <w:kern w:val="0"/>
          <w:sz w:val="28"/>
          <w:szCs w:val="28"/>
        </w:rPr>
        <w:t>》</w:t>
      </w:r>
    </w:p>
    <w:p>
      <w:pPr>
        <w:jc w:val="center"/>
        <w:rPr>
          <w:rFonts w:hint="eastAsia" w:ascii="幼圆" w:hAnsi="幼圆" w:eastAsia="幼圆" w:cs="幼圆"/>
          <w:color w:val="293233"/>
          <w:kern w:val="0"/>
          <w:sz w:val="28"/>
          <w:szCs w:val="28"/>
        </w:rPr>
      </w:pPr>
      <w:r>
        <w:rPr>
          <w:rFonts w:hint="eastAsia" w:ascii="幼圆" w:hAnsi="幼圆" w:eastAsia="幼圆" w:cs="幼圆"/>
          <w:color w:val="293233"/>
          <w:kern w:val="0"/>
          <w:sz w:val="28"/>
          <w:szCs w:val="28"/>
        </w:rPr>
        <w:t xml:space="preserve">标签：第一空性 </w:t>
      </w:r>
      <w:r>
        <w:rPr>
          <w:rFonts w:hint="eastAsia" w:ascii="幼圆" w:hAnsi="幼圆" w:eastAsia="幼圆" w:cs="幼圆"/>
          <w:color w:val="293233"/>
          <w:kern w:val="0"/>
          <w:sz w:val="28"/>
          <w:szCs w:val="28"/>
        </w:rPr>
        <w:t> </w:t>
      </w:r>
      <w:r>
        <w:rPr>
          <w:rFonts w:hint="eastAsia" w:ascii="幼圆" w:hAnsi="幼圆" w:eastAsia="幼圆" w:cs="幼圆"/>
          <w:color w:val="293233"/>
          <w:kern w:val="0"/>
          <w:sz w:val="28"/>
          <w:szCs w:val="28"/>
        </w:rPr>
        <w:t>日期：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</w:rPr>
        <w:t>201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  <w:lang w:val="en-US" w:eastAsia="zh-CN"/>
        </w:rPr>
        <w:t>5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</w:rPr>
        <w:t>_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  <w:lang w:val="en-US" w:eastAsia="zh-CN"/>
        </w:rPr>
        <w:t>12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</w:rPr>
        <w:t>_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  <w:lang w:val="en-US" w:eastAsia="zh-CN"/>
        </w:rPr>
        <w:t>08</w:t>
      </w:r>
      <w:r>
        <w:rPr>
          <w:rFonts w:hint="eastAsia" w:ascii="幼圆" w:hAnsi="幼圆" w:eastAsia="幼圆" w:cs="幼圆"/>
          <w:color w:val="000000"/>
          <w:sz w:val="28"/>
          <w:szCs w:val="28"/>
          <w:shd w:val="clear" w:color="auto" w:fill="FFFFFF"/>
        </w:rPr>
        <w:t> </w:t>
      </w:r>
      <w:r>
        <w:rPr>
          <w:rFonts w:hint="eastAsia" w:ascii="幼圆" w:hAnsi="幼圆" w:eastAsia="幼圆" w:cs="幼圆"/>
          <w:color w:val="293233"/>
          <w:kern w:val="0"/>
          <w:sz w:val="28"/>
          <w:szCs w:val="28"/>
        </w:rPr>
        <w:t xml:space="preserve">    </w:t>
      </w:r>
      <w:r>
        <w:rPr>
          <w:rFonts w:hint="eastAsia" w:ascii="幼圆" w:hAnsi="幼圆" w:eastAsia="幼圆" w:cs="幼圆"/>
          <w:color w:val="293233"/>
          <w:kern w:val="0"/>
          <w:sz w:val="28"/>
          <w:szCs w:val="28"/>
        </w:rPr>
        <w:t>作者：依果</w:t>
      </w:r>
    </w:p>
    <w:p>
      <w:pPr>
        <w:jc w:val="center"/>
        <w:rPr>
          <w:rFonts w:hint="eastAsia" w:ascii="幼圆" w:hAnsi="幼圆" w:eastAsia="幼圆" w:cs="幼圆"/>
          <w:color w:val="293233"/>
          <w:kern w:val="0"/>
          <w:sz w:val="28"/>
          <w:szCs w:val="28"/>
        </w:rPr>
      </w:pPr>
    </w:p>
    <w:p>
      <w:pPr>
        <w:jc w:val="center"/>
        <w:rPr>
          <w:rFonts w:hint="eastAsia" w:ascii="幼圆" w:hAnsi="幼圆" w:eastAsia="幼圆" w:cs="幼圆"/>
          <w:color w:val="293233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参究(914367149)0:04:22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魔地共振的梵我、神我、魔王等等共业大我，都没有实体可得，共灵不专属谁，而个灵、俗灵、缘起的内在小我也无我，所以，上师本尊真主法，是超越缘起的内在和外在的吧？如此，是内在的圆满、外在的圆满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0:55:04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圆满没有确定的内外之别。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以界（封印）而分，方便分别内外。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0:57:41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你界定你是人，人你之内为小我，之外为世界。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0:59:07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有时，以内破外，有时，有的说法说，自证分也没有实体可得。这时，对于这个内在，不可否认，也不可妄认吧？例如，功成而弗居。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0:56:40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以界（封印）而分，方便分别内外。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外在是内在的同频映射。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1:02:34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心灵的频率，和眼见的频率一致无别。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1:02:51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个心、共心、个灵、共灵，都有无实体可得性吗？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1:03:30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佛眼见佛土；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鬼眼见鬼道；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以此类推···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1:04:32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都有实体可得，频率不同的实体。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1:05:02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根本体，本来不分为不同境界的体吧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1:06:04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3D身，如泥土，一戳即破；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神地神，如金刚，永生不灭。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神地身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1:07:49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各种频率的实体，都是实体的同频映射吗？例如，肉身是空明体在封印空间的同步化现。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1:08:31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"http://m.qpic.cn/psb?/V11AzXg23SvLNz/n3FjsP2zd345ILw9ZYirl2OJ7PxWFTLmwFEofOBOo0I!/b/dKkAAAAAAAAA&amp;ek=1&amp;kp=1&amp;pt=0&amp;bo=*wBDAAAAAAAFAJ8!&amp;su=0223568673&amp;sce=0-12-12&amp;rf=2-0"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28875" cy="6381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此问有误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1:08:51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请依果指正，哪儿有误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1:10:07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实体说法不严谨。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实相体。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1:11:48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"http://m.qpic.cn/psb?/V11AzXg23SvLNz/ThLI0JtDhjUerRuavFp6zTwxeFl*xEqsC*n8tmgRCp0!/b/dP0AAAAAAAAA&amp;ek=1&amp;kp=1&amp;pt=0&amp;bo=2AEzAAAAAAAFAMk!&amp;su=0143270545&amp;sce=0-12-12&amp;rf=2-0"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95800" cy="48577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前后两个“实体”，不重复吗？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1:13:38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那说成是实相体的映射吗？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1:15:55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是啊，实相体就是幻身成就。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1:16:02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例如，梵我、魔王，有什么实体可得呢？魔功也会有失灵的一天。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1:17:13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"http://m.qpic.cn/psb?/V11AzXg23SvLNz/EXpaI1PALFWtZbJSE6BU5K0byT6LiFqJz8PNtG0NCyg!/b/dKkAAAAAAAAA&amp;ek=1&amp;kp=1&amp;pt=0&amp;bo=*wBDAAAAAAAFAJ8!&amp;su=096689185&amp;sce=0-12-12&amp;rf=2-0"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28875" cy="638175"/>
            <wp:effectExtent l="0" t="0" r="9525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4"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啥叫“实体”？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你说的这个实体，是啥？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1:18:05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真我永生的体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1:18:15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实相体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金刚体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此身是圆满空性体。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1:19:52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例如，梵我、魔王，和公用意识海的圆满用，有什么区别呢？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1:20:23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唯有实证本觉空明者可得。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1:22:15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1:22:27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1:27:01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2，魔王（堕落天使撒旦）、魔子魔孙体。；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0，公用意识海，本觉；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1，具有本觉性的实相金刚体。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飞越(1938875265)1:27:04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1:27:50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于内突破个俗灵、内我，于内不可得，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于外突破魔王共体，魔王有事也会失灵，于外不可求，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上师，自性上师，佛主上师，即超越内、外、个、共，寻觅本体本尊真主，如此理解可以吗？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1:28:30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这样太繁琐。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实证本觉空明，即可。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1:29:00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赞美201的0.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参究(914367149)1:29:32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我们和他人的意识海是同一个，公用的。这就意味着，我们成就涅槃以后，我们的境地是一样的，不会有丝毫差别。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1:34:53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我们成就涅槃以后，我们的境地是一样的，不会有丝毫差别。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不会有丝毫两元差别。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1:36:03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涅槃空性中，还是有一元差别的，俗称智别。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1:36:13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智别，是什么呢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1:37:58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常见的有：五方佛智。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显相各不相同。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1:38:44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宇宙里主要有五种力量信息是常衡永存的，当然，能够称为永恒的东西也必然是至高的智慧。这些智慧是由五位不同的有灵性的生命体总持有的，宗教上称为五方佛。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参究(914367149)1:41:06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依果这样说明五方佛，启发我觉得每个生命都可以用五方佛。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请教果，这五方佛，和镜、程序，有什么关系吗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1:50:33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关系大了。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1:50:51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请开示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1:51:03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实相世界5大主程序。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建立在本觉共体之上的智慧总集。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1:53:52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主导神性5智程序。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1:55:02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任何实证了本觉的生命存在，下载了，都可实相运行。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实证本觉，这是门槛。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否则，根本无法下载运行。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依果(605002560)2:01:41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五大本觉体用实相程序：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法界体性程序；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大圆镜程序；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妙观察程序；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利生事业程序；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平等程序；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2:07:47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请教果，你说的“色法戏剧体都是镜像”、“魔镜”“哈哈镜”，和大圆镜程序，有什么区别呢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2:09:07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区别在于：实证本觉与否。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2:09:22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2:09:50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你真够笨的了，反复问。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2:10:05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"http://m.qpic.cn/psb?/V11AzXg23SvLNz/WgcgmOTj7o.re.4xPWGW5.gBmMdM57hucADzKbJnksA!/b/dKEAAAAAAAAA&amp;ek=1&amp;kp=1&amp;pt=0&amp;bo=ZABkAAAAAAAFACM!&amp;su=030502545&amp;sce=0-12-12&amp;rf=2-0"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2:10:45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赞美依果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2:11:17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没实证本觉，就是堕落天使；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实证了，就是神子。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2:11:46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那个魔镜只是大圆镜的片段用吧？就像魔王共振只是公用意识海的片段错位用？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2:13:49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不圆满当然就是片断了。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就是堕落于封印中了。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就是堕落的天使了。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就是魔王的子孙了。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2:14:39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前你开示观想和道法程序的联系，说观到诸佛都是道法程序显相，对我启发很大，观到诸佛都是道法程序显相，即是大圆镜心本觉心下载诸佛程序吧？你讲的意藏圆满、法藏圆满，本觉心，让我对大圆镜心有了更深入的理解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2:15:52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大圆镜，只是本觉5智体用之一。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2:16:25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你的说法不精准。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2:16:35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本觉光明，寂照，即大圆满镜体用吧。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2:16:37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"http://m.qpic.cn/psb?/V11AzXg23SvLNz/WiqaVWkhoJuzNrS8VqbriyUmNde*ZeySGbQ9dqpinDo!/b/dKkAAAAAAAAA&amp;ek=1&amp;kp=1&amp;pt=0&amp;bo=xgCdAAAAAAAFAHg!&amp;su=0229826737&amp;sce=0-12-12&amp;rf=2-0"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885950" cy="1495425"/>
            <wp:effectExtent l="0" t="0" r="0" b="9525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"http://m.qpic.cn/psb?/V11AzXg23SvLNz/.e43*BDyyNY5PT3tLdEmS2t0*iojG3ytwX0eDj1laiw!/b/dBsBAAAAAAAA&amp;ek=1&amp;kp=1&amp;pt=0&amp;bo=xgA1AAAAAAAFANA!&amp;su=027914897&amp;sce=0-12-12&amp;rf=2-0"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885950" cy="504825"/>
            <wp:effectExtent l="0" t="0" r="0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2:17:05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 请指正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2:17:35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本觉空明，5智是其体用。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2:19:20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你说的镜像，很有启发性。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2:21:45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例如，《圆觉经》载，佛说：“善男子，若诸菩萨悟净圆觉，以净觉心，取静为行，由澄诸念，觉识烦动，静慧发生，身心客尘从此永灭，便能内发寂静轻安，由寂静故，十方世界诸如来心，于中显现，如镜中像，此方便者，名奢摩他。”这里也说到“镜像”而这种“镜像”，就是本觉空明体用五智程序吗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2:24:37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镜像、照见、程序，你用的这些词汇，刚好和寂照等等概念相应，很精准。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2:24:52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是五智之一的大圆镜智程序。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平时所说的本觉镜台映照。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本觉本无台，空性显实相。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2:28:26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“本觉本无台，空性显实相”。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这是不是就超越了“能和所”，突破魔镜，开启无染的大圆镜呢？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2:28:57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201的本无台的0本觉。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记住201，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记好了。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就好了。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那些台照，都是这“无台”本觉的体用。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俗称：大圆镜智。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2:32:40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2:32:57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2:33:10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有时，有人说把别人当作自己的镜子，反省自己，还有你的看法，不抱怨撒旦，而是说“撒旦是我们在这里照见魔性的镜子。”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1:38:25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显相各不相同。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2:35:58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55EB"/>
    <w:rsid w:val="4FA15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://m.qpic.cn/psb?/V11AzXg23SvLNz/EXpaI1PALFWtZbJSE6BU5K0byT6LiFqJz8PNtG0NCyg!/b/dKkAAAAAAAAA&amp;ek=1&amp;kp=1&amp;pt=0&amp;bo=*wBDAAAAAAAFAJ8!&amp;su=096689185&amp;sce=0-12-12&amp;rf=2-0" TargetMode="External"/><Relationship Id="rId7" Type="http://schemas.openxmlformats.org/officeDocument/2006/relationships/image" Target="http://m.qpic.cn/psb?/V11AzXg23SvLNz/ThLI0JtDhjUerRuavFp6zTwxeFl*xEqsC*n8tmgRCp0!/b/dP0AAAAAAAAA&amp;ek=1&amp;kp=1&amp;pt=0&amp;bo=2AEzAAAAAAAFAMk!&amp;su=0143270545&amp;sce=0-12-12&amp;rf=2-0" TargetMode="External"/><Relationship Id="rId6" Type="http://schemas.openxmlformats.org/officeDocument/2006/relationships/image" Target="media/image2.jpeg"/><Relationship Id="rId5" Type="http://schemas.openxmlformats.org/officeDocument/2006/relationships/image" Target="http://m.qpic.cn/psb?/V11AzXg23SvLNz/n3FjsP2zd345ILw9ZYirl2OJ7PxWFTLmwFEofOBOo0I!/b/dKkAAAAAAAAA&amp;ek=1&amp;kp=1&amp;pt=0&amp;bo=*wBDAAAAAAAFAJ8!&amp;su=0223568673&amp;sce=0-12-12&amp;rf=2-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qzonestyle.gtimg.cn/qzone/em/e183.gif" TargetMode="External"/><Relationship Id="rId15" Type="http://schemas.openxmlformats.org/officeDocument/2006/relationships/image" Target="media/image6.GIF"/><Relationship Id="rId14" Type="http://schemas.openxmlformats.org/officeDocument/2006/relationships/image" Target="http://m.qpic.cn/psb?/V11AzXg23SvLNz/.e43*BDyyNY5PT3tLdEmS2t0*iojG3ytwX0eDj1laiw!/b/dBsBAAAAAAAA&amp;ek=1&amp;kp=1&amp;pt=0&amp;bo=xgA1AAAAAAAFANA!&amp;su=027914897&amp;sce=0-12-12&amp;rf=2-0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m.qpic.cn/psb?/V11AzXg23SvLNz/WiqaVWkhoJuzNrS8VqbriyUmNde*ZeySGbQ9dqpinDo!/b/dKkAAAAAAAAA&amp;ek=1&amp;kp=1&amp;pt=0&amp;bo=xgCdAAAAAAAFAHg!&amp;su=0229826737&amp;sce=0-12-12&amp;rf=2-0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m.qpic.cn/psb?/V11AzXg23SvLNz/WgcgmOTj7o.re.4xPWGW5.gBmMdM57hucADzKbJnksA!/b/dKEAAAAAAAAA&amp;ek=1&amp;kp=1&amp;pt=0&amp;bo=ZABkAAAAAAAFACM!&amp;su=030502545&amp;sce=0-12-12&amp;rf=2-0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2015-12-16T10:47:00Z</dcterms:created>
  <dc:creator>modest`</dc:creator>
  <cp:lastModifiedBy>modest`</cp:lastModifiedBy>
  <dcterms:modified xsi:type="dcterms:W3CDTF">2015-12-16T10:58:46Z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