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A3" w:rsidRPr="00BF32A3" w:rsidRDefault="00BF32A3" w:rsidP="00BF32A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F32A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《定位法界坐标》</w:t>
      </w:r>
    </w:p>
    <w:p w:rsidR="00BF32A3" w:rsidRPr="00BF32A3" w:rsidRDefault="00BF32A3" w:rsidP="00BF32A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日期：2016.04.11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F32A3" w:rsidRPr="00BF32A3" w:rsidRDefault="00BF32A3" w:rsidP="00BF32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问者：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086100" cy="32861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如你所述，你所说的修法就是传统修法。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问者：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能出三界否？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BF32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：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传统修法最大障碍，没有次第，行者不知道自己所修之法在法界的坐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标位置，也不知道自己的</w:t>
      </w:r>
      <w:proofErr w:type="gramStart"/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实际果</w:t>
      </w:r>
      <w:proofErr w:type="gramEnd"/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位在法界的坐标位置，这些不清晰，最终只能导致，修行</w:t>
      </w:r>
      <w:proofErr w:type="gramStart"/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堕入实修的</w:t>
      </w:r>
      <w:proofErr w:type="gramEnd"/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迷惘。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这不属于私人问题，是法道抉择的共性问题。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问者：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哦，她这个团队还大在世界很有影响有几十，百万追随，分布全球各地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BF32A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：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百万人的狂欢不能和一个人的觉醒，同日而语。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觉醒本身才是个体生命觉醒的魂魄。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请圆满果藏吧，</w:t>
      </w:r>
      <w:r w:rsidRPr="00BF32A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明白懂得：负责自己所有空间中的无量众生，才是正道。</w:t>
      </w:r>
    </w:p>
    <w:p w:rsidR="006B5AB2" w:rsidRPr="00BF32A3" w:rsidRDefault="006B5AB2"/>
    <w:sectPr w:rsidR="006B5AB2" w:rsidRPr="00BF32A3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32A3"/>
    <w:rsid w:val="006B5AB2"/>
    <w:rsid w:val="00BF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F32A3"/>
  </w:style>
  <w:style w:type="paragraph" w:styleId="a4">
    <w:name w:val="Balloon Text"/>
    <w:basedOn w:val="a"/>
    <w:link w:val="Char"/>
    <w:uiPriority w:val="99"/>
    <w:semiHidden/>
    <w:unhideWhenUsed/>
    <w:rsid w:val="00BF32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2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5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Company>User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2016-05-25T06:25:00Z</dcterms:modified>
</cp:coreProperties>
</file>