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51D" w:rsidRPr="00B0251D" w:rsidRDefault="00B0251D" w:rsidP="00B0251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0251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《穿越世俗善恶》</w:t>
      </w:r>
    </w:p>
    <w:p w:rsidR="00B0251D" w:rsidRPr="00B0251D" w:rsidRDefault="00B0251D" w:rsidP="00B0251D">
      <w:pPr>
        <w:widowControl/>
        <w:shd w:val="clear" w:color="auto" w:fill="FFFFFF"/>
        <w:ind w:firstLine="9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 </w:t>
      </w:r>
      <w:r w:rsidRPr="00B0251D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 xml:space="preserve"> </w:t>
      </w:r>
      <w:r w:rsidRPr="00B0251D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 </w:t>
      </w:r>
      <w:r w:rsidRPr="00B0251D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 xml:space="preserve"> </w:t>
      </w:r>
      <w:r w:rsidRPr="00B0251D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 </w:t>
      </w:r>
      <w:r w:rsidRPr="00B0251D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标签：第一空性法</w:t>
      </w:r>
      <w:r w:rsidRPr="00B0251D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     </w:t>
      </w:r>
      <w:r w:rsidRPr="00B0251D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日期：2014.10.10</w:t>
      </w:r>
      <w:r w:rsidRPr="00B0251D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      </w:t>
      </w:r>
      <w:r w:rsidRPr="00B0251D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作者：依果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 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啄果子的鸟(136310280) 18:44:46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赞美一切的同志们</w:t>
      </w: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  </w:t>
      </w:r>
      <w:r w:rsidRPr="00B0251D">
        <w:rPr>
          <w:rFonts w:ascii="幼圆" w:eastAsia="幼圆" w:hAnsi="微软雅黑" w:cs="宋体" w:hint="eastAsia"/>
          <w:color w:val="000000"/>
          <w:kern w:val="0"/>
          <w:sz w:val="29"/>
        </w:rPr>
        <w:t> </w:t>
      </w: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在《与神对话》里看到了这几句。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在这儿，讨论又再一次地转到玄秘上去了，因为对这个声明的严肃探讨，无法忽视“恶”这个字眼，以及它所引致的价值判断。事实上，没有邪恶的东西，只有客观的现象和经验。然而你在人生中的目的本身，就要求你由越来越多的、无止尽的现象里，选择稀少的你称之为恶的东西。因为除非你做此选择，否则你无法称自己或任何其他东西为善的——故此也无法认识或创造你自己。</w:t>
      </w:r>
      <w:r w:rsidRPr="00B025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藉着你称为恶的东西，以及你称为善的东西，你定义自己。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所以最大的恶乃是，声称根本没有任何东西是恶的。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此生你存在于相对的世界里，在那儿，一件东西只能倚仗它与别的东西之关系而存在。这是一种同时是作用和目的关系：提供一个你在其内可找到自己、定义自己，并且继续不断的重新创造你是谁的经验领域。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t>“</w:t>
      </w: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所以最大的恶乃是，声称根本没有任何东西是恶的。</w:t>
      </w:r>
      <w:r w:rsidRPr="00B0251D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t>” </w:t>
      </w:r>
      <w:r w:rsidRPr="00B0251D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不是很懂 欢迎解释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 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依果(605002560) 20:54:52</w:t>
      </w: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br/>
        <w:t>赞美！</w:t>
      </w: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br/>
        <w:t>这句话的意思是邪见是最大的恶，而并非善恶的恶。</w:t>
      </w: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br/>
        <w:t>换句话来说，人应该升起生命正见，才是神性趋向的存在。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赞美！</w:t>
      </w: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br/>
        <w:t>我们资料里有专门《正见》的多篇阐述，还有宗萨《正见》一书可供参考。</w:t>
      </w:r>
    </w:p>
    <w:p w:rsidR="00B0251D" w:rsidRPr="00B0251D" w:rsidRDefault="00B0251D" w:rsidP="00B0251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lastRenderedPageBreak/>
        <w:t>依果(605002560) 21:03:33</w:t>
      </w: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br/>
        <w:t>赞美！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人要拥有智辩力，这智辩力穿越两元善恶本身，清晰看到善恶的神性存在的意义，只是我们认知世界，释放慈爱的方便手段戏剧。</w:t>
      </w: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br/>
        <w:t>请参看《爱的智慧》一文。</w:t>
      </w:r>
    </w:p>
    <w:p w:rsidR="00B0251D" w:rsidRPr="00B0251D" w:rsidRDefault="00B0251D" w:rsidP="00B0251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上面文中的智辩力，并非我们日常所说的辨别头脑好坏善恶的能力，而是说，不能辨别好坏善恶戏剧体的能力。虽然是戏剧，我们也要有分辨善恶好坏戏剧的能力，因为这戏剧同时也是真实体戏剧。是我们生命真实的在上演真的戏剧，这种生命属性，即所谓生命“实相戏剧”的认知。</w:t>
      </w:r>
    </w:p>
    <w:p w:rsidR="00B0251D" w:rsidRPr="00B0251D" w:rsidRDefault="00B0251D" w:rsidP="00B0251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这是神性空性圆满体的神性意识，常人的确很难以两元头脑来准确认知。</w:t>
      </w:r>
    </w:p>
    <w:p w:rsidR="00B0251D" w:rsidRPr="00B0251D" w:rsidRDefault="00B0251D" w:rsidP="00B0251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0251D" w:rsidRPr="00B0251D" w:rsidRDefault="00B0251D" w:rsidP="00B0251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请参看《我们都是宇宙中出色的演员》一文</w:t>
      </w:r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1、《爱的智慧》：</w:t>
      </w:r>
      <w:hyperlink r:id="rId4" w:tgtFrame="_blank" w:history="1">
        <w:r w:rsidRPr="00B0251D">
          <w:rPr>
            <w:rFonts w:ascii="幼圆" w:eastAsia="幼圆" w:hAnsi="微软雅黑" w:cs="宋体" w:hint="eastAsia"/>
            <w:kern w:val="0"/>
            <w:sz w:val="24"/>
            <w:szCs w:val="24"/>
          </w:rPr>
          <w:t>http://blog.sina.com.cn/s/blog_548e87a601018g9p.html</w:t>
        </w:r>
      </w:hyperlink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2、《我们是宇宙里“真实的演员”》：</w:t>
      </w:r>
      <w:hyperlink r:id="rId5" w:tgtFrame="_blank" w:history="1">
        <w:r w:rsidRPr="00B0251D">
          <w:rPr>
            <w:rFonts w:ascii="幼圆" w:eastAsia="幼圆" w:hAnsi="微软雅黑" w:cs="宋体" w:hint="eastAsia"/>
            <w:kern w:val="0"/>
            <w:sz w:val="24"/>
            <w:szCs w:val="24"/>
          </w:rPr>
          <w:t>http://blog.sina.com.cn/s/blog_548e87a601017s6v.html</w:t>
        </w:r>
      </w:hyperlink>
    </w:p>
    <w:p w:rsidR="00B0251D" w:rsidRPr="00B0251D" w:rsidRDefault="00B0251D" w:rsidP="00B0251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0251D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3、《结束善恶》：</w:t>
      </w:r>
      <w:hyperlink r:id="rId6" w:tgtFrame="_blank" w:history="1">
        <w:r w:rsidRPr="00B0251D">
          <w:rPr>
            <w:rFonts w:ascii="幼圆" w:eastAsia="幼圆" w:hAnsi="微软雅黑" w:cs="宋体" w:hint="eastAsia"/>
            <w:kern w:val="0"/>
            <w:sz w:val="24"/>
            <w:szCs w:val="24"/>
          </w:rPr>
          <w:t>http://blog.sina.com.cn/s/blog_548e87a601018100.html</w:t>
        </w:r>
      </w:hyperlink>
    </w:p>
    <w:p w:rsidR="00C614D8" w:rsidRDefault="00C614D8"/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251D"/>
    <w:rsid w:val="00B0251D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25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251D"/>
  </w:style>
  <w:style w:type="character" w:styleId="a4">
    <w:name w:val="Hyperlink"/>
    <w:basedOn w:val="a0"/>
    <w:uiPriority w:val="99"/>
    <w:semiHidden/>
    <w:unhideWhenUsed/>
    <w:rsid w:val="00B025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32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548e87a601018100.html" TargetMode="External"/><Relationship Id="rId5" Type="http://schemas.openxmlformats.org/officeDocument/2006/relationships/hyperlink" Target="http://blog.sina.com.cn/s/blog_548e87a601017s6v.html" TargetMode="External"/><Relationship Id="rId4" Type="http://schemas.openxmlformats.org/officeDocument/2006/relationships/hyperlink" Target="http://blog.sina.com.cn/s/blog_548e87a601018g9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0</DocSecurity>
  <Lines>9</Lines>
  <Paragraphs>2</Paragraphs>
  <ScaleCrop>false</ScaleCrop>
  <Company>User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2016-05-31T13:01:00Z</dcterms:created>
  <dcterms:modified xsi:type="dcterms:W3CDTF">2016-05-31T13:02:00Z</dcterms:modified>
</cp:coreProperties>
</file>