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A4" w:rsidRDefault="00BD6BA4" w:rsidP="00BD6BA4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000000"/>
          <w:sz w:val="28"/>
          <w:szCs w:val="28"/>
        </w:rPr>
      </w:pPr>
      <w:r w:rsidRPr="00BD6BA4">
        <w:rPr>
          <w:rFonts w:ascii="幼圆" w:eastAsia="幼圆" w:hAnsi="Arial" w:cs="Arial" w:hint="eastAsia"/>
          <w:color w:val="000000"/>
          <w:sz w:val="28"/>
          <w:szCs w:val="28"/>
        </w:rPr>
        <w:t>《载具戏剧的编剧与演戏》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标签：第一空性法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日期：2016.04.08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作者：依果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喜悦之诺(806527424)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11:15:10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赞美二元世界本身一切都是二元，所思所想所行所为，只有赞美之法是出二元入一元的戏剧。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11:19:56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赞美之法是善道合和，实证一元的前行之法。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喜悦之诺(806527424)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11:20:54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赞二元魔幻地的一切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成住坏空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，本不应执着，但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如载具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不存，肉身不保，没有了在二元地的条件了，真我咋又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去实修实证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？请问果师，开示。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11:25:14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生命不可能没有载具，这个问题不用去思考的。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有载具就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有戏剧上演，想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演戏，生命都是不可能的。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做鬼，有鬼载具，做灵，有灵载具，做妖，有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妖载具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，做神，有神载具，哪怕做空无，也有一个相对应的空无载具，如此种种。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喜悦之诺(806527424)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11:31:45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原来看八仙的传说铁拐李灵魂出窍7天返回人间肉身被毁，又托才死乞丐之躯，才得以继续修行，好多修行人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未证果度劫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不成，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载具毁坏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，成了散仙，鬼仙，有此种否？我又在瞎操心了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11:34:08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的确瞎操心。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不会的，一定会再找一个适合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的载具的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，就如你所说，哪怕是鬼身，也是灵仙喽。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11:32:00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请问空无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载具有演病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的戏剧吗？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11:32:19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没有。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喜悦之诺(806527424)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12:08:39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请问果师通过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赞美之法，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载具的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戏剧也可以得到改变吗？所谓人间奇迹的产生，是本身戏本就安排好了的，还是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通过修证才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产生的？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12:16:07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一回事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演戏，需要编剧，演剧。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12:17:48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俗众的编，演是分开的，实则，一回事。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神圣者是编剧演剧一体，没有时空差。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12:27:04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俗众即堕落戏剧不能自拔者。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没有出离戏剧体性之心。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更谈不到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二神性存在。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12:27:51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俗众，对应的就是圆满神性存在。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简称：神在。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12:35:21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请问神性编辑，演辑一体没有时空偏差的戏剧是指当下实现吗？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12:36:03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不是。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是全息圆满空间。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12:39:31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@依果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什么样的演戏立马实现？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12:40:16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病句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演戏，就是在立马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示现啊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示现了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，就是实现了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12:41:38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是这意思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12:41:38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你想问问题，问了，就是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现实实现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了啊。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12:42:02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是的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12:43:18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想，就是在编剧，问，就是在执行编剧演戏。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12:44:00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哦，谢谢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12:44:32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啥时候生，啥时候死，如何生，怎么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个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死法，这些都是戏剧。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12:44:51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都有剧本，剧情的。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都是自己的杰作。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12:45:38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为何生，为何死，都是自己在作祟。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12:46:24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圣者而知；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俗众不晓。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12:54:38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对于俗众来说，不识庐山真面目，只缘身在此山中，堕入戏剧剧情，而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不能觉知编剧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剧本的存在，这就是成为俗众，不识生死，不识因果，不识神在···的原因。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喜悦之诺(806527424)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12:55:36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赞美@依果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让我第二次觉醒，得到永生！感恩果师</w:t>
      </w:r>
      <w:r>
        <w:rPr>
          <w:rStyle w:val="apple-converted-space"/>
          <w:rFonts w:ascii="幼圆" w:eastAsia="幼圆" w:hAnsi="Arial" w:cs="Arial" w:hint="eastAsia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12:55:42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赞美一切戏剧体性，解脱在望！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12:55:54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哈哈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哈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，原因在哪请指出？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12:56:48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你不临在？@。。。。。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12:57:01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出神了？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12:58:52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12582525" cy="381000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2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@。。。。。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看10遍。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12:59:16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还看不懂，看100遍。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赞空一切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(2298462893)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12:59:25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@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依果请问</w:t>
      </w:r>
      <w:proofErr w:type="gramEnd"/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你不临在是什么意思？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12:59:55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/>
          <w:noProof/>
          <w:color w:val="000000"/>
          <w:sz w:val="28"/>
          <w:szCs w:val="28"/>
        </w:rPr>
        <w:drawing>
          <wp:inline distT="0" distB="0" distL="0" distR="0">
            <wp:extent cx="3695700" cy="400050"/>
            <wp:effectExtent l="1905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看100遍。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喜悦之诺(806527424)13:04:34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赞，帮@。。。。。 发问，那如何才能知晓剧本，识生死，识因果，识神在，而不成为俗众呢？</w:t>
      </w:r>
    </w:p>
    <w:p w:rsidR="00BD6BA4" w:rsidRDefault="00BD6BA4" w:rsidP="00BD6BA4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依果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(605002560)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Fonts w:ascii="幼圆" w:eastAsia="幼圆" w:hAnsi="Arial" w:cs="Arial" w:hint="eastAsia"/>
          <w:color w:val="000000"/>
          <w:sz w:val="28"/>
          <w:szCs w:val="28"/>
        </w:rPr>
        <w:t>13:12:23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201不仅仅是个摆设。</w:t>
      </w:r>
    </w:p>
    <w:p w:rsidR="000C595E" w:rsidRDefault="000C595E">
      <w:pPr>
        <w:rPr>
          <w:rFonts w:hint="eastAsia"/>
        </w:rPr>
      </w:pPr>
    </w:p>
    <w:sectPr w:rsidR="000C595E" w:rsidSect="000C5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6BA4"/>
    <w:rsid w:val="000C595E"/>
    <w:rsid w:val="00BD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9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6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D6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301</Words>
  <Characters>1721</Characters>
  <Application>Microsoft Office Word</Application>
  <DocSecurity>0</DocSecurity>
  <Lines>14</Lines>
  <Paragraphs>4</Paragraphs>
  <ScaleCrop>false</ScaleCrop>
  <Company>User</Company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2016-05-25T03:24:00Z</dcterms:created>
  <dcterms:modified xsi:type="dcterms:W3CDTF">2016-05-25T03:25:00Z</dcterms:modified>
</cp:coreProperties>
</file>