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《依次第法起修》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标签：第一空性法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 2015-08-23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  <w:t xml:space="preserve">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[石头语音……]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赞，天下唯密宗独尊，陷入魔道。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密宗是次第法一环节，割裂对待，陷入魔道。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看看自己《脖后灰》，对峙的本性境界。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赞，修习密宗为何少出成就者，原因很简单，修者，不依照次第法实修，人天乘、菩萨乘、佛乘次第起修，行者修法于空中楼阁，摇摇欲坠。好高骛远，堕入修行大妄境。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玄清(1363374371)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赞美，很多修密的还吃肉，说能超度被吃者。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这和吃不吃肉没有关系。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藏地来汉地传法，未能实查汉地众生根基，现在，这个漏洞已经显现明显了。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圈子里，到处可见“佛油子”穿梭于各种道场，实际在行驶着“对峙”的恶道频率。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赞，飞跃以前就是典型的“佛油子”，“以假我独尊”，“佛慢”鼎盛，现在好多了。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begin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instrText xml:space="preserve">INCLUDEPICTURE \d "http://qzonestyle.gtimg.cn/qzone/em/e141.gif" \* MERGEFORMATINET </w:instrTex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separate"/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drawing>
          <wp:inline distT="0" distB="0" distL="114300" distR="114300">
            <wp:extent cx="228600" cy="2286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生命本性_舒适(1938875265)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赞美学果藏之前，一直认为密宗唯一殊胜，通过学习与实修果藏，现在知道了果藏即宇宙第一殊胜法。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明空-看客(1413005516)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赞，密宗不是唯一殊胜的，果藏才是唯一殊胜的，这样理解，对吗？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赞，对魔幻地众来说，没有唯一，只有次第。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赞，201，是次第法。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明空-看客(1413005516)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赞，那如果心中起念，我现在学修的就是最好最殊胜的。。。这类的想法，算不算有了对峙的二元思想呢？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若水(2033019385)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赞，果师，未能实查汉地众生根基是什么意思呀？汉地众生不适合学密宗还是施教有误啊？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[汉地众生不适合学密宗还是施教有误啊?]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施教有误。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末法相。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[未能实查汉地众生根基是什么意思呀？]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赞，即不依照次第传法。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不依照众人根基而次第传法之意。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以“死法、僵化法”施与人，没有灵性，导致众人堕入“僵尸呆板意识，而无法解脱。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赞，这里，向密宗修者，推荐一法：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宗咯巴《菩提道次第广论》，依法实修，可以化解此劫。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生命本性_舒适(1938875265)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赞美果师为何导致传法混乱？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赞，法王病重，慈悲无碍难实，所致。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生命本性_舒适(1938875265)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赞美学《广论》当年首当其中，感觉更分裂。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赞，你没看懂。广论要求语言门槛很高。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不如201，通俗。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赞美！201觉醒超市。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生命本性_舒适(1938875265)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赞美宗咯巴的脐带之后长出的树的叶子吃过，塔尔寺去拜过。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赞，这都没用，你随便捡起一块泥土，都是大日如来的不二本体。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赞美！2货戏剧。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明空-看客(1413005516)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赞，为啥叫 觉醒超市？超市的特点是 任你自由选取？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赞，超市，服务于民，利用率可以达到100%。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密宗利用率0.01%不到。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显宗利用率1%。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这和法船的承载吨位有关。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C27E30"/>
    <w:rsid w:val="70C27E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qzonestyle.gtimg.cn/qzone/em/e141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2016-03-27T04:17:00Z</dcterms:created>
  <dc:creator>Administrator</dc:creator>
  <cp:lastModifiedBy>Administrator</cp:lastModifiedBy>
  <dcterms:modified xsi:type="dcterms:W3CDTF">2016-03-27T04:28:08Z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