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《聪明的智慧课程》</w:t>
      </w:r>
    </w:p>
    <w:p>
      <w:pPr>
        <w:ind w:firstLine="711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2016-01-13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 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</w:pP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  <w:lang w:eastAsia="zh-CN"/>
        </w:rPr>
        <w:t>若水</w:t>
      </w: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因还无法如意表达心意，只能跟能知道我心意的全能觉者大概表达一下，省得在群里表达，让众人误解使用了，今天我算聪明吧？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是聪明了，可是放弃了拥有智慧的机会。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人的执善，恐惧等两元意识，造就了自己维护小我不受伤害的聪明才智。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这很好，但是对于没觉醒的存在来说，这就不见得是件好事情了，只会令生命的封印更牢固而已。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当然，智慧了，更是有代价的，这代价，还是俗灵无法承受的纠结。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没办法，两元者从来就是这样两元左右的纠结中。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这纠结的觉醒过程，是必经的觉醒课程。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主持人，鼓励某些位行者多得瑟，鼓励某些位行者少得瑟，皆是觉醒课程的量身定制设计，本觉同体慈悲，极乐无染。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这觉受，主持人，拥有，就可以了。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br w:type="textWrapping"/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sz w:val="28"/>
          <w:szCs w:val="28"/>
          <w:bdr w:val="none" w:color="auto" w:sz="0" w:space="0"/>
          <w:shd w:val="clear" w:fill="FFFFFF"/>
        </w:rPr>
        <w:t>行者其中的封印纠结，并非实相，只是假幻相。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711F1A"/>
    <w:rsid w:val="1A711F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2016-03-31T01:52:00Z</dcterms:created>
  <dc:creator>Administrator</dc:creator>
  <cp:lastModifiedBy>Administrator</cp:lastModifiedBy>
  <dcterms:modified xsi:type="dcterms:W3CDTF">2016-03-31T01:59:30Z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