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CA" w:rsidRPr="000F6DCA" w:rsidRDefault="000F6DCA" w:rsidP="006A026E">
      <w:pPr>
        <w:widowControl/>
        <w:ind w:right="1440"/>
        <w:jc w:val="center"/>
        <w:rPr>
          <w:rFonts w:ascii="黑体" w:eastAsia="黑体" w:hAnsi="黑体" w:cs="Arial"/>
          <w:color w:val="293233"/>
          <w:kern w:val="0"/>
          <w:sz w:val="48"/>
          <w:szCs w:val="44"/>
        </w:rPr>
      </w:pPr>
      <w:r w:rsidRPr="000F6DCA">
        <w:rPr>
          <w:rFonts w:ascii="黑体" w:eastAsia="黑体" w:hAnsi="黑体" w:cs="Arial" w:hint="eastAsia"/>
          <w:color w:val="293233"/>
          <w:kern w:val="0"/>
          <w:sz w:val="48"/>
          <w:szCs w:val="44"/>
        </w:rPr>
        <w:t>《关于膨胀及孔子的话题》</w:t>
      </w:r>
    </w:p>
    <w:p w:rsidR="000F6DCA" w:rsidRPr="000F6DCA" w:rsidRDefault="000F6DCA" w:rsidP="006A026E">
      <w:pPr>
        <w:widowControl/>
        <w:ind w:right="1440"/>
        <w:jc w:val="center"/>
        <w:rPr>
          <w:rFonts w:ascii="黑体" w:eastAsia="黑体" w:hAnsi="黑体" w:cs="Arial"/>
          <w:color w:val="293233"/>
          <w:kern w:val="0"/>
          <w:sz w:val="48"/>
          <w:szCs w:val="44"/>
        </w:rPr>
      </w:pPr>
    </w:p>
    <w:p w:rsidR="000F6DCA" w:rsidRPr="000F6DCA" w:rsidRDefault="000F6DCA" w:rsidP="006A026E">
      <w:pPr>
        <w:widowControl/>
        <w:ind w:right="1440"/>
        <w:jc w:val="center"/>
        <w:rPr>
          <w:rFonts w:ascii="黑体" w:eastAsia="黑体" w:hAnsi="黑体"/>
          <w:color w:val="293233"/>
          <w:sz w:val="36"/>
          <w:szCs w:val="36"/>
        </w:rPr>
      </w:pPr>
    </w:p>
    <w:p w:rsidR="000F6DCA" w:rsidRPr="000F6DCA" w:rsidRDefault="000F6DCA" w:rsidP="006A026E">
      <w:pPr>
        <w:widowControl/>
        <w:ind w:right="1440"/>
        <w:jc w:val="center"/>
        <w:rPr>
          <w:rFonts w:ascii="黑体" w:eastAsia="黑体" w:hAnsi="黑体" w:cs="Arial"/>
          <w:color w:val="293233"/>
          <w:kern w:val="0"/>
          <w:sz w:val="36"/>
          <w:szCs w:val="36"/>
        </w:rPr>
      </w:pPr>
      <w:r w:rsidRPr="000F6DCA">
        <w:rPr>
          <w:rFonts w:ascii="黑体" w:eastAsia="黑体" w:hAnsi="黑体" w:hint="eastAsia"/>
          <w:color w:val="293233"/>
          <w:sz w:val="36"/>
          <w:szCs w:val="36"/>
        </w:rPr>
        <w:t>标签：第一</w:t>
      </w:r>
      <w:proofErr w:type="gramStart"/>
      <w:r w:rsidRPr="000F6DCA">
        <w:rPr>
          <w:rFonts w:ascii="黑体" w:eastAsia="黑体" w:hAnsi="黑体" w:hint="eastAsia"/>
          <w:color w:val="293233"/>
          <w:sz w:val="36"/>
          <w:szCs w:val="36"/>
        </w:rPr>
        <w:t>空性法</w:t>
      </w:r>
      <w:proofErr w:type="gramEnd"/>
      <w:r w:rsidRPr="000F6DCA">
        <w:rPr>
          <w:rFonts w:ascii="黑体" w:eastAsia="黑体" w:hAnsi="黑体" w:hint="eastAsia"/>
          <w:color w:val="293233"/>
          <w:sz w:val="36"/>
          <w:szCs w:val="36"/>
        </w:rPr>
        <w:t xml:space="preserve"> </w:t>
      </w:r>
      <w:r w:rsidRPr="000F6DCA">
        <w:rPr>
          <w:rFonts w:ascii="微软雅黑" w:eastAsia="黑体" w:hAnsi="微软雅黑" w:hint="eastAsia"/>
          <w:color w:val="293233"/>
          <w:sz w:val="36"/>
          <w:szCs w:val="36"/>
        </w:rPr>
        <w:t>  </w:t>
      </w:r>
      <w:r w:rsidRPr="000F6DCA">
        <w:rPr>
          <w:rFonts w:ascii="黑体" w:eastAsia="黑体" w:hAnsi="黑体" w:hint="eastAsia"/>
          <w:color w:val="293233"/>
          <w:sz w:val="36"/>
          <w:szCs w:val="36"/>
        </w:rPr>
        <w:t xml:space="preserve"> </w:t>
      </w:r>
      <w:r>
        <w:rPr>
          <w:rFonts w:ascii="黑体" w:eastAsia="黑体" w:hAnsi="黑体" w:hint="eastAsia"/>
          <w:color w:val="293233"/>
          <w:sz w:val="36"/>
          <w:szCs w:val="36"/>
        </w:rPr>
        <w:t xml:space="preserve">       </w:t>
      </w:r>
      <w:r w:rsidRPr="000F6DCA">
        <w:rPr>
          <w:rFonts w:ascii="微软雅黑" w:eastAsia="黑体" w:hAnsi="微软雅黑" w:hint="eastAsia"/>
          <w:color w:val="293233"/>
          <w:sz w:val="36"/>
          <w:szCs w:val="36"/>
        </w:rPr>
        <w:t> </w:t>
      </w:r>
      <w:r w:rsidRPr="000F6DCA">
        <w:rPr>
          <w:rFonts w:ascii="黑体" w:eastAsia="黑体" w:hAnsi="黑体" w:hint="eastAsia"/>
          <w:color w:val="293233"/>
          <w:sz w:val="36"/>
          <w:szCs w:val="36"/>
        </w:rPr>
        <w:t xml:space="preserve"> </w:t>
      </w:r>
      <w:r w:rsidRPr="000F6DCA">
        <w:rPr>
          <w:rFonts w:ascii="微软雅黑" w:eastAsia="黑体" w:hAnsi="微软雅黑" w:hint="eastAsia"/>
          <w:color w:val="293233"/>
          <w:sz w:val="36"/>
          <w:szCs w:val="36"/>
        </w:rPr>
        <w:t> </w:t>
      </w:r>
      <w:r w:rsidRPr="000F6DCA">
        <w:rPr>
          <w:rFonts w:ascii="黑体" w:eastAsia="黑体" w:hAnsi="黑体" w:hint="eastAsia"/>
          <w:color w:val="293233"/>
          <w:sz w:val="36"/>
          <w:szCs w:val="36"/>
        </w:rPr>
        <w:t>2015_11_07</w:t>
      </w:r>
    </w:p>
    <w:p w:rsidR="000F6DCA" w:rsidRDefault="000F6DCA" w:rsidP="006A026E">
      <w:pPr>
        <w:widowControl/>
        <w:ind w:right="1440"/>
        <w:jc w:val="center"/>
        <w:rPr>
          <w:rFonts w:ascii="黑体" w:eastAsia="黑体" w:hAnsi="黑体" w:cs="Arial"/>
          <w:color w:val="293233"/>
          <w:kern w:val="0"/>
          <w:sz w:val="48"/>
          <w:szCs w:val="44"/>
        </w:rPr>
      </w:pPr>
    </w:p>
    <w:p w:rsidR="000F6DCA" w:rsidRPr="000F6DCA" w:rsidRDefault="000F6DCA" w:rsidP="006A026E">
      <w:pPr>
        <w:widowControl/>
        <w:ind w:right="1440"/>
        <w:jc w:val="center"/>
        <w:rPr>
          <w:rFonts w:ascii="黑体" w:eastAsia="黑体" w:hAnsi="黑体" w:cs="Arial"/>
          <w:color w:val="293233"/>
          <w:kern w:val="0"/>
          <w:sz w:val="48"/>
          <w:szCs w:val="44"/>
        </w:rPr>
      </w:pPr>
    </w:p>
    <w:p w:rsidR="000F6DCA" w:rsidRPr="000F6DCA" w:rsidRDefault="000F6DCA" w:rsidP="006A026E">
      <w:pPr>
        <w:widowControl/>
        <w:ind w:right="1440"/>
        <w:jc w:val="center"/>
        <w:rPr>
          <w:rFonts w:ascii="黑体" w:eastAsia="黑体" w:hAnsi="黑体" w:cs="Arial"/>
          <w:color w:val="000000"/>
          <w:kern w:val="0"/>
          <w:sz w:val="48"/>
          <w:szCs w:val="44"/>
        </w:rPr>
      </w:pPr>
      <w:r w:rsidRPr="000F6DCA">
        <w:rPr>
          <w:rFonts w:ascii="黑体" w:eastAsia="黑体" w:hAnsi="黑体" w:cs="Arial" w:hint="eastAsia"/>
          <w:color w:val="293233"/>
          <w:kern w:val="0"/>
          <w:sz w:val="48"/>
          <w:szCs w:val="44"/>
        </w:rPr>
        <w:t>作者：依果</w:t>
      </w:r>
    </w:p>
    <w:p w:rsidR="000F6DCA" w:rsidRPr="000F6DCA" w:rsidRDefault="000F6DCA" w:rsidP="000F6DCA">
      <w:pPr>
        <w:widowControl/>
        <w:jc w:val="center"/>
        <w:rPr>
          <w:rFonts w:ascii="仿宋" w:eastAsia="仿宋" w:hAnsi="仿宋" w:cs="Arial"/>
          <w:color w:val="000000"/>
          <w:kern w:val="0"/>
          <w:sz w:val="44"/>
          <w:szCs w:val="44"/>
        </w:rPr>
      </w:pPr>
      <w:r w:rsidRPr="000F6DCA">
        <w:rPr>
          <w:rFonts w:ascii="Arial" w:eastAsia="宋体" w:hAnsi="Arial" w:cs="Arial"/>
          <w:color w:val="000000"/>
          <w:kern w:val="0"/>
          <w:sz w:val="48"/>
          <w:szCs w:val="44"/>
        </w:rPr>
        <w:br/>
      </w:r>
      <w:r w:rsidRPr="000F6DCA">
        <w:rPr>
          <w:rFonts w:ascii="Arial" w:eastAsia="宋体" w:hAnsi="Arial" w:cs="Arial"/>
          <w:color w:val="000000"/>
          <w:kern w:val="0"/>
          <w:sz w:val="44"/>
          <w:szCs w:val="44"/>
        </w:rPr>
        <w:br/>
      </w:r>
    </w:p>
    <w:p w:rsidR="000F6DCA" w:rsidRPr="000F6DCA" w:rsidRDefault="000F6DCA" w:rsidP="000F6DCA">
      <w:pPr>
        <w:widowControl/>
        <w:rPr>
          <w:rFonts w:ascii="仿宋" w:eastAsia="仿宋" w:hAnsi="仿宋" w:cs="Arial"/>
          <w:color w:val="000000"/>
          <w:kern w:val="0"/>
          <w:sz w:val="44"/>
          <w:szCs w:val="44"/>
        </w:rPr>
      </w:pPr>
    </w:p>
    <w:p w:rsidR="000F6DCA" w:rsidRPr="000F6DCA" w:rsidRDefault="000F6DCA" w:rsidP="000F6DCA">
      <w:pPr>
        <w:widowControl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赞美(1938875265)</w:t>
      </w:r>
      <w:r w:rsidR="006A026E"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17:11:26</w:t>
      </w: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 w:val="44"/>
          <w:szCs w:val="44"/>
        </w:rPr>
      </w:pP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赞美我们</w:t>
      </w:r>
      <w:proofErr w:type="gramStart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与依果本是</w:t>
      </w:r>
      <w:proofErr w:type="gramEnd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一体</w:t>
      </w:r>
      <w:r w:rsidRPr="000F6DCA">
        <w:rPr>
          <w:rFonts w:ascii="Arial" w:eastAsia="宋体" w:hAnsi="Arial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F6DCA">
        <w:rPr>
          <w:rFonts w:ascii="Arial" w:eastAsia="宋体" w:hAnsi="Arial" w:cs="Arial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赞美(1938875265)</w:t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17:18:17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</w:t>
      </w:r>
      <w:proofErr w:type="gramStart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佛魔本</w:t>
      </w:r>
      <w:proofErr w:type="gramEnd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一体</w:t>
      </w:r>
      <w:r w:rsidRPr="000F6DCA">
        <w:rPr>
          <w:rFonts w:ascii="Arial" w:eastAsia="宋体" w:hAnsi="Arial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F6DCA">
        <w:rPr>
          <w:rFonts w:ascii="Arial" w:eastAsia="宋体" w:hAnsi="Arial" w:cs="Arial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>赞美(1938875265)</w:t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17:19:41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</w:t>
      </w:r>
      <w:proofErr w:type="gramStart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魔自我蓬丈了</w:t>
      </w:r>
      <w:proofErr w:type="gramEnd"/>
      <w:r w:rsidRPr="000F6DCA">
        <w:rPr>
          <w:rFonts w:ascii="Arial" w:eastAsia="宋体" w:hAnsi="Arial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F6DCA">
        <w:rPr>
          <w:rFonts w:ascii="Arial" w:eastAsia="宋体" w:hAnsi="Arial" w:cs="Arial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proofErr w:type="gramStart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lastRenderedPageBreak/>
        <w:t>依果</w:t>
      </w:r>
      <w:proofErr w:type="gramEnd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(605002560)</w:t>
      </w:r>
      <w:r w:rsidRPr="000F6DC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17:24:21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膨胀就如帐篷，遮风避雨，保护了魔性，远离了修行的真实磨砺，成为</w:t>
      </w:r>
      <w:proofErr w:type="gramStart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回归觉性障碍</w:t>
      </w:r>
      <w:proofErr w:type="gramEnd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的保护伞。</w:t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(605002560)</w:t>
      </w:r>
      <w:r w:rsidRPr="000F6DC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17:24:27</w:t>
      </w: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0F6DCA">
        <w:rPr>
          <w:rFonts w:ascii="Arial" w:eastAsia="宋体" w:hAnsi="Arial" w:cs="Arial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F6DCA" w:rsidRPr="000F6DCA" w:rsidRDefault="000F6DCA" w:rsidP="000F6DCA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最初の原味(512723116)</w:t>
      </w:r>
      <w:r w:rsidRPr="000F6D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17:55:56</w:t>
      </w:r>
      <w:r w:rsidRPr="000F6DC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赞美一直不明白孔子是否善魔？总觉得孔子是本心发出的善…但是对恶的否定又很分裂…</w:t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依果(605002560)</w:t>
      </w:r>
      <w:r w:rsidRPr="000F6DC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18:15:48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赞，关于孔子，以前没说过吗？</w:t>
      </w:r>
      <w:proofErr w:type="gramStart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果藏里应该</w:t>
      </w:r>
      <w:proofErr w:type="gramEnd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有吧</w:t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(605002560)</w:t>
      </w:r>
      <w:r w:rsidRPr="000F6DCA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18:17:56</w:t>
      </w:r>
      <w:r w:rsidRPr="000F6DCA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赞，孔子完成的是自身的菩萨行。</w:t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  <w:t>于其它行者无关，不如佛陀，关心的是它人如何解脱。</w:t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lastRenderedPageBreak/>
        <w:t>境地不同，解脱效果，当然不同。</w:t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  <w:t>孔子从来不谈及它人解脱之事的。</w:t>
      </w: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br/>
      </w: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br/>
        <w:t xml:space="preserve">Nirvana </w:t>
      </w:r>
      <w:proofErr w:type="gramStart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Baby(</w:t>
      </w:r>
      <w:proofErr w:type="gramEnd"/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1207106203)</w:t>
      </w: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次第，一步一个台阶，孔子圆满善道，老子圆满大道。</w:t>
      </w: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  <w:r w:rsidRPr="000F6DCA">
        <w:rPr>
          <w:rFonts w:ascii="仿宋" w:eastAsia="仿宋" w:hAnsi="仿宋" w:cs="Arial" w:hint="eastAsia"/>
          <w:color w:val="000000"/>
          <w:kern w:val="0"/>
          <w:sz w:val="44"/>
          <w:szCs w:val="44"/>
        </w:rPr>
        <w:t>法西斯圆满恶道。</w:t>
      </w: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000000"/>
          <w:kern w:val="0"/>
          <w:sz w:val="44"/>
          <w:szCs w:val="44"/>
        </w:rPr>
      </w:pP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 w:val="44"/>
          <w:szCs w:val="44"/>
        </w:rPr>
      </w:pPr>
      <w:proofErr w:type="gramStart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(605002560)</w:t>
      </w:r>
    </w:p>
    <w:p w:rsidR="000F6DCA" w:rsidRPr="000F6DCA" w:rsidRDefault="000F6DCA" w:rsidP="000F6DCA">
      <w:pPr>
        <w:widowControl/>
        <w:jc w:val="left"/>
        <w:rPr>
          <w:rFonts w:ascii="Arial" w:eastAsia="宋体" w:hAnsi="Arial" w:cs="Arial"/>
          <w:color w:val="632423" w:themeColor="accent2" w:themeShade="80"/>
          <w:kern w:val="0"/>
          <w:sz w:val="44"/>
          <w:szCs w:val="44"/>
        </w:rPr>
      </w:pPr>
      <w:r w:rsidRPr="000F6DCA">
        <w:rPr>
          <w:rFonts w:ascii="仿宋" w:eastAsia="仿宋" w:hAnsi="仿宋" w:cs="Arial" w:hint="eastAsia"/>
          <w:color w:val="632423" w:themeColor="accent2" w:themeShade="80"/>
          <w:kern w:val="0"/>
          <w:sz w:val="44"/>
          <w:szCs w:val="44"/>
        </w:rPr>
        <w:t>就这样子了。</w:t>
      </w:r>
    </w:p>
    <w:p w:rsidR="00B353F8" w:rsidRPr="000F6DCA" w:rsidRDefault="00B353F8">
      <w:pPr>
        <w:rPr>
          <w:sz w:val="44"/>
          <w:szCs w:val="44"/>
        </w:rPr>
      </w:pPr>
    </w:p>
    <w:sectPr w:rsidR="00B353F8" w:rsidRPr="000F6DCA" w:rsidSect="00B3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BA7" w:rsidRDefault="00EE6BA7" w:rsidP="000F6DCA">
      <w:r>
        <w:separator/>
      </w:r>
    </w:p>
  </w:endnote>
  <w:endnote w:type="continuationSeparator" w:id="0">
    <w:p w:rsidR="00EE6BA7" w:rsidRDefault="00EE6BA7" w:rsidP="000F6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BA7" w:rsidRDefault="00EE6BA7" w:rsidP="000F6DCA">
      <w:r>
        <w:separator/>
      </w:r>
    </w:p>
  </w:footnote>
  <w:footnote w:type="continuationSeparator" w:id="0">
    <w:p w:rsidR="00EE6BA7" w:rsidRDefault="00EE6BA7" w:rsidP="000F6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DCA"/>
    <w:rsid w:val="000F6DCA"/>
    <w:rsid w:val="00163419"/>
    <w:rsid w:val="001E5196"/>
    <w:rsid w:val="003639FE"/>
    <w:rsid w:val="004279A1"/>
    <w:rsid w:val="006A026E"/>
    <w:rsid w:val="008A14E6"/>
    <w:rsid w:val="008C77C3"/>
    <w:rsid w:val="008E3402"/>
    <w:rsid w:val="00AC4CF4"/>
    <w:rsid w:val="00B353F8"/>
    <w:rsid w:val="00EE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3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D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D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D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D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2016-11-12T14:43:00Z</dcterms:created>
  <dcterms:modified xsi:type="dcterms:W3CDTF">2016-11-12T17:59:00Z</dcterms:modified>
</cp:coreProperties>
</file>