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E4A" w:rsidRPr="006C2E4A" w:rsidRDefault="006C2E4A" w:rsidP="0082688A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20"/>
          <w:szCs w:val="18"/>
        </w:rPr>
      </w:pPr>
      <w:r w:rsidRPr="006C2E4A">
        <w:rPr>
          <w:rFonts w:ascii="黑体" w:eastAsia="黑体" w:hAnsi="黑体" w:cs="宋体" w:hint="eastAsia"/>
          <w:color w:val="000000"/>
          <w:kern w:val="0"/>
          <w:sz w:val="40"/>
          <w:szCs w:val="39"/>
        </w:rPr>
        <w:t>《201转魔喜为法喜，转俗灵为圣灵》</w:t>
      </w:r>
    </w:p>
    <w:p w:rsidR="006C2E4A" w:rsidRPr="006C2E4A" w:rsidRDefault="006C2E4A" w:rsidP="0082688A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22"/>
          <w:szCs w:val="21"/>
        </w:rPr>
      </w:pPr>
    </w:p>
    <w:p w:rsidR="006C2E4A" w:rsidRPr="0082688A" w:rsidRDefault="006C2E4A" w:rsidP="0082688A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6C2E4A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br/>
      </w:r>
      <w:r w:rsidRPr="0082688A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82688A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空性</w:t>
      </w:r>
      <w:r w:rsidRPr="0082688A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法</w:t>
      </w:r>
      <w:proofErr w:type="gramEnd"/>
      <w:r w:rsidRPr="0082688A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  </w:t>
      </w:r>
      <w:r w:rsidR="0082688A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 </w:t>
      </w:r>
      <w:r w:rsidRPr="0082688A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    </w:t>
      </w:r>
      <w:r w:rsidRPr="0082688A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2688A">
        <w:rPr>
          <w:rFonts w:ascii="宋体" w:eastAsia="黑体" w:hAnsi="宋体" w:cs="宋体" w:hint="eastAsia"/>
          <w:color w:val="293233"/>
          <w:kern w:val="0"/>
          <w:sz w:val="36"/>
          <w:szCs w:val="36"/>
        </w:rPr>
        <w:t> </w:t>
      </w:r>
      <w:r w:rsidRPr="0082688A">
        <w:rPr>
          <w:rFonts w:ascii="黑体" w:eastAsia="黑体" w:hAnsi="黑体" w:cs="仿宋" w:hint="eastAsia"/>
          <w:color w:val="293233"/>
          <w:kern w:val="0"/>
          <w:sz w:val="36"/>
          <w:szCs w:val="36"/>
        </w:rPr>
        <w:t>2015_11_13</w:t>
      </w:r>
    </w:p>
    <w:p w:rsidR="006C2E4A" w:rsidRPr="006C2E4A" w:rsidRDefault="006C2E4A" w:rsidP="0082688A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22"/>
          <w:szCs w:val="21"/>
        </w:rPr>
      </w:pPr>
    </w:p>
    <w:p w:rsidR="006C2E4A" w:rsidRPr="006C2E4A" w:rsidRDefault="006C2E4A" w:rsidP="0082688A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22"/>
          <w:szCs w:val="21"/>
        </w:rPr>
      </w:pPr>
    </w:p>
    <w:p w:rsidR="0082688A" w:rsidRDefault="006C2E4A" w:rsidP="0082688A">
      <w:pPr>
        <w:jc w:val="center"/>
        <w:rPr>
          <w:rFonts w:ascii="仿宋" w:eastAsia="仿宋" w:hAnsi="仿宋" w:cs="仿宋" w:hint="eastAsia"/>
          <w:color w:val="293233"/>
          <w:kern w:val="0"/>
          <w:sz w:val="36"/>
          <w:szCs w:val="36"/>
        </w:rPr>
      </w:pPr>
      <w:r w:rsidRPr="006C2E4A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作者：</w:t>
      </w:r>
      <w:proofErr w:type="gramStart"/>
      <w:r w:rsidRPr="006C2E4A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依果</w:t>
      </w:r>
      <w:proofErr w:type="gramEnd"/>
      <w:r w:rsidRPr="006C2E4A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br/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</w:p>
    <w:p w:rsidR="0082688A" w:rsidRDefault="006C2E4A" w:rsidP="0082688A">
      <w:pPr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6C2E4A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</w:p>
    <w:p w:rsidR="0082688A" w:rsidRPr="0082688A" w:rsidRDefault="006C2E4A" w:rsidP="0082688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11:51:46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请教果，今天早上赞美右脑时那个之前的喜不自胜的感觉又出现了，还是</w:t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属于魔喜吗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？怎么对峙这个情况？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2688A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2688A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11:52:38</w:t>
      </w:r>
      <w:r w:rsidRPr="0082688A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法喜，</w:t>
      </w:r>
      <w:proofErr w:type="gramStart"/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魔喜并存</w:t>
      </w:r>
      <w:proofErr w:type="gramEnd"/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，自己智慧择取即可。</w:t>
      </w:r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6C2E4A">
        <w:rPr>
          <w:rFonts w:ascii="微软雅黑" w:eastAsia="微软雅黑" w:hAnsi="微软雅黑" w:cs="宋体" w:hint="eastAsia"/>
          <w:color w:val="943634" w:themeColor="accent2" w:themeShade="BF"/>
          <w:kern w:val="0"/>
          <w:szCs w:val="21"/>
        </w:rPr>
        <w:br/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11:53:29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不太懂</w:t>
      </w:r>
      <w:r w:rsidR="008268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14" name="图片 5" descr="C:\Users\admin\AppData\Roaming\Tencent\QQ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Roaming\Tencent\QQ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8A" w:rsidRDefault="006C2E4A" w:rsidP="0082688A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F243E" w:themeColor="text2" w:themeShade="80"/>
          <w:kern w:val="0"/>
          <w:sz w:val="36"/>
          <w:szCs w:val="36"/>
        </w:rPr>
      </w:pP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分不清楚哪个是法喜和</w:t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魔喜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2E4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依果</w:t>
      </w:r>
      <w:proofErr w:type="gramEnd"/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2688A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2688A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11:55:43</w:t>
      </w:r>
      <w:r w:rsidRPr="0082688A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="0082688A" w:rsidRPr="0082688A">
        <w:rPr>
          <w:rFonts w:ascii="仿宋" w:eastAsia="仿宋" w:hAnsi="仿宋" w:cs="宋体"/>
          <w:color w:val="0F243E" w:themeColor="text2" w:themeShade="80"/>
          <w:kern w:val="0"/>
          <w:sz w:val="36"/>
          <w:szCs w:val="36"/>
        </w:rPr>
        <w:drawing>
          <wp:inline distT="0" distB="0" distL="0" distR="0">
            <wp:extent cx="5274310" cy="1684762"/>
            <wp:effectExtent l="19050" t="0" r="2540" b="0"/>
            <wp:docPr id="1" name="图片 1" descr="C:\Users\lll\Documents\Tencent Files\1834532488\Image\Group\ZER_ZZ@BWEK0RB)@[8_D%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l\Documents\Tencent Files\1834532488\Image\Group\ZER_ZZ@BWEK0RB)@[8_D%9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4A" w:rsidRPr="0082688A" w:rsidRDefault="006C2E4A" w:rsidP="0082688A">
      <w:pPr>
        <w:rPr>
          <w:rFonts w:ascii="宋体" w:eastAsia="宋体" w:hAnsi="宋体" w:cs="宋体"/>
          <w:kern w:val="0"/>
          <w:sz w:val="24"/>
          <w:szCs w:val="24"/>
        </w:rPr>
      </w:pPr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初级行者，发现魔性；</w:t>
      </w:r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  <w:t>高阶行者，收割魔性，此时，就</w:t>
      </w:r>
      <w:proofErr w:type="gramStart"/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可以转魔喜为法</w:t>
      </w:r>
      <w:proofErr w:type="gramEnd"/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喜了。</w:t>
      </w:r>
      <w:r w:rsidRPr="006C2E4A">
        <w:rPr>
          <w:rFonts w:ascii="仿宋" w:eastAsia="仿宋" w:hAnsi="仿宋" w:cs="宋体" w:hint="eastAsia"/>
          <w:color w:val="0F243E" w:themeColor="text2" w:themeShade="8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12:16:12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赞美果师</w:t>
      </w:r>
      <w:proofErr w:type="gramEnd"/>
      <w:r w:rsidR="008268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15" name="图片 9" descr="C:\Users\admin\AppData\Roaming\Tencent\QQ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Roaming\Tencent\QQ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赞美当魔性喜悦现前时用一元程序就转法喜，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空性梦(1834532488)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11:42:45</w:t>
      </w:r>
    </w:p>
    <w:p w:rsidR="0082688A" w:rsidRPr="0082688A" w:rsidRDefault="006C2E4A" w:rsidP="0082688A">
      <w:pPr>
        <w:rPr>
          <w:rFonts w:ascii="宋体" w:eastAsia="宋体" w:hAnsi="宋体" w:cs="宋体"/>
          <w:kern w:val="0"/>
          <w:sz w:val="24"/>
          <w:szCs w:val="24"/>
        </w:rPr>
      </w:pP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果，</w:t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器灵和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生命有何不同？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是</w:t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说器灵无量劫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成长后成为有意识的生命吗？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器物质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和生命世界的区分老是搞不清</w:t>
      </w:r>
      <w:r w:rsidR="008268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" name="图片 1" descr="C:\Users\admin\AppData\Local\Temp\)QN1UH78VKP2T7)IA]ZM(F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)QN1UH78VKP2T7)IA]ZM(FW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E4A" w:rsidRDefault="006C2E4A" w:rsidP="006C2E4A">
      <w:pPr>
        <w:widowControl/>
        <w:shd w:val="clear" w:color="auto" w:fill="FFFFFF"/>
        <w:jc w:val="left"/>
        <w:rPr>
          <w:rFonts w:ascii="仿宋" w:eastAsia="仿宋" w:hAnsi="仿宋" w:cs="宋体"/>
          <w:color w:val="943634" w:themeColor="accent2" w:themeShade="BF"/>
          <w:kern w:val="0"/>
          <w:sz w:val="36"/>
          <w:szCs w:val="36"/>
        </w:rPr>
      </w:pP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82688A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82688A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11:45:57</w:t>
      </w:r>
      <w:r w:rsidRPr="0082688A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="0082688A" w:rsidRPr="0082688A">
        <w:rPr>
          <w:rFonts w:ascii="微软雅黑" w:eastAsia="微软雅黑" w:hAnsi="微软雅黑" w:cs="宋体"/>
          <w:color w:val="632423" w:themeColor="accent2" w:themeShade="80"/>
          <w:kern w:val="0"/>
          <w:sz w:val="36"/>
          <w:szCs w:val="36"/>
        </w:rPr>
        <w:drawing>
          <wp:inline distT="0" distB="0" distL="0" distR="0">
            <wp:extent cx="4581525" cy="533400"/>
            <wp:effectExtent l="0" t="0" r="9525" b="0"/>
            <wp:docPr id="12" name="图片 6" descr="C:\Users\lll\Documents\Tencent Files\1834532488\Image\Group\30[$SL4488P14E1`M5Q2X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ll\Documents\Tencent Files\1834532488\Image\Group\30[$SL4488P14E1`M5Q2XE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688A">
        <w:rPr>
          <w:rFonts w:ascii="微软雅黑" w:eastAsia="微软雅黑" w:hAnsi="微软雅黑" w:cs="宋体" w:hint="eastAsia"/>
          <w:color w:val="632423" w:themeColor="accent2" w:themeShade="80"/>
          <w:kern w:val="0"/>
          <w:szCs w:val="21"/>
        </w:rPr>
        <w:br/>
      </w:r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201的0，就是唯一分水岭。</w:t>
      </w:r>
      <w:r w:rsidRPr="0082688A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br/>
      </w:r>
      <w:r w:rsidRPr="0082688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空性梦(1834532488)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11:46:37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明白了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11:46:50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魔幻地宇宙，</w:t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就是器灵的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世界。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又叫俗灵世界，封印世界。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空性梦(1834532488)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11:56: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43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上帝创造宇宙万物不</w:t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需要器灵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签约吗？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器灵不是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生命吗？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实证0才算生命？</w:t>
      </w:r>
      <w:r w:rsidRPr="006C2E4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11:57:10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对头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空性梦(1834532488)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11:57:20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搞不清了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11:57:37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假我境界，就是假生命。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就是器灵世界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空性梦(1834532488)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11:58:40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此刻的我也算是器灵？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11:58:55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算，</w:t>
      </w:r>
    </w:p>
    <w:p w:rsidR="0082688A" w:rsidRPr="0082688A" w:rsidRDefault="006C2E4A" w:rsidP="0082688A">
      <w:pPr>
        <w:rPr>
          <w:rFonts w:ascii="宋体" w:eastAsia="宋体" w:hAnsi="宋体" w:cs="宋体"/>
          <w:kern w:val="0"/>
          <w:sz w:val="24"/>
          <w:szCs w:val="24"/>
        </w:rPr>
      </w:pP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涅槃才是真生命，后生命，真人存在，神性存在。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即永生者。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空性梦(1834532488)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11:59:26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和电脑硬件灵一样。</w:t>
      </w:r>
      <w:r w:rsidR="008268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6" name="图片 13" descr="C:\Users\admin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E4A" w:rsidRPr="006C2E4A" w:rsidRDefault="006C2E4A" w:rsidP="006C2E4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43634" w:themeColor="accent2" w:themeShade="BF"/>
          <w:kern w:val="0"/>
          <w:szCs w:val="21"/>
        </w:rPr>
      </w:pP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12:00:17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="0082688A" w:rsidRPr="0082688A">
        <w:rPr>
          <w:rFonts w:ascii="仿宋" w:eastAsia="仿宋" w:hAnsi="仿宋" w:cs="宋体"/>
          <w:color w:val="943634" w:themeColor="accent2" w:themeShade="BF"/>
          <w:kern w:val="0"/>
          <w:sz w:val="36"/>
          <w:szCs w:val="36"/>
        </w:rPr>
        <w:drawing>
          <wp:inline distT="0" distB="0" distL="0" distR="0">
            <wp:extent cx="3486150" cy="609600"/>
            <wp:effectExtent l="0" t="0" r="0" b="0"/>
            <wp:docPr id="17" name="图片 11" descr="C:\Users\lll\Documents\Tencent Files\1834532488\Image\Group\9479S1{~[DCLGV{H3YZA5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ll\Documents\Tencent Files\1834532488\Image\Group\9479S1{~[DCLGV{H3YZA5MQ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E4A">
        <w:rPr>
          <w:rFonts w:ascii="微软雅黑" w:eastAsia="微软雅黑" w:hAnsi="微软雅黑" w:cs="宋体" w:hint="eastAsia"/>
          <w:color w:val="943634" w:themeColor="accent2" w:themeShade="BF"/>
          <w:kern w:val="0"/>
          <w:szCs w:val="21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一样，你就是</w:t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你电脑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的灵在。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12:01:00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你现在这个灵在，本身还就是假上帝呢。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/>
          <w:noProof/>
          <w:color w:val="943634" w:themeColor="accent2" w:themeShade="BF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微软雅黑" w:eastAsia="微软雅黑" w:hAnsi="微软雅黑" w:cs="宋体" w:hint="eastAsia"/>
          <w:color w:val="943634" w:themeColor="accent2" w:themeShade="BF"/>
          <w:kern w:val="0"/>
          <w:szCs w:val="21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12:02:59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就如你的肉身载具，电脑的制造者和使用者，是两套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lastRenderedPageBreak/>
        <w:t>人马。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空性梦(1834532488)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12:04:27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我就想，要是慈航永度，度尽了。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谁还愿意当载具，那该怎么玩。。。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12:04:31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我们的</w:t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生物载具机器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，和电脑本质无别，只是存在空间不同。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12:05:48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我们每个人回归找到圣灵，才算成就而解脱。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即永生涅槃本我。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赞美201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空性梦(1834532488)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12:06:45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嗯，圣灵要在世间存在，也要</w:t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和器灵签约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吗？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要</w:t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没愿意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签约的，岂不是来不了？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空性梦(1834532488)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12:07:32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43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12:08:13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是的，你要在电脑上打字，发表意见，就要先买电脑，这购买，就如签约。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微软雅黑" w:eastAsia="微软雅黑" w:hAnsi="微软雅黑" w:cs="宋体" w:hint="eastAsia"/>
          <w:color w:val="943634" w:themeColor="accent2" w:themeShade="BF"/>
          <w:kern w:val="0"/>
          <w:szCs w:val="21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12:08:42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没有电脑，我们</w:t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看不到真你的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存在。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12:09:27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在魔幻器世界，不签约，彼此都看不到。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微软雅黑" w:eastAsia="微软雅黑" w:hAnsi="微软雅黑" w:cs="宋体" w:hint="eastAsia"/>
          <w:color w:val="943634" w:themeColor="accent2" w:themeShade="BF"/>
          <w:kern w:val="0"/>
          <w:szCs w:val="21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空性梦(1834532488)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12:09:57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真我不能显相为物质吗？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器物质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不都是这么来的？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12:10:40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如果，使用一元程序，即涅槃程序，不用“电脑”，也看得到，这就是出世神通，即神力。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12:11:18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此谓，登地彼岸神地净土.....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lastRenderedPageBreak/>
        <w:t>依果(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12:12:08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赞美201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一真法界。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圆满神力。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12:12:48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这是生命实相，即真生命。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真人世界。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全息世界，涅槃世界，实相世界，源头世界···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永生世界。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  <w:t>···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空性梦(1834532488)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12:15:30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懂了。哈哈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2E4A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12:15:41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请各位生命觉醒。</w:t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空性梦(1834532488)</w:t>
      </w:r>
      <w:r w:rsidRPr="006C2E4A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12:16:36</w:t>
      </w:r>
      <w:r w:rsidRPr="006C2E4A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果师，《都是幻象，来一个，灭一个》按这篇修行，是不是比赞美</w:t>
      </w:r>
      <w:proofErr w:type="gramStart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还速道呢</w:t>
      </w:r>
      <w:proofErr w:type="gramEnd"/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？</w:t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lastRenderedPageBreak/>
        <w:t>依果</w:t>
      </w:r>
      <w:proofErr w:type="gramEnd"/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(605002560)</w:t>
      </w:r>
      <w:r w:rsidRPr="006C2E4A">
        <w:rPr>
          <w:rFonts w:ascii="宋体" w:eastAsia="宋体" w:hAnsi="宋体" w:cs="宋体" w:hint="eastAsia"/>
          <w:color w:val="943634" w:themeColor="accent2" w:themeShade="BF"/>
          <w:kern w:val="0"/>
          <w:sz w:val="36"/>
          <w:szCs w:val="36"/>
        </w:rPr>
        <w:t> 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t>12:17:54</w:t>
      </w:r>
      <w:r w:rsidRPr="006C2E4A">
        <w:rPr>
          <w:rFonts w:ascii="仿宋" w:eastAsia="仿宋" w:hAnsi="仿宋" w:cs="仿宋" w:hint="eastAsia"/>
          <w:color w:val="943634" w:themeColor="accent2" w:themeShade="BF"/>
          <w:kern w:val="0"/>
          <w:sz w:val="36"/>
          <w:szCs w:val="36"/>
        </w:rPr>
        <w:br/>
      </w:r>
      <w:r w:rsidRPr="006C2E4A">
        <w:rPr>
          <w:rFonts w:ascii="仿宋" w:eastAsia="仿宋" w:hAnsi="仿宋" w:cs="宋体" w:hint="eastAsia"/>
          <w:color w:val="943634" w:themeColor="accent2" w:themeShade="BF"/>
          <w:kern w:val="0"/>
          <w:sz w:val="36"/>
          <w:szCs w:val="36"/>
        </w:rPr>
        <w:t>同时进行，离开线性思维，不矛盾。</w:t>
      </w:r>
    </w:p>
    <w:p w:rsidR="00944D00" w:rsidRPr="006C2E4A" w:rsidRDefault="00944D00">
      <w:pPr>
        <w:rPr>
          <w:color w:val="943634" w:themeColor="accent2" w:themeShade="BF"/>
        </w:rPr>
      </w:pPr>
    </w:p>
    <w:sectPr w:rsidR="00944D00" w:rsidRPr="006C2E4A" w:rsidSect="00944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0A2" w:rsidRDefault="003050A2" w:rsidP="006C2E4A">
      <w:r>
        <w:separator/>
      </w:r>
    </w:p>
  </w:endnote>
  <w:endnote w:type="continuationSeparator" w:id="0">
    <w:p w:rsidR="003050A2" w:rsidRDefault="003050A2" w:rsidP="006C2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0A2" w:rsidRDefault="003050A2" w:rsidP="006C2E4A">
      <w:r>
        <w:separator/>
      </w:r>
    </w:p>
  </w:footnote>
  <w:footnote w:type="continuationSeparator" w:id="0">
    <w:p w:rsidR="003050A2" w:rsidRDefault="003050A2" w:rsidP="006C2E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E4A"/>
    <w:rsid w:val="003050A2"/>
    <w:rsid w:val="004E6088"/>
    <w:rsid w:val="0052659A"/>
    <w:rsid w:val="006C2E4A"/>
    <w:rsid w:val="0082688A"/>
    <w:rsid w:val="00944D00"/>
    <w:rsid w:val="00F64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D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2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2E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2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2E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E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2E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9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903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5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4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4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279</Words>
  <Characters>1593</Characters>
  <Application>Microsoft Office Word</Application>
  <DocSecurity>0</DocSecurity>
  <Lines>13</Lines>
  <Paragraphs>3</Paragraphs>
  <ScaleCrop>false</ScaleCrop>
  <Company>Microsoft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2016-11-18T10:11:00Z</dcterms:created>
  <dcterms:modified xsi:type="dcterms:W3CDTF">2016-11-18T10:35:00Z</dcterms:modified>
</cp:coreProperties>
</file>