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C6" w:rsidRPr="00841DC6" w:rsidRDefault="00841DC6" w:rsidP="00841DC6">
      <w:pPr>
        <w:shd w:val="clear" w:color="auto" w:fill="FFFFFF"/>
        <w:adjustRightInd/>
        <w:snapToGrid/>
        <w:spacing w:line="274" w:lineRule="atLeast"/>
        <w:jc w:val="center"/>
        <w:rPr>
          <w:rFonts w:ascii="黑体" w:eastAsia="黑体" w:hAnsi="微软雅黑" w:cs="宋体" w:hint="eastAsia"/>
          <w:color w:val="444444"/>
          <w:sz w:val="32"/>
          <w:szCs w:val="32"/>
        </w:rPr>
      </w:pPr>
      <w:r w:rsidRPr="00841DC6">
        <w:rPr>
          <w:rFonts w:ascii="黑体" w:eastAsia="黑体" w:hAnsi="微软雅黑" w:cs="宋体" w:hint="eastAsia"/>
          <w:color w:val="000000"/>
          <w:sz w:val="32"/>
          <w:szCs w:val="32"/>
        </w:rPr>
        <w:t>《在这里的每个存在，都将成为金刚本身》</w:t>
      </w:r>
    </w:p>
    <w:p w:rsidR="00841DC6" w:rsidRDefault="00841DC6" w:rsidP="00841DC6">
      <w:pPr>
        <w:shd w:val="clear" w:color="auto" w:fill="FFFFFF"/>
        <w:adjustRightInd/>
        <w:snapToGrid/>
        <w:spacing w:after="0"/>
        <w:jc w:val="center"/>
        <w:rPr>
          <w:rFonts w:ascii="仿宋" w:eastAsia="仿宋_GB2312" w:hAnsi="仿宋" w:cs="宋体" w:hint="eastAsia"/>
          <w:color w:val="000000"/>
          <w:sz w:val="21"/>
          <w:szCs w:val="21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仿宋" w:cs="宋体" w:hint="eastAsia"/>
          <w:color w:val="000000"/>
          <w:sz w:val="21"/>
          <w:szCs w:val="21"/>
        </w:rPr>
      </w:pP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标签：第一空性法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 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 xml:space="preserve"> </w:t>
      </w:r>
      <w:r w:rsidRPr="00841DC6">
        <w:rPr>
          <w:rFonts w:ascii="仿宋" w:eastAsia="仿宋_GB2312" w:hAnsi="仿宋" w:cs="宋体" w:hint="eastAsia"/>
          <w:color w:val="000000"/>
          <w:sz w:val="21"/>
          <w:szCs w:val="21"/>
        </w:rPr>
        <w:t>  </w:t>
      </w:r>
      <w:r w:rsidRPr="00841DC6">
        <w:rPr>
          <w:rFonts w:ascii="仿宋_GB2312" w:eastAsia="仿宋_GB2312" w:hAnsi="仿宋" w:cs="宋体" w:hint="eastAsia"/>
          <w:color w:val="000000"/>
          <w:sz w:val="21"/>
          <w:szCs w:val="21"/>
        </w:rPr>
        <w:t>2014_05_04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jc w:val="center"/>
        <w:rPr>
          <w:rFonts w:ascii="仿宋" w:eastAsia="仿宋" w:hAnsi="仿宋" w:cs="宋体" w:hint="eastAsia"/>
          <w:color w:val="000000"/>
          <w:sz w:val="36"/>
          <w:szCs w:val="36"/>
        </w:rPr>
      </w:pPr>
    </w:p>
    <w:p w:rsidR="00841DC6" w:rsidRDefault="00841DC6" w:rsidP="00841DC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仿宋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作者：依果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  </w:t>
      </w:r>
      <w:r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</w:p>
    <w:p w:rsid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仿宋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Arial" w:eastAsia="仿宋_GB2312" w:hAnsi="Arial" w:cs="Arial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12:30:18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人们愿意说，语言是有局限每个存在。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这话，纯属扯淡。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是因为境界的局限造成自己语言的局限，还差不多</w:t>
      </w:r>
      <w:r w:rsidRPr="00841DC6">
        <w:rPr>
          <w:rFonts w:ascii="仿宋_GB2312" w:eastAsia="仿宋_GB2312" w:hAnsi="仿宋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12:32:57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太对了</w:t>
      </w:r>
      <w:r w:rsidRPr="00841DC6">
        <w:rPr>
          <w:rFonts w:ascii="仿宋_GB2312" w:eastAsia="仿宋_GB2312" w:hAnsi="仿宋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不全息就被局限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12:45:14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俗人喜认知，圣人喜觉知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12:54:28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人们还认为，天使佛是异空间存在，只要在人间说话的都是俗人。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这想法，纯属扯淡。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lastRenderedPageBreak/>
        <w:t>导致，那些神龙见首不见尾的所谓外星教导，大行其道。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12:57:04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导致，大仙算命，人人膜拜。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12:57:36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人啊，能再2点吗？</w:t>
      </w:r>
      <w:r w:rsidRPr="00841DC6">
        <w:rPr>
          <w:rFonts w:ascii="仿宋_GB2312" w:eastAsia="仿宋_GB2312" w:hAnsi="仿宋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人啊，可以接着2。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12:59:28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这不是罪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只是2。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仿宋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12:59:46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不二了，01了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13:00:16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东拐东拐···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13:00:50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动摇动摇，动动腰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13:02:40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20运合，就是1.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所以，一元就好了。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13:03:05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952500" cy="1143000"/>
            <wp:effectExtent l="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13:03:35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很优雅</w:t>
      </w:r>
      <w:r w:rsidRPr="00841DC6">
        <w:rPr>
          <w:rFonts w:ascii="仿宋_GB2312" w:eastAsia="仿宋_GB2312" w:hAnsi="仿宋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13:04:20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这里是1的世界，到处都是。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13:05:17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不需要合一，本就是一。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合一，还处在20运合的阶段。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13:06:29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合一大学，是20运合的大学，是色空双运的金刚修法。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是和善知识运合的学校。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是亲近金刚的场所。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lastRenderedPageBreak/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13:12:20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这里，则不同。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每个存在，都将成为金刚本身，成为那个1的存在，这是早晚的事情。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13:12:49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这是，本质的不同。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你们看到了吗？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13:14:36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0.1，当你更改名字为1时，就是你成为正神之时。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352425" cy="352425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0.1(372191150)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13:15:07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0.1(372191150)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13:15:40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这里是真正的合一大学，总会有那一天。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13:18:36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赞美真正的合一大学诞生</w:t>
      </w:r>
      <w:r w:rsidRPr="00841DC6">
        <w:rPr>
          <w:rFonts w:ascii="仿宋_GB2312" w:eastAsia="仿宋_GB2312" w:hAnsi="仿宋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赞美1的存在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lastRenderedPageBreak/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13:41:57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在1里，法音渺渺，没有一处，可单独被称为“法”的孤立存在。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在1里的存在，开口就是法，起念就是觉。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13:44:50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人，为何，不能说出如上的语言？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不是不能说，是没有境界，去，映射出如上的语言。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那些说语言是局限的，还是在自欺欺人。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13:46:44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赞美说语言局限，因为他不是全息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半息？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13:49:27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屏息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无息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熄灭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13:49:53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13:49:55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没戏</w:t>
      </w:r>
      <w:r w:rsidRPr="00841DC6">
        <w:rPr>
          <w:rFonts w:ascii="仿宋_GB2312" w:eastAsia="仿宋_GB2312" w:hAnsi="仿宋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13:50:39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这段太伤人，别播了，掐掉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13:50:45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13:51:06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内部资料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13:51:21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封印起来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13:51:29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1714500" cy="1371600"/>
            <wp:effectExtent l="1905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13:57:04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lastRenderedPageBreak/>
        <w:br/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14:11:15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未成年不得入内！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561975" cy="552450"/>
            <wp:effectExtent l="19050" t="0" r="9525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41DC6">
        <w:rPr>
          <w:rFonts w:ascii="仿宋" w:eastAsia="仿宋_GB2312" w:hAnsi="仿宋" w:cs="宋体" w:hint="eastAsia"/>
          <w:color w:val="215868" w:themeColor="accent5" w:themeShade="8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14:12:47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微软雅黑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微软雅黑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215868" w:themeColor="accent5" w:themeShade="80"/>
          <w:sz w:val="32"/>
          <w:szCs w:val="32"/>
        </w:rPr>
        <w:t>封印是爱还是禁锢？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br/>
        <w:t>飞越(1938875265)</w:t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14:15:08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841DC6">
        <w:rPr>
          <w:rFonts w:ascii="仿宋_GB2312" w:eastAsia="仿宋_GB2312" w:hAnsi="仿宋" w:cs="宋体" w:hint="eastAsia"/>
          <w:color w:val="000000"/>
          <w:sz w:val="32"/>
          <w:szCs w:val="32"/>
        </w:rPr>
        <w:t>赞美封印是禁锢</w:t>
      </w: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  <w:r w:rsidRPr="00841DC6">
        <w:rPr>
          <w:rFonts w:ascii="仿宋_GB2312" w:eastAsia="仿宋_GB2312" w:hAnsi="微软雅黑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DC6">
        <w:rPr>
          <w:rFonts w:ascii="仿宋" w:eastAsia="仿宋_GB2312" w:hAnsi="仿宋" w:cs="宋体" w:hint="eastAsia"/>
          <w:color w:val="000000"/>
          <w:sz w:val="32"/>
          <w:szCs w:val="32"/>
        </w:rPr>
        <w:t> </w:t>
      </w: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841DC6" w:rsidRPr="00841DC6" w:rsidRDefault="00841DC6" w:rsidP="00841DC6">
      <w:pPr>
        <w:shd w:val="clear" w:color="auto" w:fill="FFFFFF"/>
        <w:adjustRightInd/>
        <w:snapToGrid/>
        <w:spacing w:after="240"/>
        <w:rPr>
          <w:rFonts w:ascii="微软雅黑" w:hAnsi="微软雅黑" w:cs="宋体" w:hint="eastAsia"/>
          <w:color w:val="000000"/>
          <w:sz w:val="21"/>
          <w:szCs w:val="21"/>
        </w:rPr>
      </w:pPr>
      <w:r w:rsidRPr="00841DC6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841D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841D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841DC6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BE5" w:rsidRDefault="00D20BE5" w:rsidP="00841DC6">
      <w:pPr>
        <w:spacing w:after="0"/>
      </w:pPr>
      <w:r>
        <w:separator/>
      </w:r>
    </w:p>
  </w:endnote>
  <w:endnote w:type="continuationSeparator" w:id="1">
    <w:p w:rsidR="00D20BE5" w:rsidRDefault="00D20BE5" w:rsidP="00841D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微软雅黑"/>
    <w:charset w:val="86"/>
    <w:family w:val="auto"/>
    <w:pitch w:val="default"/>
    <w:sig w:usb0="00000000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BE5" w:rsidRDefault="00D20BE5" w:rsidP="00841DC6">
      <w:pPr>
        <w:spacing w:after="0"/>
      </w:pPr>
      <w:r>
        <w:separator/>
      </w:r>
    </w:p>
  </w:footnote>
  <w:footnote w:type="continuationSeparator" w:id="1">
    <w:p w:rsidR="00D20BE5" w:rsidRDefault="00D20BE5" w:rsidP="00841D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841DC6"/>
    <w:rsid w:val="008B7726"/>
    <w:rsid w:val="00994B4F"/>
    <w:rsid w:val="00D20B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D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D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D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DC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841DC6"/>
  </w:style>
  <w:style w:type="paragraph" w:styleId="a5">
    <w:name w:val="Balloon Text"/>
    <w:basedOn w:val="a"/>
    <w:link w:val="Char1"/>
    <w:uiPriority w:val="99"/>
    <w:semiHidden/>
    <w:unhideWhenUsed/>
    <w:rsid w:val="00841DC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1D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4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2016-08-04T13:26:00Z</dcterms:modified>
</cp:coreProperties>
</file>