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444444"/>
          <w:sz w:val="40"/>
          <w:szCs w:val="36"/>
        </w:rPr>
      </w:pPr>
      <w:r w:rsidRPr="00BD5535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《慈悲不是无智者的同情心》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标签：第一空性法</w:t>
      </w:r>
      <w:r w:rsidR="00E45CBB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           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2014-04-11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510713"/>
            <wp:effectExtent l="19050" t="0" r="2540" b="0"/>
            <wp:docPr id="6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  <w:r>
        <w:rPr>
          <w:rFonts w:ascii="仿宋_GB2312" w:eastAsia="仿宋_GB2312" w:hint="eastAsia"/>
          <w:color w:val="444444"/>
          <w:sz w:val="36"/>
          <w:szCs w:val="36"/>
          <w:shd w:val="clear" w:color="auto" w:fill="FFFFFF"/>
        </w:rPr>
        <w:t xml:space="preserve">    作者：依果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依果(605002560)12:14:43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当我们看到一个人，把自己的生命载具之车搞得千疮百孔，心性迷茫迁移，我们可以确定，此人在上演魔地体验游戏。慈悲是应有情怀。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依果(605002560)12:15:11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法身护体，吉祥永驻。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依果(605002560)12:20:43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一元者，不会有所谓心的伤痛，只会慈悲，如果，你把一元者的慈悲，看做柔软无力的情绪存在，那只能证明自己是个十足的两元分裂2的存在。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依果(605002560)12:22:05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空性不化之猪性[表情]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依果(605002560)12:25:19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慈悲是彼岸智慧在魔界程序里的彰显。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无智者的同情心，是魔界俗物的体现，是轮回之因。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依果(605002560)12:34:37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慈悲是彼岸智慧在魔界程序里的彰显。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无智者的同情心，是魔界两元程序运作化现的两元俗物体现，是轮回之因。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有此明澈见地，同情心即可转识，一跃进入空性彼岸空间，成为慈悲之圣情。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依果(605002560)12:42:05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自己升起慈悲心的意义在于，你会藉此法缘，用彼岸空性善巧智慧，上演救度不可救度之人，而被救度者，全然不知的实相游戏。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[表情]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飞越(1938875265)12:46:00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昨天当时很撕心裂肺，赞后就基本消失了，有人觉得我不该表达痛恨与恐惧，我心里也知道这是二元戏剧，但不知为何就是想表达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依果(605002560)12:46:50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生命舞台上的所有角色没有预演，排练，知不知道，都无力更改。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飞越(1938875265)12:48:03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之后，我产生若他们知道一元生命该多好的想法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依果(605002560)12:49:18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确实升起所谓的慈悲之情，那是要在实证空性之后，自然而然的发生。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在这之前的慈悲行，混含着不纯粹的两元魔性怜悯之情，只是慈悲前行。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飞越(1938875265)12:49:34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" name="图片 3" descr="http://cn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 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依果(605002560)12:50:47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因为，你还没有切实的智慧方法真的扭转他人的魔性，只是有此愿心。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飞越(1938875265)12:50:47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但若对那残忍戏剧完全如木头</w:t>
      </w:r>
      <w:r w:rsidRPr="00BD5535">
        <w:rPr>
          <w:rFonts w:ascii="宋体" w:eastAsia="宋体" w:hAnsi="宋体" w:cs="宋体" w:hint="eastAsia"/>
          <w:color w:val="444444"/>
          <w:sz w:val="36"/>
          <w:szCs w:val="36"/>
        </w:rPr>
        <w:t>沒</w:t>
      </w:r>
      <w:r w:rsidRPr="00BD5535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反映，我看也不正常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依果(605002560)12:52:02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还是有者发心愿力的世间菩萨。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世间觉醒者。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飞越(1938875265)12:52:27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嗯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依果(605002560)12:53:28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出世之后的出世神通，在世人眼里，是不被察觉的不可思议的存在。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依果(605002560)12:54:29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只能从，点滴的外相感知一二，还会被自己界定为世间神通魔力。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所以，不到机缘，不可宣说一元之法，听者，只见魔法。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 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依果(605002560)12:57:37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连空性，都实证不了，还是不要妄想鱼跳龙门了。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先找到空性门槛再说吧！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依果(605002560)12:59:12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两元极性还没确实穿越，何谈一元？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飞越(1938875265)13:03:11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是</w:t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依果(605002560)13:15:38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怜悯心都没有的人，连轮回的缘分都没有了，更别说转识慈悲存于圣地彼岸了。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可能最后宇宙里看不到你的身影，此劫获得阿罗汉证入空性涅</w:t>
      </w:r>
      <w:r w:rsidRPr="00BD5535">
        <w:rPr>
          <w:rFonts w:ascii="宋体" w:eastAsia="宋体" w:hAnsi="宋体" w:cs="宋体" w:hint="eastAsia"/>
          <w:color w:val="444444"/>
          <w:sz w:val="36"/>
          <w:szCs w:val="36"/>
        </w:rPr>
        <w:t>槃</w:t>
      </w:r>
      <w:r w:rsidRPr="00BD5535">
        <w:rPr>
          <w:rFonts w:ascii="仿宋_GB2312" w:eastAsia="仿宋_GB2312" w:hAnsi="仿宋_GB2312" w:cs="仿宋_GB2312" w:hint="eastAsia"/>
          <w:color w:val="444444"/>
          <w:sz w:val="36"/>
          <w:szCs w:val="36"/>
        </w:rPr>
        <w:t>为终果，成为“死活人”。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飞越(1938875265)13:16:58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  </w:t>
      </w:r>
    </w:p>
    <w:p w:rsid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飞越(1938875265) 13:20:34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上师告诉我前一念后一念的观点，即要看到苦，之后转慈心悲心，救度众生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 </w:t>
      </w:r>
    </w:p>
    <w:p w:rsidR="00BD5535" w:rsidRDefault="00BD5535" w:rsidP="00BD5535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</w:p>
    <w:p w:rsidR="00BD5535" w:rsidRDefault="00BD5535" w:rsidP="00BD5535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依果(605002560)13:39:06</w:t>
      </w:r>
      <w:r w:rsidRPr="00BD5535">
        <w:rPr>
          <w:rFonts w:ascii="仿宋_GB2312" w:eastAsia="仿宋_GB2312" w:hAnsi="微软雅黑" w:cs="宋体" w:hint="eastAsia"/>
          <w:color w:val="444444"/>
          <w:sz w:val="36"/>
        </w:rPr>
        <w:t> 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只要水果存在，就有吃水果的人，那是生命需要，你不能说，他们在信仰水果，是水果的门徒。</w:t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平日多观想水果，会获得更多的水果吃，这是法则的运行，这还是自我生命需要的范畴，和水果的门徒无关。</w:t>
      </w:r>
    </w:p>
    <w:p w:rsidR="00BD5535" w:rsidRPr="00BD5535" w:rsidRDefault="00BD5535" w:rsidP="00BD553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31" name="图片 1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35" w:rsidRPr="00BD5535" w:rsidRDefault="00BD5535" w:rsidP="00BD5535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BD5535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BD5535">
        <w:rPr>
          <w:rFonts w:ascii="仿宋_GB2312" w:eastAsia="仿宋_GB2312" w:hAnsi="微软雅黑" w:cs="宋体" w:hint="eastAsia"/>
          <w:color w:val="444444"/>
          <w:sz w:val="36"/>
          <w:szCs w:val="36"/>
        </w:rPr>
        <w:t>把自己贴上水果标签出售，就好啦。想多了，就是障碍。</w:t>
      </w:r>
    </w:p>
    <w:p w:rsidR="004358AB" w:rsidRDefault="004358AB" w:rsidP="004939D1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822" w:rsidRDefault="00CE1822" w:rsidP="0026178A">
      <w:pPr>
        <w:spacing w:after="0"/>
      </w:pPr>
      <w:r>
        <w:separator/>
      </w:r>
    </w:p>
  </w:endnote>
  <w:endnote w:type="continuationSeparator" w:id="1">
    <w:p w:rsidR="00CE1822" w:rsidRDefault="00CE1822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822" w:rsidRDefault="00CE1822" w:rsidP="0026178A">
      <w:pPr>
        <w:spacing w:after="0"/>
      </w:pPr>
      <w:r>
        <w:separator/>
      </w:r>
    </w:p>
  </w:footnote>
  <w:footnote w:type="continuationSeparator" w:id="1">
    <w:p w:rsidR="00CE1822" w:rsidRDefault="00CE1822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80E1F"/>
    <w:rsid w:val="00110769"/>
    <w:rsid w:val="00190334"/>
    <w:rsid w:val="001A5118"/>
    <w:rsid w:val="001C535B"/>
    <w:rsid w:val="002146E9"/>
    <w:rsid w:val="0026178A"/>
    <w:rsid w:val="002A5653"/>
    <w:rsid w:val="00306855"/>
    <w:rsid w:val="00323B43"/>
    <w:rsid w:val="00326D60"/>
    <w:rsid w:val="00392E72"/>
    <w:rsid w:val="003D37D8"/>
    <w:rsid w:val="003E3F50"/>
    <w:rsid w:val="00426133"/>
    <w:rsid w:val="004358AB"/>
    <w:rsid w:val="0044394F"/>
    <w:rsid w:val="004939D1"/>
    <w:rsid w:val="004D568D"/>
    <w:rsid w:val="005575FD"/>
    <w:rsid w:val="00686B14"/>
    <w:rsid w:val="00692CEC"/>
    <w:rsid w:val="00721E41"/>
    <w:rsid w:val="00775B07"/>
    <w:rsid w:val="007E3683"/>
    <w:rsid w:val="00854C7F"/>
    <w:rsid w:val="008612A9"/>
    <w:rsid w:val="00892694"/>
    <w:rsid w:val="008A5EAA"/>
    <w:rsid w:val="008B7726"/>
    <w:rsid w:val="008D136E"/>
    <w:rsid w:val="009266CE"/>
    <w:rsid w:val="009665B0"/>
    <w:rsid w:val="0097554C"/>
    <w:rsid w:val="009F4C9D"/>
    <w:rsid w:val="00A54C99"/>
    <w:rsid w:val="00AA329A"/>
    <w:rsid w:val="00AC14AF"/>
    <w:rsid w:val="00AF65B0"/>
    <w:rsid w:val="00BA1C9E"/>
    <w:rsid w:val="00BD5535"/>
    <w:rsid w:val="00C12D9D"/>
    <w:rsid w:val="00C1308F"/>
    <w:rsid w:val="00C13B95"/>
    <w:rsid w:val="00C50BAC"/>
    <w:rsid w:val="00C90CCA"/>
    <w:rsid w:val="00CE1822"/>
    <w:rsid w:val="00D31D50"/>
    <w:rsid w:val="00D87ABC"/>
    <w:rsid w:val="00E45CBB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2016-07-08T11:34:00Z</dcterms:modified>
</cp:coreProperties>
</file>