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8CFD" w14:textId="36BB5688" w:rsidR="00BB343C" w:rsidRPr="00FF78D4" w:rsidRDefault="003302C1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t>股票投资策略</w:t>
      </w:r>
    </w:p>
    <w:p w14:paraId="4BF367A3" w14:textId="53DBB5F3" w:rsidR="003302C1" w:rsidRPr="00FF78D4" w:rsidRDefault="003302C1">
      <w:pPr>
        <w:rPr>
          <w:rFonts w:ascii="Times New Roman" w:hAnsi="Times New Roman" w:cs="Times New Roman"/>
        </w:rPr>
      </w:pPr>
    </w:p>
    <w:p w14:paraId="43AF9F25" w14:textId="4BB8A4EB" w:rsidR="003302C1" w:rsidRPr="00FF78D4" w:rsidRDefault="003302C1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t>投资目标</w:t>
      </w:r>
    </w:p>
    <w:p w14:paraId="6A163220" w14:textId="2324E6C9" w:rsidR="003302C1" w:rsidRPr="00FF78D4" w:rsidRDefault="003302C1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t>投资目标：年化率</w:t>
      </w:r>
      <w:r w:rsidRPr="00FF78D4">
        <w:rPr>
          <w:rFonts w:ascii="Times New Roman" w:hAnsi="Times New Roman" w:cs="Times New Roman"/>
        </w:rPr>
        <w:t>100%</w:t>
      </w:r>
      <w:r w:rsidRPr="00FF78D4">
        <w:rPr>
          <w:rFonts w:ascii="Times New Roman" w:hAnsi="Times New Roman" w:cs="Times New Roman"/>
        </w:rPr>
        <w:t>，周盈利率</w:t>
      </w:r>
      <w:r w:rsidRPr="00FF78D4">
        <w:rPr>
          <w:rFonts w:ascii="Times New Roman" w:hAnsi="Times New Roman" w:cs="Times New Roman"/>
        </w:rPr>
        <w:t>2.37%</w:t>
      </w:r>
    </w:p>
    <w:p w14:paraId="1EBD85B5" w14:textId="40FE0C1E" w:rsidR="003302C1" w:rsidRPr="00FF78D4" w:rsidRDefault="003302C1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t>投资策略：中长线投资</w:t>
      </w:r>
      <w:r w:rsidR="006B2A6D" w:rsidRPr="00FF78D4">
        <w:rPr>
          <w:rFonts w:ascii="Times New Roman" w:hAnsi="Times New Roman" w:cs="Times New Roman"/>
        </w:rPr>
        <w:t>（</w:t>
      </w:r>
      <w:r w:rsidR="006B2A6D" w:rsidRPr="00FF78D4">
        <w:rPr>
          <w:rFonts w:ascii="Times New Roman" w:hAnsi="Times New Roman" w:cs="Times New Roman"/>
        </w:rPr>
        <w:t>short-term trend is unpredictable</w:t>
      </w:r>
      <w:r w:rsidR="001852B8" w:rsidRPr="00FF78D4">
        <w:rPr>
          <w:rFonts w:ascii="Times New Roman" w:hAnsi="Times New Roman" w:cs="Times New Roman"/>
        </w:rPr>
        <w:t>）</w:t>
      </w:r>
      <w:r w:rsidR="001852B8" w:rsidRPr="00FF78D4">
        <w:rPr>
          <w:rFonts w:ascii="Times New Roman" w:hAnsi="Times New Roman" w:cs="Times New Roman"/>
        </w:rPr>
        <w:t>, MAKING KNOWN MONEY.</w:t>
      </w:r>
    </w:p>
    <w:p w14:paraId="721FB4A6" w14:textId="647EED65" w:rsidR="00BD2920" w:rsidRPr="00FF78D4" w:rsidRDefault="003302C1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t>买入卖出趋势依据：周</w:t>
      </w:r>
      <w:r w:rsidRPr="00FF78D4">
        <w:rPr>
          <w:rFonts w:ascii="Times New Roman" w:hAnsi="Times New Roman" w:cs="Times New Roman"/>
        </w:rPr>
        <w:t>K (</w:t>
      </w:r>
      <w:r w:rsidRPr="00FF78D4">
        <w:rPr>
          <w:rFonts w:ascii="Times New Roman" w:hAnsi="Times New Roman" w:cs="Times New Roman"/>
        </w:rPr>
        <w:t>股票涨落周期约</w:t>
      </w:r>
      <w:r w:rsidRPr="00FF78D4">
        <w:rPr>
          <w:rFonts w:ascii="Times New Roman" w:hAnsi="Times New Roman" w:cs="Times New Roman"/>
        </w:rPr>
        <w:t>4-6</w:t>
      </w:r>
      <w:r w:rsidRPr="00FF78D4">
        <w:rPr>
          <w:rFonts w:ascii="Times New Roman" w:hAnsi="Times New Roman" w:cs="Times New Roman"/>
        </w:rPr>
        <w:t>月</w:t>
      </w:r>
      <w:r w:rsidRPr="00FF78D4">
        <w:rPr>
          <w:rFonts w:ascii="Times New Roman" w:hAnsi="Times New Roman" w:cs="Times New Roman"/>
        </w:rPr>
        <w:t xml:space="preserve">), </w:t>
      </w:r>
      <w:r w:rsidRPr="00FF78D4">
        <w:rPr>
          <w:rFonts w:ascii="Times New Roman" w:hAnsi="Times New Roman" w:cs="Times New Roman"/>
        </w:rPr>
        <w:t>日</w:t>
      </w:r>
      <w:r w:rsidRPr="00FF78D4">
        <w:rPr>
          <w:rFonts w:ascii="Times New Roman" w:hAnsi="Times New Roman" w:cs="Times New Roman"/>
        </w:rPr>
        <w:t>K (</w:t>
      </w:r>
      <w:r w:rsidR="00E74800" w:rsidRPr="00FF78D4">
        <w:rPr>
          <w:rFonts w:ascii="Times New Roman" w:hAnsi="Times New Roman" w:cs="Times New Roman"/>
        </w:rPr>
        <w:t>股票涨落周期约</w:t>
      </w:r>
      <w:r w:rsidR="00E74800" w:rsidRPr="00FF78D4">
        <w:rPr>
          <w:rFonts w:ascii="Times New Roman" w:hAnsi="Times New Roman" w:cs="Times New Roman"/>
        </w:rPr>
        <w:t>2-3</w:t>
      </w:r>
      <w:r w:rsidR="00E74800" w:rsidRPr="00FF78D4">
        <w:rPr>
          <w:rFonts w:ascii="Times New Roman" w:hAnsi="Times New Roman" w:cs="Times New Roman"/>
        </w:rPr>
        <w:t>月</w:t>
      </w:r>
      <w:r w:rsidRPr="00FF78D4">
        <w:rPr>
          <w:rFonts w:ascii="Times New Roman" w:hAnsi="Times New Roman" w:cs="Times New Roman"/>
        </w:rPr>
        <w:t>).</w:t>
      </w:r>
    </w:p>
    <w:p w14:paraId="746627CF" w14:textId="77777777" w:rsidR="00BD2920" w:rsidRPr="00FF78D4" w:rsidRDefault="00BD2920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br w:type="page"/>
      </w:r>
    </w:p>
    <w:p w14:paraId="7BB1866D" w14:textId="3E9E64A2" w:rsidR="003302C1" w:rsidRPr="00FF78D4" w:rsidRDefault="00BD2920">
      <w:pPr>
        <w:rPr>
          <w:rFonts w:ascii="Times New Roman" w:hAnsi="Times New Roman" w:cs="Times New Roman"/>
          <w:b/>
          <w:bCs/>
        </w:rPr>
      </w:pPr>
      <w:r w:rsidRPr="00FF78D4">
        <w:rPr>
          <w:rFonts w:ascii="Times New Roman" w:hAnsi="Times New Roman" w:cs="Times New Roman"/>
          <w:b/>
          <w:bCs/>
        </w:rPr>
        <w:lastRenderedPageBreak/>
        <w:t>基本面分析</w:t>
      </w:r>
      <w:r w:rsidR="008A5A47" w:rsidRPr="00FF78D4">
        <w:rPr>
          <w:rFonts w:ascii="Times New Roman" w:hAnsi="Times New Roman" w:cs="Times New Roman"/>
          <w:b/>
          <w:bCs/>
        </w:rPr>
        <w:t>表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1662"/>
        <w:gridCol w:w="3759"/>
        <w:gridCol w:w="1253"/>
        <w:gridCol w:w="988"/>
        <w:gridCol w:w="988"/>
        <w:gridCol w:w="1087"/>
        <w:gridCol w:w="1087"/>
        <w:gridCol w:w="988"/>
        <w:gridCol w:w="988"/>
        <w:gridCol w:w="982"/>
      </w:tblGrid>
      <w:tr w:rsidR="00BD2920" w:rsidRPr="00FF78D4" w14:paraId="416AF840" w14:textId="375F6987" w:rsidTr="004469B9">
        <w:tc>
          <w:tcPr>
            <w:tcW w:w="523" w:type="pct"/>
            <w:tcBorders>
              <w:bottom w:val="single" w:sz="4" w:space="0" w:color="auto"/>
            </w:tcBorders>
          </w:tcPr>
          <w:p w14:paraId="172776B2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001457B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14:paraId="2BD37014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</w:tcPr>
          <w:p w14:paraId="697F746C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26A0" w14:textId="0ECCDC04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Goodness evaluation (0-10)</w:t>
            </w:r>
          </w:p>
        </w:tc>
      </w:tr>
      <w:tr w:rsidR="00BD2920" w:rsidRPr="00FF78D4" w14:paraId="02B96AF2" w14:textId="1DB6A603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33AF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Data/Variable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C9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Indicator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026E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DB40" w14:textId="67CC6BA9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Weighting (%)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258D" w14:textId="7D3CDBA5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620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815C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1B6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A158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B423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8B6C" w14:textId="69E7CBF0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745DCB58" w14:textId="6CF068E7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82A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基本面</w:t>
            </w:r>
            <w:r w:rsidRPr="00FF78D4">
              <w:rPr>
                <w:rFonts w:ascii="Times New Roman" w:hAnsi="Times New Roman" w:cs="Times New Roman"/>
              </w:rPr>
              <w:t xml:space="preserve"> (</w:t>
            </w:r>
            <w:r w:rsidRPr="00FF78D4">
              <w:rPr>
                <w:rFonts w:ascii="Times New Roman" w:hAnsi="Times New Roman" w:cs="Times New Roman"/>
              </w:rPr>
              <w:t>增速指标</w:t>
            </w:r>
            <w:r w:rsidRPr="00FF78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CB43" w14:textId="17AD4F1A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行业空间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815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行业未来一年增长空间大</w:t>
            </w:r>
            <w:r w:rsidRPr="00FF78D4">
              <w:rPr>
                <w:rFonts w:ascii="Times New Roman" w:hAnsi="Times New Roman" w:cs="Times New Roman"/>
              </w:rPr>
              <w:t xml:space="preserve"> </w:t>
            </w:r>
            <w:r w:rsidRPr="00FF78D4">
              <w:rPr>
                <w:rFonts w:ascii="Times New Roman" w:hAnsi="Times New Roman" w:cs="Times New Roman"/>
              </w:rPr>
              <w:t>（</w:t>
            </w:r>
            <w:r w:rsidRPr="00FF78D4">
              <w:rPr>
                <w:rFonts w:ascii="Times New Roman" w:hAnsi="Times New Roman" w:cs="Times New Roman"/>
              </w:rPr>
              <w:t>%</w:t>
            </w:r>
            <w:r w:rsidRPr="00FF78D4">
              <w:rPr>
                <w:rFonts w:ascii="Times New Roman" w:hAnsi="Times New Roman" w:cs="Times New Roman"/>
              </w:rPr>
              <w:t>）</w:t>
            </w:r>
            <w:r w:rsidRPr="00FF78D4">
              <w:rPr>
                <w:rFonts w:ascii="Times New Roman" w:hAnsi="Times New Roman" w:cs="Times New Roman"/>
              </w:rPr>
              <w:t xml:space="preserve">, </w:t>
            </w:r>
            <w:r w:rsidRPr="00FF78D4">
              <w:rPr>
                <w:rFonts w:ascii="Times New Roman" w:hAnsi="Times New Roman" w:cs="Times New Roman"/>
              </w:rPr>
              <w:t>扩张趋势明显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3AB8" w14:textId="19DE8530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AB69" w14:textId="6A93057B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801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18AE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15C7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459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2CAB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4860" w14:textId="7D16AFE0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13E8DC49" w14:textId="25E66F5B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22BC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618F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行业集中度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8DEF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占行业市场份额最高，是行业领导者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C2A6" w14:textId="08A843A1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6823" w14:textId="12476210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7AA0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B33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49E2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5259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1523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BFCB" w14:textId="6CCC858B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27D8EA70" w14:textId="12AC7809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E9A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5DC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管理</w:t>
            </w:r>
            <w:r w:rsidRPr="00FF78D4">
              <w:rPr>
                <w:rFonts w:ascii="Times New Roman" w:hAnsi="Times New Roman" w:cs="Times New Roman"/>
              </w:rPr>
              <w:t>/</w:t>
            </w:r>
            <w:r w:rsidRPr="00FF78D4">
              <w:rPr>
                <w:rFonts w:ascii="Times New Roman" w:hAnsi="Times New Roman" w:cs="Times New Roman"/>
              </w:rPr>
              <w:t>品类</w:t>
            </w:r>
          </w:p>
          <w:p w14:paraId="2A34B2D1" w14:textId="07005173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D098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管理水平高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BF90" w14:textId="5AB3EF99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D4F" w14:textId="5AFD350B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529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DC02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EAE0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75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A36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7F7" w14:textId="1F33D26F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728906CD" w14:textId="0B899F80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C2E9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5DBB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96CB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好的品类扩张能力，明确的扩张逻辑（未来一年有新品类）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EAC1" w14:textId="29E68A4D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F893" w14:textId="0209C59E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5F1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CAA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ABA4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040D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3896" w14:textId="77777777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B336" w14:textId="3FB546F0" w:rsidR="00BD2920" w:rsidRPr="00FF78D4" w:rsidRDefault="00BD2920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6B92477A" w14:textId="7DC003EB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2D8" w14:textId="6C98E306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基本面</w:t>
            </w:r>
            <w:r w:rsidRPr="00FF78D4">
              <w:rPr>
                <w:rFonts w:ascii="Times New Roman" w:hAnsi="Times New Roman" w:cs="Times New Roman"/>
              </w:rPr>
              <w:t xml:space="preserve"> (</w:t>
            </w:r>
            <w:r w:rsidRPr="00FF78D4">
              <w:rPr>
                <w:rFonts w:ascii="Times New Roman" w:hAnsi="Times New Roman" w:cs="Times New Roman"/>
              </w:rPr>
              <w:t>稳定性指标</w:t>
            </w:r>
            <w:r w:rsidRPr="00FF78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1E62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行业格局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6BFE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是行业寡头，且领先第二名差距较大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A124" w14:textId="20A6FEBD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72A1" w14:textId="27B0DC56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54A6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B099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0CB7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EA92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A1C6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3E63" w14:textId="4DDA8C56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4C01F1B3" w14:textId="5C5D4B15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700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130B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周期性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81A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（政策和市场影响的）周期性弱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F6F4" w14:textId="4AE7B05A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D03A" w14:textId="248FAA03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257F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78CD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7D6D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8594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AAE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4CC9" w14:textId="34B8FD4D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1368687E" w14:textId="2C8C5A91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2F3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AA1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其它护城河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5866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  <w:p w14:paraId="72F15C6F" w14:textId="348870DB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9EBB" w14:textId="2575461F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2D22" w14:textId="0003BB85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8C3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B594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E0E7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8AA5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2A4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3237" w14:textId="4A09F888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1B5C41FC" w14:textId="544221AD" w:rsidTr="004469B9"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10BE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36E" w14:textId="1BFF069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现金流</w:t>
            </w: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27B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现金流</w:t>
            </w:r>
            <w:r w:rsidRPr="00FF78D4">
              <w:rPr>
                <w:rFonts w:ascii="Times New Roman" w:hAnsi="Times New Roman" w:cs="Times New Roman"/>
              </w:rPr>
              <w:t>/</w:t>
            </w:r>
            <w:r w:rsidRPr="00FF78D4">
              <w:rPr>
                <w:rFonts w:ascii="Times New Roman" w:hAnsi="Times New Roman" w:cs="Times New Roman"/>
              </w:rPr>
              <w:t>利润</w:t>
            </w:r>
            <w:r w:rsidRPr="00FF78D4">
              <w:rPr>
                <w:rFonts w:ascii="Times New Roman" w:hAnsi="Times New Roman" w:cs="Times New Roman"/>
              </w:rPr>
              <w:t xml:space="preserve"> </w:t>
            </w:r>
            <w:r w:rsidRPr="00FF78D4">
              <w:rPr>
                <w:rFonts w:ascii="Times New Roman" w:hAnsi="Times New Roman" w:cs="Times New Roman"/>
              </w:rPr>
              <w:t>大</w:t>
            </w:r>
          </w:p>
          <w:p w14:paraId="7F992498" w14:textId="4B722EE6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18C0" w14:textId="3EEB686E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0838" w14:textId="18FF355E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82D7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59BE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012A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6226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1D5D" w14:textId="7777777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BE72" w14:textId="6ABF6A97" w:rsidR="00BD2920" w:rsidRPr="00FF78D4" w:rsidRDefault="00BD2920" w:rsidP="00BD2920">
            <w:pPr>
              <w:rPr>
                <w:rFonts w:ascii="Times New Roman" w:hAnsi="Times New Roman" w:cs="Times New Roman"/>
              </w:rPr>
            </w:pPr>
          </w:p>
        </w:tc>
      </w:tr>
      <w:tr w:rsidR="00BD2920" w:rsidRPr="00FF78D4" w14:paraId="2D4D14AB" w14:textId="5220D1A9" w:rsidTr="004469B9">
        <w:trPr>
          <w:trHeight w:val="620"/>
        </w:trPr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3E57" w14:textId="7AC358AC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总评价</w:t>
            </w:r>
            <w:r w:rsidRPr="00FF78D4">
              <w:rPr>
                <w:rFonts w:ascii="Times New Roman" w:hAnsi="Times New Roman" w:cs="Times New Roman"/>
                <w:b/>
                <w:bCs/>
              </w:rPr>
              <w:t>&gt;8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4E9E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FA63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FCE4" w14:textId="4F5E7BAB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加权平均得分：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323C" w14:textId="0555456C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CFB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8328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9D10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7F68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B6F6" w14:textId="77777777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2DB7" w14:textId="779851F2" w:rsidR="00BD2920" w:rsidRPr="00FF78D4" w:rsidRDefault="00BD2920" w:rsidP="00BD2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473E3BD" w14:textId="77777777" w:rsidR="00D17DBA" w:rsidRPr="00FF78D4" w:rsidRDefault="00D17DBA">
      <w:pPr>
        <w:rPr>
          <w:rFonts w:ascii="Times New Roman" w:hAnsi="Times New Roman" w:cs="Times New Roman"/>
        </w:rPr>
      </w:pPr>
      <w:r w:rsidRPr="00FF78D4">
        <w:rPr>
          <w:rFonts w:ascii="Times New Roman" w:hAnsi="Times New Roman" w:cs="Times New Roman"/>
        </w:rPr>
        <w:br w:type="page"/>
      </w:r>
    </w:p>
    <w:p w14:paraId="3D20E24C" w14:textId="2A36EB1E" w:rsidR="003302C1" w:rsidRPr="00FF78D4" w:rsidRDefault="00E74800">
      <w:pPr>
        <w:rPr>
          <w:rFonts w:ascii="Times New Roman" w:hAnsi="Times New Roman" w:cs="Times New Roman"/>
          <w:b/>
          <w:bCs/>
        </w:rPr>
      </w:pPr>
      <w:r w:rsidRPr="00FF78D4">
        <w:rPr>
          <w:rFonts w:ascii="Times New Roman" w:hAnsi="Times New Roman" w:cs="Times New Roman"/>
          <w:b/>
          <w:bCs/>
        </w:rPr>
        <w:lastRenderedPageBreak/>
        <w:t>Buy</w:t>
      </w:r>
      <w:r w:rsidR="004C218F" w:rsidRPr="00FF78D4">
        <w:rPr>
          <w:rFonts w:ascii="Times New Roman" w:hAnsi="Times New Roman" w:cs="Times New Roman"/>
          <w:b/>
          <w:bCs/>
        </w:rPr>
        <w:t>-in</w:t>
      </w:r>
      <w:r w:rsidR="003302C1" w:rsidRPr="00FF78D4">
        <w:rPr>
          <w:rFonts w:ascii="Times New Roman" w:hAnsi="Times New Roman" w:cs="Times New Roman"/>
          <w:b/>
          <w:bCs/>
        </w:rPr>
        <w:t xml:space="preserve"> </w:t>
      </w:r>
      <w:r w:rsidR="003302C1" w:rsidRPr="00FF78D4">
        <w:rPr>
          <w:rFonts w:ascii="Times New Roman" w:hAnsi="Times New Roman" w:cs="Times New Roman"/>
          <w:b/>
          <w:bCs/>
        </w:rPr>
        <w:t>技术</w:t>
      </w:r>
      <w:r w:rsidR="00DE3DB1" w:rsidRPr="00FF78D4">
        <w:rPr>
          <w:rFonts w:ascii="Times New Roman" w:hAnsi="Times New Roman" w:cs="Times New Roman"/>
          <w:b/>
          <w:bCs/>
        </w:rPr>
        <w:t>性评价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3"/>
        <w:gridCol w:w="1610"/>
        <w:gridCol w:w="1869"/>
        <w:gridCol w:w="4039"/>
        <w:gridCol w:w="1130"/>
        <w:gridCol w:w="1013"/>
        <w:gridCol w:w="1013"/>
        <w:gridCol w:w="1013"/>
        <w:gridCol w:w="1013"/>
        <w:gridCol w:w="1010"/>
      </w:tblGrid>
      <w:tr w:rsidR="008A5A47" w:rsidRPr="00FF78D4" w14:paraId="318449A1" w14:textId="77777777" w:rsidTr="00EE0FE9"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F5765" w14:textId="16260058" w:rsidR="008A5A47" w:rsidRPr="00FF78D4" w:rsidRDefault="00033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89A27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EA98D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68D3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1" w:type="pct"/>
            <w:gridSpan w:val="6"/>
            <w:tcBorders>
              <w:left w:val="single" w:sz="4" w:space="0" w:color="auto"/>
            </w:tcBorders>
          </w:tcPr>
          <w:p w14:paraId="5E99133F" w14:textId="5E802157" w:rsidR="008A5A47" w:rsidRPr="00FF78D4" w:rsidRDefault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Check point (checking yes by ticking, no by leaving blank)</w:t>
            </w:r>
          </w:p>
        </w:tc>
      </w:tr>
      <w:tr w:rsidR="008A5A47" w:rsidRPr="00FF78D4" w14:paraId="0C4A8260" w14:textId="13FE37D1" w:rsidTr="00FF78D4">
        <w:trPr>
          <w:trHeight w:val="242"/>
        </w:trPr>
        <w:tc>
          <w:tcPr>
            <w:tcW w:w="547" w:type="pct"/>
            <w:tcBorders>
              <w:top w:val="nil"/>
              <w:left w:val="nil"/>
            </w:tcBorders>
          </w:tcPr>
          <w:p w14:paraId="1FD38D80" w14:textId="4C638CAD" w:rsidR="008A5A47" w:rsidRPr="00033598" w:rsidRDefault="00033598">
            <w:pPr>
              <w:rPr>
                <w:rFonts w:ascii="Times New Roman" w:hAnsi="Times New Roman" w:cs="Times New Roman" w:hint="eastAsia"/>
              </w:rPr>
            </w:pPr>
            <w:r w:rsidRPr="00033598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11E83880" w14:textId="0614409E" w:rsidR="008A5A47" w:rsidRPr="00FF78D4" w:rsidRDefault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Data/Variable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7C8B38F7" w14:textId="62A89247" w:rsidR="008A5A47" w:rsidRPr="00FF78D4" w:rsidRDefault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Indicator</w:t>
            </w:r>
          </w:p>
        </w:tc>
        <w:tc>
          <w:tcPr>
            <w:tcW w:w="1312" w:type="pct"/>
            <w:tcBorders>
              <w:top w:val="single" w:sz="4" w:space="0" w:color="auto"/>
            </w:tcBorders>
          </w:tcPr>
          <w:p w14:paraId="14CC478A" w14:textId="3FB5B103" w:rsidR="008A5A47" w:rsidRPr="00FF78D4" w:rsidRDefault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367" w:type="pct"/>
          </w:tcPr>
          <w:p w14:paraId="3DFC4BB3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  <w:p w14:paraId="4892C577" w14:textId="554B1F4A" w:rsidR="004E3DD4" w:rsidRPr="00FF78D4" w:rsidRDefault="004E3D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AB008F2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E53F258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25851048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7CCE6CCC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630DBBA" w14:textId="77777777" w:rsidR="008A5A47" w:rsidRPr="00FF78D4" w:rsidRDefault="008A5A47">
            <w:pPr>
              <w:rPr>
                <w:rFonts w:ascii="Times New Roman" w:hAnsi="Times New Roman" w:cs="Times New Roman"/>
              </w:rPr>
            </w:pPr>
          </w:p>
        </w:tc>
      </w:tr>
      <w:tr w:rsidR="008A5A47" w:rsidRPr="00FF78D4" w14:paraId="3AEC06BC" w14:textId="6B6A2DBC" w:rsidTr="00DE3DB1">
        <w:tc>
          <w:tcPr>
            <w:tcW w:w="547" w:type="pct"/>
          </w:tcPr>
          <w:p w14:paraId="21786256" w14:textId="4BF128F6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Medium-term up-trend</w:t>
            </w:r>
          </w:p>
        </w:tc>
        <w:tc>
          <w:tcPr>
            <w:tcW w:w="523" w:type="pct"/>
          </w:tcPr>
          <w:p w14:paraId="22613F55" w14:textId="10B7C4E0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07" w:type="pct"/>
          </w:tcPr>
          <w:p w14:paraId="4149BF05" w14:textId="3E2715C6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312" w:type="pct"/>
          </w:tcPr>
          <w:p w14:paraId="3A330B38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 xml:space="preserve">K </w:t>
            </w:r>
            <w:r w:rsidRPr="00FF78D4">
              <w:rPr>
                <w:rFonts w:ascii="Times New Roman" w:hAnsi="Times New Roman" w:cs="Times New Roman"/>
              </w:rPr>
              <w:t>近半年呈明显涨势</w:t>
            </w:r>
          </w:p>
          <w:p w14:paraId="07C75B4D" w14:textId="7DFEFCBE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564F9387" w14:textId="4E6D5F03" w:rsidR="008A5A47" w:rsidRPr="00FF78D4" w:rsidRDefault="008A5A47" w:rsidP="008A5A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636963DB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D28AB63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7C43E534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3BCFFD7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4AFB001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</w:tr>
      <w:tr w:rsidR="008A5A47" w:rsidRPr="00FF78D4" w14:paraId="5500B2B8" w14:textId="32FFC21F" w:rsidTr="00DE3DB1">
        <w:tc>
          <w:tcPr>
            <w:tcW w:w="547" w:type="pct"/>
          </w:tcPr>
          <w:p w14:paraId="0BCB29E0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0C12261C" w14:textId="77687BBD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2BAD9413" w14:textId="1638587A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 xml:space="preserve">MACD </w:t>
            </w:r>
          </w:p>
        </w:tc>
        <w:tc>
          <w:tcPr>
            <w:tcW w:w="1312" w:type="pct"/>
          </w:tcPr>
          <w:p w14:paraId="010BC5BF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 xml:space="preserve">K MACD </w:t>
            </w:r>
            <w:r w:rsidRPr="00FF78D4">
              <w:rPr>
                <w:rFonts w:ascii="Times New Roman" w:hAnsi="Times New Roman" w:cs="Times New Roman"/>
              </w:rPr>
              <w:t>在零轴上方</w:t>
            </w:r>
          </w:p>
          <w:p w14:paraId="2F4CA856" w14:textId="437F2DC5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10ECF61D" w14:textId="54E2DC5E" w:rsidR="008A5A47" w:rsidRPr="00FF78D4" w:rsidRDefault="008A5A47" w:rsidP="008A5A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18C6FC1A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24C226F2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475CDFEA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106F138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260C9B0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</w:tr>
      <w:tr w:rsidR="008A5A47" w:rsidRPr="00FF78D4" w14:paraId="096C24A3" w14:textId="26261E56" w:rsidTr="00DE3DB1">
        <w:tc>
          <w:tcPr>
            <w:tcW w:w="547" w:type="pct"/>
          </w:tcPr>
          <w:p w14:paraId="16D51F3A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091BBA82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1D2D3E5E" w14:textId="32865776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MACD</w:t>
            </w:r>
          </w:p>
        </w:tc>
        <w:tc>
          <w:tcPr>
            <w:tcW w:w="1312" w:type="pct"/>
          </w:tcPr>
          <w:p w14:paraId="19BABF12" w14:textId="441154BF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 xml:space="preserve">K MACD </w:t>
            </w:r>
            <w:r w:rsidR="00541DB6" w:rsidRPr="00FF78D4">
              <w:rPr>
                <w:rFonts w:ascii="Times New Roman" w:hAnsi="Times New Roman" w:cs="Times New Roman"/>
              </w:rPr>
              <w:t>存在</w:t>
            </w:r>
            <w:r w:rsidR="001538F7" w:rsidRPr="00FF78D4">
              <w:rPr>
                <w:rFonts w:ascii="Times New Roman" w:hAnsi="Times New Roman" w:cs="Times New Roman"/>
              </w:rPr>
              <w:t>底背离或无顶背离</w:t>
            </w:r>
          </w:p>
          <w:p w14:paraId="07CEB6D1" w14:textId="3BADE86F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3C7E349A" w14:textId="1E2CD9AB" w:rsidR="008A5A47" w:rsidRPr="00FF78D4" w:rsidRDefault="008A5A47" w:rsidP="008A5A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1F6681F7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3A94A777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73E945B0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7235963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02290CE6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</w:tr>
      <w:tr w:rsidR="008A5A47" w:rsidRPr="00FF78D4" w14:paraId="45485E52" w14:textId="7BE0968A" w:rsidTr="00DE3DB1">
        <w:tc>
          <w:tcPr>
            <w:tcW w:w="547" w:type="pct"/>
          </w:tcPr>
          <w:p w14:paraId="14C6445B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153900F2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0245F92B" w14:textId="66D622CE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MACD</w:t>
            </w:r>
          </w:p>
        </w:tc>
        <w:tc>
          <w:tcPr>
            <w:tcW w:w="1312" w:type="pct"/>
          </w:tcPr>
          <w:p w14:paraId="46E60BFF" w14:textId="6E81DBE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周</w:t>
            </w:r>
            <w:r w:rsidRPr="00FF78D4">
              <w:rPr>
                <w:rFonts w:ascii="Times New Roman" w:hAnsi="Times New Roman" w:cs="Times New Roman"/>
              </w:rPr>
              <w:t xml:space="preserve">K MACD </w:t>
            </w:r>
            <w:r w:rsidRPr="00FF78D4">
              <w:rPr>
                <w:rFonts w:ascii="Times New Roman" w:hAnsi="Times New Roman" w:cs="Times New Roman"/>
              </w:rPr>
              <w:t>半年内买入力量明显强于卖出力量</w:t>
            </w:r>
            <w:r w:rsidRPr="00FF78D4">
              <w:rPr>
                <w:rFonts w:ascii="Times New Roman" w:hAnsi="Times New Roman" w:cs="Times New Roman"/>
              </w:rPr>
              <w:t xml:space="preserve"> (Compare bar areas)</w:t>
            </w:r>
          </w:p>
        </w:tc>
        <w:tc>
          <w:tcPr>
            <w:tcW w:w="367" w:type="pct"/>
          </w:tcPr>
          <w:p w14:paraId="40E9FFD5" w14:textId="39A72E98" w:rsidR="008A5A47" w:rsidRPr="00FF78D4" w:rsidRDefault="008A5A47" w:rsidP="008A5A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71FC14CF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EB73086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4CD711B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878C5FD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2C50690E" w14:textId="77777777" w:rsidR="008A5A47" w:rsidRPr="00FF78D4" w:rsidRDefault="008A5A47" w:rsidP="008A5A47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6E8044B6" w14:textId="23DB1860" w:rsidTr="00DE3DB1">
        <w:tc>
          <w:tcPr>
            <w:tcW w:w="547" w:type="pct"/>
          </w:tcPr>
          <w:p w14:paraId="04575852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25E3F4D1" w14:textId="44C8DF40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7FBBD49A" w14:textId="1A1F3FA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MAVOL</w:t>
            </w:r>
          </w:p>
        </w:tc>
        <w:tc>
          <w:tcPr>
            <w:tcW w:w="1312" w:type="pct"/>
          </w:tcPr>
          <w:p w14:paraId="3533C427" w14:textId="30D9FC6A" w:rsidR="00DE3DB1" w:rsidRPr="00FF78D4" w:rsidRDefault="00541DB6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*</w:t>
            </w:r>
            <w:r w:rsidR="00450A59" w:rsidRPr="00FF78D4">
              <w:rPr>
                <w:rFonts w:ascii="Times New Roman" w:hAnsi="Times New Roman" w:cs="Times New Roman"/>
              </w:rPr>
              <w:t>平均成交量</w:t>
            </w:r>
            <w:r w:rsidR="00450A59" w:rsidRPr="00FF78D4">
              <w:rPr>
                <w:rFonts w:ascii="Times New Roman" w:hAnsi="Times New Roman" w:cs="Times New Roman"/>
              </w:rPr>
              <w:t>MAVOL</w:t>
            </w:r>
            <w:r w:rsidR="00450A59" w:rsidRPr="00FF78D4">
              <w:rPr>
                <w:rFonts w:ascii="Times New Roman" w:hAnsi="Times New Roman" w:cs="Times New Roman"/>
              </w:rPr>
              <w:t>大于</w:t>
            </w:r>
            <w:r w:rsidR="00450A59" w:rsidRPr="00FF78D4">
              <w:rPr>
                <w:rFonts w:ascii="Times New Roman" w:hAnsi="Times New Roman" w:cs="Times New Roman"/>
              </w:rPr>
              <w:t>5000</w:t>
            </w:r>
            <w:r w:rsidR="00450A59" w:rsidRPr="00FF78D4">
              <w:rPr>
                <w:rFonts w:ascii="Times New Roman" w:hAnsi="Times New Roman" w:cs="Times New Roman"/>
              </w:rPr>
              <w:t>万</w:t>
            </w:r>
            <w:r w:rsidR="00450A59" w:rsidRPr="00FF78D4">
              <w:rPr>
                <w:rFonts w:ascii="Times New Roman" w:hAnsi="Times New Roman" w:cs="Times New Roman"/>
              </w:rPr>
              <w:t xml:space="preserve"> (</w:t>
            </w:r>
            <w:r w:rsidR="00450A59" w:rsidRPr="00FF78D4">
              <w:rPr>
                <w:rFonts w:ascii="Times New Roman" w:hAnsi="Times New Roman" w:cs="Times New Roman"/>
              </w:rPr>
              <w:t>港股</w:t>
            </w:r>
            <w:r w:rsidR="00450A59" w:rsidRPr="00FF78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7" w:type="pct"/>
          </w:tcPr>
          <w:p w14:paraId="1B92A700" w14:textId="5DB33CE8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2742EFFF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4DFDCA4D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C46BC7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0B83E66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73EB8DB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DE3DB1" w:rsidRPr="00FF78D4" w14:paraId="2972BEF2" w14:textId="77777777" w:rsidTr="00DE3DB1">
        <w:tc>
          <w:tcPr>
            <w:tcW w:w="2989" w:type="pct"/>
            <w:gridSpan w:val="4"/>
          </w:tcPr>
          <w:p w14:paraId="30793120" w14:textId="379012CF" w:rsidR="00DE3DB1" w:rsidRPr="00FF78D4" w:rsidRDefault="00DE3DB1" w:rsidP="00DE3DB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Result:</w:t>
            </w:r>
          </w:p>
        </w:tc>
        <w:tc>
          <w:tcPr>
            <w:tcW w:w="367" w:type="pct"/>
          </w:tcPr>
          <w:p w14:paraId="345E5F95" w14:textId="34C9B207" w:rsidR="00DE3DB1" w:rsidRPr="00FF78D4" w:rsidRDefault="00DE3DB1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2385B17F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AF70ADC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2687CD4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D89A1DE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41374BF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0B1C519C" w14:textId="5C466F51" w:rsidTr="00DE3DB1">
        <w:tc>
          <w:tcPr>
            <w:tcW w:w="547" w:type="pct"/>
          </w:tcPr>
          <w:p w14:paraId="49D8DB00" w14:textId="60E8EA0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Buy-in opportunity</w:t>
            </w:r>
          </w:p>
        </w:tc>
        <w:tc>
          <w:tcPr>
            <w:tcW w:w="523" w:type="pct"/>
          </w:tcPr>
          <w:p w14:paraId="1F566399" w14:textId="23B7ACE9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07" w:type="pct"/>
          </w:tcPr>
          <w:p w14:paraId="70C2028D" w14:textId="42751C5E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312" w:type="pct"/>
          </w:tcPr>
          <w:p w14:paraId="10D559B6" w14:textId="04023097" w:rsidR="00450A59" w:rsidRPr="00FF78D4" w:rsidRDefault="00541DB6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*</w:t>
            </w:r>
            <w:r w:rsidR="00450A59" w:rsidRPr="00FF78D4">
              <w:rPr>
                <w:rFonts w:ascii="Times New Roman" w:hAnsi="Times New Roman" w:cs="Times New Roman"/>
              </w:rPr>
              <w:t>日</w:t>
            </w:r>
            <w:r w:rsidR="00450A59" w:rsidRPr="00FF78D4">
              <w:rPr>
                <w:rFonts w:ascii="Times New Roman" w:hAnsi="Times New Roman" w:cs="Times New Roman"/>
              </w:rPr>
              <w:t>K</w:t>
            </w:r>
            <w:r w:rsidR="00450A59" w:rsidRPr="00FF78D4">
              <w:rPr>
                <w:rFonts w:ascii="Times New Roman" w:hAnsi="Times New Roman" w:cs="Times New Roman"/>
              </w:rPr>
              <w:t>呈上升</w:t>
            </w:r>
            <w:r w:rsidR="00450A59" w:rsidRPr="00FF78D4">
              <w:rPr>
                <w:rFonts w:ascii="Times New Roman" w:hAnsi="Times New Roman" w:cs="Times New Roman"/>
              </w:rPr>
              <w:t>/</w:t>
            </w:r>
            <w:r w:rsidR="00450A59" w:rsidRPr="00FF78D4">
              <w:rPr>
                <w:rFonts w:ascii="Times New Roman" w:hAnsi="Times New Roman" w:cs="Times New Roman"/>
              </w:rPr>
              <w:t>回升趋势</w:t>
            </w:r>
          </w:p>
          <w:p w14:paraId="50379AD4" w14:textId="06DE14EC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54FAC8C9" w14:textId="40347942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15295464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D972B42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B638640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4222815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D687781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4DFA7318" w14:textId="2BBD93D0" w:rsidTr="00DE3DB1">
        <w:tc>
          <w:tcPr>
            <w:tcW w:w="547" w:type="pct"/>
          </w:tcPr>
          <w:p w14:paraId="457B2EF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21C4FE77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1D62DB12" w14:textId="109F1855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 MACD</w:t>
            </w:r>
          </w:p>
        </w:tc>
        <w:tc>
          <w:tcPr>
            <w:tcW w:w="1312" w:type="pct"/>
          </w:tcPr>
          <w:p w14:paraId="747B1216" w14:textId="4F1219F0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K MACD </w:t>
            </w:r>
            <w:r w:rsidRPr="00FF78D4">
              <w:rPr>
                <w:rFonts w:ascii="Times New Roman" w:hAnsi="Times New Roman" w:cs="Times New Roman"/>
              </w:rPr>
              <w:t>交点</w:t>
            </w:r>
            <w:r w:rsidRPr="00FF78D4">
              <w:rPr>
                <w:rFonts w:ascii="Times New Roman" w:hAnsi="Times New Roman" w:cs="Times New Roman"/>
              </w:rPr>
              <w:t xml:space="preserve">DFI </w:t>
            </w:r>
            <w:r w:rsidRPr="00FF78D4">
              <w:rPr>
                <w:rFonts w:ascii="Times New Roman" w:hAnsi="Times New Roman" w:cs="Times New Roman"/>
              </w:rPr>
              <w:t>自下而上穿过</w:t>
            </w:r>
            <w:r w:rsidRPr="00FF78D4">
              <w:rPr>
                <w:rFonts w:ascii="Times New Roman" w:hAnsi="Times New Roman" w:cs="Times New Roman"/>
              </w:rPr>
              <w:t>DEA</w:t>
            </w:r>
            <w:r w:rsidRPr="00FF78D4">
              <w:rPr>
                <w:rFonts w:ascii="Times New Roman" w:hAnsi="Times New Roman" w:cs="Times New Roman"/>
              </w:rPr>
              <w:t>的交点时刻</w:t>
            </w:r>
            <w:r w:rsidR="00541DB6" w:rsidRPr="00FF78D4">
              <w:rPr>
                <w:rFonts w:ascii="Times New Roman" w:hAnsi="Times New Roman" w:cs="Times New Roman"/>
              </w:rPr>
              <w:t xml:space="preserve"> (</w:t>
            </w:r>
            <w:r w:rsidR="00541DB6" w:rsidRPr="00FF78D4">
              <w:rPr>
                <w:rFonts w:ascii="Times New Roman" w:hAnsi="Times New Roman" w:cs="Times New Roman"/>
              </w:rPr>
              <w:t>金叉</w:t>
            </w:r>
            <w:r w:rsidR="00541DB6" w:rsidRPr="00FF78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7" w:type="pct"/>
          </w:tcPr>
          <w:p w14:paraId="3071B9F3" w14:textId="381C9ECF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22DC6775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7C79C59F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69F67F6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C64244F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8D1994D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1538F7" w:rsidRPr="00FF78D4" w14:paraId="4ADF8F48" w14:textId="77777777" w:rsidTr="00DE3DB1">
        <w:tc>
          <w:tcPr>
            <w:tcW w:w="547" w:type="pct"/>
          </w:tcPr>
          <w:p w14:paraId="008E0510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6364D5FB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2E71ED9B" w14:textId="2B252524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 K </w:t>
            </w:r>
            <w:r w:rsidRPr="00FF78D4">
              <w:rPr>
                <w:rFonts w:ascii="Times New Roman" w:hAnsi="Times New Roman" w:cs="Times New Roman"/>
              </w:rPr>
              <w:t>MACD</w:t>
            </w:r>
          </w:p>
        </w:tc>
        <w:tc>
          <w:tcPr>
            <w:tcW w:w="1312" w:type="pct"/>
          </w:tcPr>
          <w:p w14:paraId="2ABB459A" w14:textId="7A8E9711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K MACD </w:t>
            </w:r>
            <w:r w:rsidR="00541DB6" w:rsidRPr="00FF78D4">
              <w:rPr>
                <w:rFonts w:ascii="Times New Roman" w:hAnsi="Times New Roman" w:cs="Times New Roman"/>
              </w:rPr>
              <w:t>存在</w:t>
            </w:r>
            <w:r w:rsidRPr="00FF78D4">
              <w:rPr>
                <w:rFonts w:ascii="Times New Roman" w:hAnsi="Times New Roman" w:cs="Times New Roman"/>
              </w:rPr>
              <w:t>底背离或无顶背离</w:t>
            </w:r>
          </w:p>
          <w:p w14:paraId="63B51611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351C844F" w14:textId="77777777" w:rsidR="001538F7" w:rsidRPr="00FF78D4" w:rsidRDefault="001538F7" w:rsidP="001538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220CA763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A7E4EE4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3AA55712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740A29FF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44FA2162" w14:textId="77777777" w:rsidR="001538F7" w:rsidRPr="00FF78D4" w:rsidRDefault="001538F7" w:rsidP="001538F7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5DA87AFD" w14:textId="1BF31E6E" w:rsidTr="00DE3DB1">
        <w:tc>
          <w:tcPr>
            <w:tcW w:w="547" w:type="pct"/>
          </w:tcPr>
          <w:p w14:paraId="58738365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6284AAF9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4767EB3E" w14:textId="05BE0E83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RSI</w:t>
            </w:r>
          </w:p>
        </w:tc>
        <w:tc>
          <w:tcPr>
            <w:tcW w:w="1312" w:type="pct"/>
          </w:tcPr>
          <w:p w14:paraId="070823B7" w14:textId="7718DEE8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 RSI (</w:t>
            </w:r>
            <w:r w:rsidRPr="00FF78D4">
              <w:rPr>
                <w:rFonts w:ascii="Times New Roman" w:hAnsi="Times New Roman" w:cs="Times New Roman"/>
              </w:rPr>
              <w:t>移动平均周期</w:t>
            </w:r>
            <w:r w:rsidRPr="00FF78D4">
              <w:rPr>
                <w:rFonts w:ascii="Times New Roman" w:hAnsi="Times New Roman" w:cs="Times New Roman"/>
              </w:rPr>
              <w:t>6)</w:t>
            </w:r>
            <w:r w:rsidR="007E7D0B">
              <w:rPr>
                <w:rFonts w:ascii="Times New Roman" w:hAnsi="Times New Roman" w:cs="Times New Roman"/>
              </w:rPr>
              <w:t xml:space="preserve"> </w:t>
            </w:r>
            <w:r w:rsidRPr="007E7D0B">
              <w:rPr>
                <w:rFonts w:ascii="Times New Roman" w:hAnsi="Times New Roman" w:cs="Times New Roman"/>
                <w:b/>
                <w:bCs/>
              </w:rPr>
              <w:t>&lt;</w:t>
            </w:r>
            <w:r w:rsidR="007E7D0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7D0B">
              <w:rPr>
                <w:rFonts w:ascii="Times New Roman" w:hAnsi="Times New Roman" w:cs="Times New Roman"/>
                <w:b/>
                <w:bCs/>
              </w:rPr>
              <w:t>50</w:t>
            </w:r>
          </w:p>
          <w:p w14:paraId="169FF597" w14:textId="63DF428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" w:type="pct"/>
          </w:tcPr>
          <w:p w14:paraId="72D81631" w14:textId="3D055021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58E3146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A91FD2C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DAA4757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387FC3F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88D181F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11009872" w14:textId="77777777" w:rsidTr="00DE3DB1">
        <w:trPr>
          <w:trHeight w:val="143"/>
        </w:trPr>
        <w:tc>
          <w:tcPr>
            <w:tcW w:w="547" w:type="pct"/>
          </w:tcPr>
          <w:p w14:paraId="0A15A7F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7BD8CAD9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46EAE22A" w14:textId="7D14DE80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 xml:space="preserve">RSI </w:t>
            </w:r>
          </w:p>
        </w:tc>
        <w:tc>
          <w:tcPr>
            <w:tcW w:w="1312" w:type="pct"/>
          </w:tcPr>
          <w:p w14:paraId="3BF33E7F" w14:textId="76989588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K </w:t>
            </w:r>
            <w:r w:rsidRPr="00FF78D4">
              <w:rPr>
                <w:rFonts w:ascii="Times New Roman" w:hAnsi="Times New Roman" w:cs="Times New Roman"/>
              </w:rPr>
              <w:t>与日</w:t>
            </w:r>
            <w:r w:rsidRPr="00FF78D4">
              <w:rPr>
                <w:rFonts w:ascii="Times New Roman" w:hAnsi="Times New Roman" w:cs="Times New Roman"/>
              </w:rPr>
              <w:t xml:space="preserve">k </w:t>
            </w:r>
            <w:r w:rsidR="00541DB6" w:rsidRPr="00FF78D4">
              <w:rPr>
                <w:rFonts w:ascii="Times New Roman" w:hAnsi="Times New Roman" w:cs="Times New Roman"/>
              </w:rPr>
              <w:t xml:space="preserve">RSI </w:t>
            </w:r>
            <w:r w:rsidR="00541DB6" w:rsidRPr="00FF78D4">
              <w:rPr>
                <w:rFonts w:ascii="Times New Roman" w:hAnsi="Times New Roman" w:cs="Times New Roman"/>
              </w:rPr>
              <w:t>存在底背离或无顶背离</w:t>
            </w:r>
          </w:p>
        </w:tc>
        <w:tc>
          <w:tcPr>
            <w:tcW w:w="367" w:type="pct"/>
          </w:tcPr>
          <w:p w14:paraId="50472829" w14:textId="77777777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B174C9" w14:textId="0405096C" w:rsidR="00744F82" w:rsidRPr="00FF78D4" w:rsidRDefault="00744F82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1BDA3D61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E717D8B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2EA0608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6F60DC9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087BD0A9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1538F7" w:rsidRPr="00FF78D4" w14:paraId="5F39A063" w14:textId="77777777" w:rsidTr="00DE3DB1">
        <w:trPr>
          <w:trHeight w:val="143"/>
        </w:trPr>
        <w:tc>
          <w:tcPr>
            <w:tcW w:w="547" w:type="pct"/>
          </w:tcPr>
          <w:p w14:paraId="28BFC859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6075CB48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220477E7" w14:textId="52D5674B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 xml:space="preserve">PE </w:t>
            </w:r>
            <w:r w:rsidRPr="00FF78D4">
              <w:rPr>
                <w:rFonts w:ascii="Times New Roman" w:hAnsi="Times New Roman" w:cs="Times New Roman"/>
              </w:rPr>
              <w:t>市盈率</w:t>
            </w:r>
          </w:p>
        </w:tc>
        <w:tc>
          <w:tcPr>
            <w:tcW w:w="1312" w:type="pct"/>
          </w:tcPr>
          <w:p w14:paraId="20789E3B" w14:textId="57180292" w:rsidR="00744F82" w:rsidRPr="00FF78D4" w:rsidRDefault="00541DB6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*</w:t>
            </w:r>
            <w:r w:rsidR="001538F7" w:rsidRPr="00FF78D4">
              <w:rPr>
                <w:rFonts w:ascii="Times New Roman" w:hAnsi="Times New Roman" w:cs="Times New Roman"/>
              </w:rPr>
              <w:t>购买时</w:t>
            </w:r>
            <w:r w:rsidR="001538F7" w:rsidRPr="00FF78D4">
              <w:rPr>
                <w:rFonts w:ascii="Times New Roman" w:hAnsi="Times New Roman" w:cs="Times New Roman"/>
              </w:rPr>
              <w:t xml:space="preserve">PE </w:t>
            </w:r>
            <w:r w:rsidR="001538F7" w:rsidRPr="00FF78D4">
              <w:rPr>
                <w:rFonts w:ascii="Times New Roman" w:hAnsi="Times New Roman" w:cs="Times New Roman"/>
              </w:rPr>
              <w:t>市盈率</w:t>
            </w:r>
            <w:r w:rsidR="00EE0FE9" w:rsidRPr="00FF78D4">
              <w:rPr>
                <w:rFonts w:ascii="Times New Roman" w:hAnsi="Times New Roman" w:cs="Times New Roman"/>
              </w:rPr>
              <w:t>&gt;15, &lt;100</w:t>
            </w:r>
          </w:p>
        </w:tc>
        <w:tc>
          <w:tcPr>
            <w:tcW w:w="367" w:type="pct"/>
          </w:tcPr>
          <w:p w14:paraId="4E5AF195" w14:textId="77777777" w:rsidR="001538F7" w:rsidRPr="00FF78D4" w:rsidRDefault="001538F7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11F2CB28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2A6871D5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3E3C9FB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54C84E3E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236E72DF" w14:textId="77777777" w:rsidR="001538F7" w:rsidRPr="00FF78D4" w:rsidRDefault="001538F7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DE3DB1" w:rsidRPr="00FF78D4" w14:paraId="29CCDCEA" w14:textId="77777777" w:rsidTr="00DE3DB1">
        <w:trPr>
          <w:trHeight w:val="143"/>
        </w:trPr>
        <w:tc>
          <w:tcPr>
            <w:tcW w:w="2989" w:type="pct"/>
            <w:gridSpan w:val="4"/>
          </w:tcPr>
          <w:p w14:paraId="6EEED1D4" w14:textId="21A6F6CE" w:rsidR="00DE3DB1" w:rsidRPr="00FF78D4" w:rsidRDefault="00DE3DB1" w:rsidP="00DE3DB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Result:</w:t>
            </w:r>
          </w:p>
        </w:tc>
        <w:tc>
          <w:tcPr>
            <w:tcW w:w="367" w:type="pct"/>
          </w:tcPr>
          <w:p w14:paraId="5AF4B703" w14:textId="2DB5DC1B" w:rsidR="00DE3DB1" w:rsidRPr="00FF78D4" w:rsidRDefault="00DE3DB1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791DD7CF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8ED2BB8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DB2EDB7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24563DFA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1B947803" w14:textId="77777777" w:rsidR="00DE3DB1" w:rsidRPr="00FF78D4" w:rsidRDefault="00DE3DB1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14E2F8B7" w14:textId="77E324BD" w:rsidTr="00DE3DB1">
        <w:trPr>
          <w:trHeight w:val="143"/>
        </w:trPr>
        <w:tc>
          <w:tcPr>
            <w:tcW w:w="547" w:type="pct"/>
          </w:tcPr>
          <w:p w14:paraId="018E7246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50C28BC5" w14:textId="2AE6FF84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</w:t>
            </w:r>
          </w:p>
        </w:tc>
        <w:tc>
          <w:tcPr>
            <w:tcW w:w="607" w:type="pct"/>
          </w:tcPr>
          <w:p w14:paraId="5278E214" w14:textId="30AC89C5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</w:t>
            </w:r>
          </w:p>
        </w:tc>
        <w:tc>
          <w:tcPr>
            <w:tcW w:w="1312" w:type="pct"/>
          </w:tcPr>
          <w:p w14:paraId="0285F296" w14:textId="38BF958E" w:rsidR="00744F82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分时价格跌至涨的拐点时刻</w:t>
            </w:r>
          </w:p>
        </w:tc>
        <w:tc>
          <w:tcPr>
            <w:tcW w:w="367" w:type="pct"/>
          </w:tcPr>
          <w:p w14:paraId="67B80562" w14:textId="0FDFCF2B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600571CD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4BEBAB26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2B11BD4D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2980D69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E475832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450A59" w:rsidRPr="00FF78D4" w14:paraId="74604D5C" w14:textId="120F7B51" w:rsidTr="00DE3DB1">
        <w:trPr>
          <w:trHeight w:val="215"/>
        </w:trPr>
        <w:tc>
          <w:tcPr>
            <w:tcW w:w="547" w:type="pct"/>
          </w:tcPr>
          <w:p w14:paraId="7268E133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pct"/>
          </w:tcPr>
          <w:p w14:paraId="3C945332" w14:textId="2867A30D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pct"/>
          </w:tcPr>
          <w:p w14:paraId="21487C28" w14:textId="015097BE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</w:t>
            </w:r>
            <w:r w:rsidRPr="00FF78D4">
              <w:rPr>
                <w:rFonts w:ascii="Times New Roman" w:hAnsi="Times New Roman" w:cs="Times New Roman"/>
              </w:rPr>
              <w:t>MACD</w:t>
            </w:r>
          </w:p>
        </w:tc>
        <w:tc>
          <w:tcPr>
            <w:tcW w:w="1312" w:type="pct"/>
          </w:tcPr>
          <w:p w14:paraId="74CFDFF2" w14:textId="3F4E0209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</w:t>
            </w:r>
            <w:r w:rsidRPr="00FF78D4">
              <w:rPr>
                <w:rFonts w:ascii="Times New Roman" w:hAnsi="Times New Roman" w:cs="Times New Roman"/>
              </w:rPr>
              <w:t>MACD</w:t>
            </w:r>
            <w:r w:rsidRPr="00FF78D4">
              <w:rPr>
                <w:rFonts w:ascii="Times New Roman" w:hAnsi="Times New Roman" w:cs="Times New Roman"/>
              </w:rPr>
              <w:t>交点</w:t>
            </w:r>
            <w:r w:rsidRPr="00FF78D4">
              <w:rPr>
                <w:rFonts w:ascii="Times New Roman" w:hAnsi="Times New Roman" w:cs="Times New Roman"/>
              </w:rPr>
              <w:t xml:space="preserve">DFI </w:t>
            </w:r>
            <w:r w:rsidRPr="00FF78D4">
              <w:rPr>
                <w:rFonts w:ascii="Times New Roman" w:hAnsi="Times New Roman" w:cs="Times New Roman"/>
              </w:rPr>
              <w:t>自下而上穿过</w:t>
            </w:r>
            <w:r w:rsidRPr="00FF78D4">
              <w:rPr>
                <w:rFonts w:ascii="Times New Roman" w:hAnsi="Times New Roman" w:cs="Times New Roman"/>
              </w:rPr>
              <w:t>DEA</w:t>
            </w:r>
            <w:r w:rsidRPr="00FF78D4">
              <w:rPr>
                <w:rFonts w:ascii="Times New Roman" w:hAnsi="Times New Roman" w:cs="Times New Roman"/>
              </w:rPr>
              <w:t>的交点时刻</w:t>
            </w:r>
            <w:r w:rsidR="00744F82" w:rsidRPr="00FF78D4">
              <w:rPr>
                <w:rFonts w:ascii="Times New Roman" w:hAnsi="Times New Roman" w:cs="Times New Roman"/>
              </w:rPr>
              <w:t xml:space="preserve"> (</w:t>
            </w:r>
            <w:r w:rsidR="00744F82" w:rsidRPr="00FF78D4">
              <w:rPr>
                <w:rFonts w:ascii="Times New Roman" w:hAnsi="Times New Roman" w:cs="Times New Roman"/>
              </w:rPr>
              <w:t>金叉</w:t>
            </w:r>
            <w:r w:rsidR="00744F82" w:rsidRPr="00FF78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7" w:type="pct"/>
          </w:tcPr>
          <w:p w14:paraId="65CF49D0" w14:textId="181B5B8C" w:rsidR="00450A59" w:rsidRPr="00FF78D4" w:rsidRDefault="00450A59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76FA7D5B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2A80F56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046112B7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1B179A00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37BC037" w14:textId="77777777" w:rsidR="00450A59" w:rsidRPr="00FF78D4" w:rsidRDefault="00450A59" w:rsidP="00450A59">
            <w:pPr>
              <w:rPr>
                <w:rFonts w:ascii="Times New Roman" w:hAnsi="Times New Roman" w:cs="Times New Roman"/>
              </w:rPr>
            </w:pPr>
          </w:p>
        </w:tc>
      </w:tr>
      <w:tr w:rsidR="00FF78D4" w:rsidRPr="00FF78D4" w14:paraId="2B88A5C0" w14:textId="77777777" w:rsidTr="00FF78D4">
        <w:trPr>
          <w:trHeight w:val="215"/>
        </w:trPr>
        <w:tc>
          <w:tcPr>
            <w:tcW w:w="2989" w:type="pct"/>
            <w:gridSpan w:val="4"/>
          </w:tcPr>
          <w:p w14:paraId="301591B6" w14:textId="1D9DF873" w:rsidR="00FF78D4" w:rsidRPr="00FF78D4" w:rsidRDefault="00FF78D4" w:rsidP="00FF78D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D</w:t>
            </w:r>
            <w:r w:rsidRPr="00FF78D4">
              <w:rPr>
                <w:rFonts w:ascii="Times New Roman" w:hAnsi="Times New Roman" w:cs="Times New Roman" w:hint="eastAsia"/>
                <w:b/>
                <w:bCs/>
              </w:rPr>
              <w:t>ecision</w:t>
            </w:r>
            <w:r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</w:tc>
        <w:tc>
          <w:tcPr>
            <w:tcW w:w="367" w:type="pct"/>
          </w:tcPr>
          <w:p w14:paraId="4683D19A" w14:textId="77777777" w:rsidR="00FF78D4" w:rsidRPr="00FF78D4" w:rsidRDefault="00FF78D4" w:rsidP="00450A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9" w:type="pct"/>
          </w:tcPr>
          <w:p w14:paraId="4A0CDCA8" w14:textId="77777777" w:rsidR="00FF78D4" w:rsidRPr="00FF78D4" w:rsidRDefault="00FF78D4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A79FF75" w14:textId="77777777" w:rsidR="00FF78D4" w:rsidRPr="00FF78D4" w:rsidRDefault="00FF78D4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54A10F4" w14:textId="77777777" w:rsidR="00FF78D4" w:rsidRPr="00FF78D4" w:rsidRDefault="00FF78D4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" w:type="pct"/>
          </w:tcPr>
          <w:p w14:paraId="65795E98" w14:textId="77777777" w:rsidR="00FF78D4" w:rsidRPr="00FF78D4" w:rsidRDefault="00FF78D4" w:rsidP="00450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</w:tcPr>
          <w:p w14:paraId="7C2ED404" w14:textId="77777777" w:rsidR="00FF78D4" w:rsidRPr="00FF78D4" w:rsidRDefault="00FF78D4" w:rsidP="00450A59">
            <w:pPr>
              <w:rPr>
                <w:rFonts w:ascii="Times New Roman" w:hAnsi="Times New Roman" w:cs="Times New Roman"/>
              </w:rPr>
            </w:pPr>
          </w:p>
        </w:tc>
      </w:tr>
    </w:tbl>
    <w:p w14:paraId="5563135F" w14:textId="2C49116F" w:rsidR="004C218F" w:rsidRPr="00FF78D4" w:rsidRDefault="00FF78D4">
      <w:pPr>
        <w:rPr>
          <w:rFonts w:ascii="Times New Roman" w:hAnsi="Times New Roman" w:cs="Times New Roman"/>
          <w:sz w:val="16"/>
          <w:szCs w:val="16"/>
        </w:rPr>
      </w:pPr>
      <w:r w:rsidRPr="00FF78D4">
        <w:rPr>
          <w:rFonts w:ascii="Times New Roman" w:hAnsi="Times New Roman" w:cs="Times New Roman"/>
          <w:sz w:val="16"/>
          <w:szCs w:val="16"/>
        </w:rPr>
        <w:t>*</w:t>
      </w:r>
      <w:r w:rsidRPr="00FF78D4">
        <w:rPr>
          <w:rFonts w:ascii="Times New Roman" w:hAnsi="Times New Roman" w:cs="Times New Roman"/>
          <w:sz w:val="16"/>
          <w:szCs w:val="16"/>
        </w:rPr>
        <w:t>可具体权衡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E3DB1" w:rsidRPr="00FF78D4" w14:paraId="323743B7" w14:textId="77777777" w:rsidTr="00DE3DB1"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ED5F7" w14:textId="4DA1F471" w:rsidR="00DE3DB1" w:rsidRPr="00FF78D4" w:rsidRDefault="00DE3DB1">
            <w:pPr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Decision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C355F2" w14:textId="77777777" w:rsidR="00DE3DB1" w:rsidRPr="00FF78D4" w:rsidRDefault="00DE3D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94" w:type="dxa"/>
            <w:gridSpan w:val="2"/>
            <w:tcBorders>
              <w:left w:val="single" w:sz="4" w:space="0" w:color="auto"/>
            </w:tcBorders>
          </w:tcPr>
          <w:p w14:paraId="63118564" w14:textId="703D9786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Medium-term up-trend</w:t>
            </w:r>
          </w:p>
        </w:tc>
      </w:tr>
      <w:tr w:rsidR="00DE3DB1" w:rsidRPr="00FF78D4" w14:paraId="259A5F2B" w14:textId="77777777" w:rsidTr="00DE3DB1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2D9D06" w14:textId="77777777" w:rsidR="00DE3DB1" w:rsidRPr="00FF78D4" w:rsidRDefault="00DE3D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DA4FB" w14:textId="77777777" w:rsidR="00DE3DB1" w:rsidRPr="00FF78D4" w:rsidRDefault="00DE3D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  <w:tcBorders>
              <w:left w:val="single" w:sz="4" w:space="0" w:color="auto"/>
            </w:tcBorders>
          </w:tcPr>
          <w:p w14:paraId="1CDEF4B2" w14:textId="59CB2F2D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3847" w:type="dxa"/>
          </w:tcPr>
          <w:p w14:paraId="305E1D64" w14:textId="5E720D49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Negative</w:t>
            </w:r>
          </w:p>
        </w:tc>
      </w:tr>
      <w:tr w:rsidR="00DE3DB1" w:rsidRPr="00FF78D4" w14:paraId="2563A3D1" w14:textId="77777777" w:rsidTr="00DE3DB1">
        <w:tc>
          <w:tcPr>
            <w:tcW w:w="3847" w:type="dxa"/>
            <w:vMerge w:val="restart"/>
            <w:tcBorders>
              <w:top w:val="single" w:sz="4" w:space="0" w:color="auto"/>
            </w:tcBorders>
          </w:tcPr>
          <w:p w14:paraId="2E41C64B" w14:textId="0352572D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 xml:space="preserve">Buy-in opportunity </w:t>
            </w: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847" w:type="dxa"/>
            <w:tcBorders>
              <w:top w:val="single" w:sz="4" w:space="0" w:color="auto"/>
            </w:tcBorders>
          </w:tcPr>
          <w:p w14:paraId="2C6104A3" w14:textId="7E19DCA5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3847" w:type="dxa"/>
          </w:tcPr>
          <w:p w14:paraId="20FBAF71" w14:textId="137DDE7E" w:rsidR="00DE3DB1" w:rsidRPr="00FF78D4" w:rsidRDefault="00DE3DB1">
            <w:pPr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  <w:b/>
                <w:bCs/>
              </w:rPr>
              <w:t>买入</w:t>
            </w:r>
          </w:p>
        </w:tc>
        <w:tc>
          <w:tcPr>
            <w:tcW w:w="3847" w:type="dxa"/>
          </w:tcPr>
          <w:p w14:paraId="72864DCD" w14:textId="43817032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排除</w:t>
            </w:r>
          </w:p>
        </w:tc>
      </w:tr>
      <w:tr w:rsidR="00DE3DB1" w:rsidRPr="00FF78D4" w14:paraId="79A0A724" w14:textId="77777777" w:rsidTr="00DE3DB1">
        <w:tc>
          <w:tcPr>
            <w:tcW w:w="3847" w:type="dxa"/>
            <w:vMerge/>
          </w:tcPr>
          <w:p w14:paraId="7A904397" w14:textId="77777777" w:rsidR="00DE3DB1" w:rsidRPr="00FF78D4" w:rsidRDefault="00DE3D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0B7E00AE" w14:textId="7449064D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3847" w:type="dxa"/>
          </w:tcPr>
          <w:p w14:paraId="7BECBA65" w14:textId="2F52B04D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观望</w:t>
            </w:r>
          </w:p>
        </w:tc>
        <w:tc>
          <w:tcPr>
            <w:tcW w:w="3847" w:type="dxa"/>
          </w:tcPr>
          <w:p w14:paraId="43B7B4D2" w14:textId="26A78301" w:rsidR="00DE3DB1" w:rsidRPr="00FF78D4" w:rsidRDefault="00DE3DB1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排除</w:t>
            </w:r>
          </w:p>
        </w:tc>
      </w:tr>
    </w:tbl>
    <w:p w14:paraId="2422F866" w14:textId="028CA676" w:rsidR="00E31592" w:rsidRPr="00FF78D4" w:rsidRDefault="00FF78D4" w:rsidP="00E31592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E31592" w:rsidRPr="00FF78D4">
        <w:rPr>
          <w:rFonts w:ascii="Times New Roman" w:hAnsi="Times New Roman" w:cs="Times New Roman"/>
          <w:b/>
          <w:bCs/>
        </w:rPr>
        <w:lastRenderedPageBreak/>
        <w:t>Sell-out</w:t>
      </w:r>
      <w:r w:rsidR="00E31592" w:rsidRPr="00FF78D4">
        <w:rPr>
          <w:rFonts w:ascii="Times New Roman" w:hAnsi="Times New Roman" w:cs="Times New Roman"/>
          <w:b/>
          <w:bCs/>
        </w:rPr>
        <w:t>技术性</w:t>
      </w:r>
      <w:r w:rsidR="00CD457B">
        <w:rPr>
          <w:rFonts w:ascii="Times New Roman" w:hAnsi="Times New Roman" w:cs="Times New Roman" w:hint="eastAsia"/>
          <w:b/>
          <w:bCs/>
        </w:rPr>
        <w:t>评价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1605"/>
        <w:gridCol w:w="1469"/>
        <w:gridCol w:w="3947"/>
        <w:gridCol w:w="1114"/>
        <w:gridCol w:w="997"/>
        <w:gridCol w:w="997"/>
        <w:gridCol w:w="997"/>
        <w:gridCol w:w="997"/>
        <w:gridCol w:w="991"/>
      </w:tblGrid>
      <w:tr w:rsidR="005016ED" w:rsidRPr="00FF78D4" w14:paraId="44786ED8" w14:textId="77777777" w:rsidTr="007E7D0B">
        <w:tc>
          <w:tcPr>
            <w:tcW w:w="740" w:type="pct"/>
          </w:tcPr>
          <w:p w14:paraId="1BFF8A8F" w14:textId="786F476F" w:rsidR="00E31592" w:rsidRPr="00363667" w:rsidRDefault="00363667" w:rsidP="00541237">
            <w:pPr>
              <w:rPr>
                <w:rFonts w:ascii="Times New Roman" w:hAnsi="Times New Roman" w:cs="Times New Roman"/>
              </w:rPr>
            </w:pPr>
            <w:r w:rsidRPr="00363667">
              <w:rPr>
                <w:rFonts w:ascii="Times New Roman" w:hAnsi="Times New Roman" w:cs="Times New Roman"/>
              </w:rPr>
              <w:t>Year:</w:t>
            </w:r>
          </w:p>
        </w:tc>
        <w:tc>
          <w:tcPr>
            <w:tcW w:w="521" w:type="pct"/>
            <w:tcBorders>
              <w:bottom w:val="single" w:sz="4" w:space="0" w:color="auto"/>
            </w:tcBorders>
          </w:tcPr>
          <w:p w14:paraId="3573471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bottom w:val="single" w:sz="4" w:space="0" w:color="auto"/>
            </w:tcBorders>
          </w:tcPr>
          <w:p w14:paraId="227B57EF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pct"/>
            <w:tcBorders>
              <w:bottom w:val="single" w:sz="4" w:space="0" w:color="auto"/>
              <w:right w:val="single" w:sz="4" w:space="0" w:color="auto"/>
            </w:tcBorders>
          </w:tcPr>
          <w:p w14:paraId="70E93B18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0EAA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Check point (checking yes by ticking, no by leaving blank)</w:t>
            </w:r>
          </w:p>
        </w:tc>
      </w:tr>
      <w:tr w:rsidR="004E3DD4" w:rsidRPr="00FF78D4" w14:paraId="197C616A" w14:textId="77777777" w:rsidTr="008F72E3">
        <w:tc>
          <w:tcPr>
            <w:tcW w:w="740" w:type="pct"/>
            <w:tcBorders>
              <w:bottom w:val="single" w:sz="4" w:space="0" w:color="auto"/>
              <w:right w:val="single" w:sz="4" w:space="0" w:color="auto"/>
            </w:tcBorders>
          </w:tcPr>
          <w:p w14:paraId="5B411B33" w14:textId="43DE0AAB" w:rsidR="00E31592" w:rsidRPr="00363667" w:rsidRDefault="00363667" w:rsidP="00541237">
            <w:pPr>
              <w:rPr>
                <w:rFonts w:ascii="Times New Roman" w:hAnsi="Times New Roman" w:cs="Times New Roman"/>
              </w:rPr>
            </w:pPr>
            <w:r w:rsidRPr="0036366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5F5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Data/Variable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C1C8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Indicator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F797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1B24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  <w:p w14:paraId="195C1ED8" w14:textId="12F0E87F" w:rsidR="004E3DD4" w:rsidRPr="00FF78D4" w:rsidRDefault="004E3DD4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06C7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F6FA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CA3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2B8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C3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4E3DD4" w:rsidRPr="00FF78D4" w14:paraId="1350FA6F" w14:textId="77777777" w:rsidTr="005016E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080B" w14:textId="31DDC35F" w:rsidR="00E31592" w:rsidRPr="00FF78D4" w:rsidRDefault="007E7D0B" w:rsidP="005412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ell-out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8D4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8AD4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22C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FC95" w14:textId="580DD554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K </w:t>
            </w:r>
            <w:r w:rsidR="004E3DD4" w:rsidRPr="00FF78D4">
              <w:rPr>
                <w:rFonts w:ascii="Times New Roman" w:hAnsi="Times New Roman" w:cs="Times New Roman"/>
              </w:rPr>
              <w:t>上升至价格拐点</w:t>
            </w:r>
            <w:r w:rsidR="007E7D0B">
              <w:rPr>
                <w:rFonts w:ascii="Times New Roman" w:hAnsi="Times New Roman" w:cs="Times New Roman" w:hint="eastAsia"/>
              </w:rPr>
              <w:t xml:space="preserve"> </w:t>
            </w:r>
            <w:r w:rsidR="007E7D0B">
              <w:rPr>
                <w:rFonts w:ascii="Times New Roman" w:hAnsi="Times New Roman" w:cs="Times New Roman"/>
              </w:rPr>
              <w:t>(</w:t>
            </w:r>
            <w:r w:rsidR="007E7D0B">
              <w:rPr>
                <w:rFonts w:ascii="Times New Roman" w:hAnsi="Times New Roman" w:cs="Times New Roman" w:hint="eastAsia"/>
              </w:rPr>
              <w:t>第二日开盘价低于第一日收盘价</w:t>
            </w:r>
            <w:r w:rsidR="007E7D0B">
              <w:rPr>
                <w:rFonts w:ascii="Times New Roman" w:hAnsi="Times New Roman" w:cs="Times New Roman"/>
              </w:rPr>
              <w:t>)</w:t>
            </w:r>
          </w:p>
          <w:p w14:paraId="0BF3954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B023" w14:textId="77777777" w:rsidR="00E31592" w:rsidRPr="00FF78D4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FA2B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1A17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AF5C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2F7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E5C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4E3DD4" w:rsidRPr="00FF78D4" w14:paraId="293B24F7" w14:textId="77777777" w:rsidTr="005016E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2075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01D1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9C8C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 MACD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76BB" w14:textId="1E909EEC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 xml:space="preserve">K MACD DFI </w:t>
            </w:r>
            <w:r w:rsidR="004E3DD4" w:rsidRPr="00FF78D4">
              <w:rPr>
                <w:rFonts w:ascii="Times New Roman" w:hAnsi="Times New Roman" w:cs="Times New Roman"/>
              </w:rPr>
              <w:t>高于</w:t>
            </w:r>
            <w:r w:rsidRPr="00FF78D4">
              <w:rPr>
                <w:rFonts w:ascii="Times New Roman" w:hAnsi="Times New Roman" w:cs="Times New Roman"/>
              </w:rPr>
              <w:t>DE</w:t>
            </w:r>
            <w:r w:rsidR="004E3DD4" w:rsidRPr="00FF78D4">
              <w:rPr>
                <w:rFonts w:ascii="Times New Roman" w:hAnsi="Times New Roman" w:cs="Times New Roman"/>
              </w:rPr>
              <w:t>A</w:t>
            </w:r>
            <w:r w:rsidR="004E3DD4" w:rsidRPr="00FF78D4">
              <w:rPr>
                <w:rFonts w:ascii="Times New Roman" w:hAnsi="Times New Roman" w:cs="Times New Roman"/>
              </w:rPr>
              <w:t>，且差距最大，并且开始降低的时刻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D5E7" w14:textId="77777777" w:rsidR="00E31592" w:rsidRPr="00FF78D4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BD0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C01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BA5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1C5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0CB5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4E3DD4" w:rsidRPr="00FF78D4" w14:paraId="0A09E8F6" w14:textId="77777777" w:rsidTr="005016E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EDD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862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53F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RSI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5951" w14:textId="1EA4EFA7" w:rsidR="00E31592" w:rsidRPr="007E7D0B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  <w:r w:rsidRPr="00FF78D4">
              <w:rPr>
                <w:rFonts w:ascii="Times New Roman" w:hAnsi="Times New Roman" w:cs="Times New Roman"/>
              </w:rPr>
              <w:t>日</w:t>
            </w:r>
            <w:r w:rsidRPr="00FF78D4">
              <w:rPr>
                <w:rFonts w:ascii="Times New Roman" w:hAnsi="Times New Roman" w:cs="Times New Roman"/>
              </w:rPr>
              <w:t>K RSI (</w:t>
            </w:r>
            <w:r w:rsidRPr="00FF78D4">
              <w:rPr>
                <w:rFonts w:ascii="Times New Roman" w:hAnsi="Times New Roman" w:cs="Times New Roman"/>
              </w:rPr>
              <w:t>移动平均周期</w:t>
            </w:r>
            <w:r w:rsidRPr="00FF78D4">
              <w:rPr>
                <w:rFonts w:ascii="Times New Roman" w:hAnsi="Times New Roman" w:cs="Times New Roman"/>
              </w:rPr>
              <w:t>6)</w:t>
            </w:r>
            <w:r w:rsidR="007E7D0B" w:rsidRPr="007E7D0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E3DD4" w:rsidRPr="007E7D0B">
              <w:rPr>
                <w:rFonts w:ascii="Times New Roman" w:hAnsi="Times New Roman" w:cs="Times New Roman"/>
                <w:b/>
                <w:bCs/>
              </w:rPr>
              <w:t>&gt;70</w:t>
            </w:r>
          </w:p>
          <w:p w14:paraId="56363471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BFD8" w14:textId="77777777" w:rsidR="00E31592" w:rsidRPr="00FF78D4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B7C7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464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DF39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316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E39D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4E3DD4" w:rsidRPr="00FF78D4" w14:paraId="29713AA3" w14:textId="77777777" w:rsidTr="005016ED">
        <w:trPr>
          <w:trHeight w:val="143"/>
        </w:trPr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E090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BAD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E135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7CB5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分时价格涨至落的拐点时刻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2DD0" w14:textId="77777777" w:rsidR="00E31592" w:rsidRPr="00FF78D4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854E60C" w14:textId="0162071A" w:rsidR="004E3DD4" w:rsidRPr="00FF78D4" w:rsidRDefault="004E3DD4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4056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0552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1226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2334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7534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  <w:tr w:rsidR="004E3DD4" w:rsidRPr="00FF78D4" w14:paraId="46386573" w14:textId="77777777" w:rsidTr="005016ED">
        <w:trPr>
          <w:trHeight w:val="215"/>
        </w:trPr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44AC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62EF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4CC1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</w:t>
            </w:r>
            <w:r w:rsidRPr="00FF78D4">
              <w:rPr>
                <w:rFonts w:ascii="Times New Roman" w:hAnsi="Times New Roman" w:cs="Times New Roman"/>
              </w:rPr>
              <w:t>MACD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7176" w14:textId="30126DBD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  <w:r w:rsidRPr="00FF78D4">
              <w:rPr>
                <w:rFonts w:ascii="Times New Roman" w:hAnsi="Times New Roman" w:cs="Times New Roman"/>
              </w:rPr>
              <w:t>分时</w:t>
            </w:r>
            <w:r w:rsidRPr="00FF78D4">
              <w:rPr>
                <w:rFonts w:ascii="Times New Roman" w:hAnsi="Times New Roman" w:cs="Times New Roman"/>
              </w:rPr>
              <w:t>MACD</w:t>
            </w:r>
            <w:r w:rsidR="004E3DD4" w:rsidRPr="00FF78D4">
              <w:rPr>
                <w:rFonts w:ascii="Times New Roman" w:hAnsi="Times New Roman" w:cs="Times New Roman"/>
              </w:rPr>
              <w:t xml:space="preserve"> DFI </w:t>
            </w:r>
            <w:r w:rsidR="004E3DD4" w:rsidRPr="00FF78D4">
              <w:rPr>
                <w:rFonts w:ascii="Times New Roman" w:hAnsi="Times New Roman" w:cs="Times New Roman"/>
              </w:rPr>
              <w:t>高于</w:t>
            </w:r>
            <w:r w:rsidR="004E3DD4" w:rsidRPr="00FF78D4">
              <w:rPr>
                <w:rFonts w:ascii="Times New Roman" w:hAnsi="Times New Roman" w:cs="Times New Roman"/>
              </w:rPr>
              <w:t>DEA</w:t>
            </w:r>
            <w:r w:rsidR="004E3DD4" w:rsidRPr="00FF78D4">
              <w:rPr>
                <w:rFonts w:ascii="Times New Roman" w:hAnsi="Times New Roman" w:cs="Times New Roman"/>
              </w:rPr>
              <w:t>，且差距最大，并且开始降低的时刻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A48B" w14:textId="77777777" w:rsidR="00E31592" w:rsidRPr="00FF78D4" w:rsidRDefault="00E31592" w:rsidP="0054123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38D1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9F57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985B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CD66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A316" w14:textId="77777777" w:rsidR="00E31592" w:rsidRPr="00FF78D4" w:rsidRDefault="00E31592" w:rsidP="00541237">
            <w:pPr>
              <w:rPr>
                <w:rFonts w:ascii="Times New Roman" w:hAnsi="Times New Roman" w:cs="Times New Roman"/>
              </w:rPr>
            </w:pPr>
          </w:p>
        </w:tc>
      </w:tr>
    </w:tbl>
    <w:p w14:paraId="3164F92B" w14:textId="77777777" w:rsidR="003302C1" w:rsidRPr="00FF78D4" w:rsidRDefault="003302C1">
      <w:pPr>
        <w:rPr>
          <w:rFonts w:ascii="Times New Roman" w:hAnsi="Times New Roman" w:cs="Times New Roman"/>
        </w:rPr>
      </w:pPr>
    </w:p>
    <w:sectPr w:rsidR="003302C1" w:rsidRPr="00FF78D4" w:rsidSect="00DE3D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41717" w14:textId="77777777" w:rsidR="00150C80" w:rsidRDefault="00150C80" w:rsidP="00BD2920">
      <w:pPr>
        <w:spacing w:after="0" w:line="240" w:lineRule="auto"/>
      </w:pPr>
      <w:r>
        <w:separator/>
      </w:r>
    </w:p>
  </w:endnote>
  <w:endnote w:type="continuationSeparator" w:id="0">
    <w:p w14:paraId="0169E932" w14:textId="77777777" w:rsidR="00150C80" w:rsidRDefault="00150C80" w:rsidP="00BD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79E0" w14:textId="77777777" w:rsidR="00150C80" w:rsidRDefault="00150C80" w:rsidP="00BD2920">
      <w:pPr>
        <w:spacing w:after="0" w:line="240" w:lineRule="auto"/>
      </w:pPr>
      <w:r>
        <w:separator/>
      </w:r>
    </w:p>
  </w:footnote>
  <w:footnote w:type="continuationSeparator" w:id="0">
    <w:p w14:paraId="0EC55852" w14:textId="77777777" w:rsidR="00150C80" w:rsidRDefault="00150C80" w:rsidP="00BD2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5"/>
    <w:rsid w:val="000058F7"/>
    <w:rsid w:val="00033598"/>
    <w:rsid w:val="00150C80"/>
    <w:rsid w:val="001538F7"/>
    <w:rsid w:val="001852B8"/>
    <w:rsid w:val="00194D75"/>
    <w:rsid w:val="001A1AC0"/>
    <w:rsid w:val="003229DC"/>
    <w:rsid w:val="003302C1"/>
    <w:rsid w:val="00363667"/>
    <w:rsid w:val="0038547F"/>
    <w:rsid w:val="003E229E"/>
    <w:rsid w:val="004469B9"/>
    <w:rsid w:val="00450A59"/>
    <w:rsid w:val="004C218F"/>
    <w:rsid w:val="004E3DD4"/>
    <w:rsid w:val="005016ED"/>
    <w:rsid w:val="00541DB6"/>
    <w:rsid w:val="005D2083"/>
    <w:rsid w:val="006B2A6D"/>
    <w:rsid w:val="006C4870"/>
    <w:rsid w:val="00744F82"/>
    <w:rsid w:val="007E7D0B"/>
    <w:rsid w:val="007F349D"/>
    <w:rsid w:val="008A5A47"/>
    <w:rsid w:val="008F72E3"/>
    <w:rsid w:val="00A02D3E"/>
    <w:rsid w:val="00BB343C"/>
    <w:rsid w:val="00BD2920"/>
    <w:rsid w:val="00CD457B"/>
    <w:rsid w:val="00D17DBA"/>
    <w:rsid w:val="00DE2628"/>
    <w:rsid w:val="00DE3DB1"/>
    <w:rsid w:val="00E31592"/>
    <w:rsid w:val="00E74800"/>
    <w:rsid w:val="00EE0FE9"/>
    <w:rsid w:val="00FB5A0C"/>
    <w:rsid w:val="00FE116C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F508"/>
  <w15:chartTrackingRefBased/>
  <w15:docId w15:val="{EE27E886-2566-43C6-BD2B-8E3CC892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20"/>
  </w:style>
  <w:style w:type="paragraph" w:styleId="Footer">
    <w:name w:val="footer"/>
    <w:basedOn w:val="Normal"/>
    <w:link w:val="FooterChar"/>
    <w:uiPriority w:val="99"/>
    <w:unhideWhenUsed/>
    <w:rsid w:val="00BD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20"/>
  </w:style>
  <w:style w:type="paragraph" w:styleId="BalloonText">
    <w:name w:val="Balloon Text"/>
    <w:basedOn w:val="Normal"/>
    <w:link w:val="BalloonTextChar"/>
    <w:uiPriority w:val="99"/>
    <w:semiHidden/>
    <w:unhideWhenUsed/>
    <w:rsid w:val="006C4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Zhe</dc:creator>
  <cp:keywords/>
  <dc:description/>
  <cp:lastModifiedBy>WANG, Zhe</cp:lastModifiedBy>
  <cp:revision>25</cp:revision>
  <cp:lastPrinted>2020-09-08T07:50:00Z</cp:lastPrinted>
  <dcterms:created xsi:type="dcterms:W3CDTF">2020-09-08T04:12:00Z</dcterms:created>
  <dcterms:modified xsi:type="dcterms:W3CDTF">2020-09-08T10:34:00Z</dcterms:modified>
</cp:coreProperties>
</file>