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40200" w14:textId="77777777" w:rsidR="00A72A06" w:rsidRDefault="001B2809" w:rsidP="00071FD4">
      <w:pPr>
        <w:rPr>
          <w:rFonts w:ascii="Times New Roman" w:hAnsi="Times New Roman"/>
          <w:sz w:val="24"/>
          <w:szCs w:val="24"/>
        </w:rPr>
      </w:pPr>
      <w:r>
        <w:rPr>
          <w:rFonts w:ascii="Times New Roman" w:hAnsi="Times New Roman"/>
          <w:sz w:val="24"/>
          <w:szCs w:val="24"/>
        </w:rPr>
        <w:t xml:space="preserve">1. </w:t>
      </w:r>
      <w:r w:rsidR="0097371B">
        <w:rPr>
          <w:rFonts w:ascii="Times New Roman" w:hAnsi="Times New Roman"/>
          <w:sz w:val="24"/>
          <w:szCs w:val="24"/>
        </w:rPr>
        <w:t xml:space="preserve">20 meters are roughly the side width of the South Hall that I live in, and for example, small to medium-sized buildings, cars, trees, </w:t>
      </w:r>
      <w:r w:rsidR="00AF038A">
        <w:rPr>
          <w:rFonts w:ascii="Times New Roman" w:hAnsi="Times New Roman"/>
          <w:sz w:val="24"/>
          <w:szCs w:val="24"/>
        </w:rPr>
        <w:t xml:space="preserve">small </w:t>
      </w:r>
      <w:r w:rsidR="00AF038A" w:rsidRPr="00AF038A">
        <w:rPr>
          <w:rFonts w:ascii="Times New Roman" w:hAnsi="Times New Roman"/>
          <w:sz w:val="24"/>
          <w:szCs w:val="24"/>
        </w:rPr>
        <w:t>pond</w:t>
      </w:r>
      <w:r w:rsidR="00AF038A">
        <w:rPr>
          <w:rFonts w:ascii="Times New Roman" w:hAnsi="Times New Roman"/>
          <w:sz w:val="24"/>
          <w:szCs w:val="24"/>
        </w:rPr>
        <w:t xml:space="preserve">, </w:t>
      </w:r>
      <w:r w:rsidR="0097371B">
        <w:rPr>
          <w:rFonts w:ascii="Times New Roman" w:hAnsi="Times New Roman"/>
          <w:sz w:val="24"/>
          <w:szCs w:val="24"/>
        </w:rPr>
        <w:t>and tennis/basketball court would fit in a 20 * 20 meters</w:t>
      </w:r>
      <w:r w:rsidR="00620D16">
        <w:rPr>
          <w:rFonts w:ascii="Times New Roman" w:hAnsi="Times New Roman"/>
          <w:sz w:val="24"/>
          <w:szCs w:val="24"/>
        </w:rPr>
        <w:t xml:space="preserve"> </w:t>
      </w:r>
      <w:r w:rsidR="00C649BE">
        <w:rPr>
          <w:rFonts w:ascii="Times New Roman" w:hAnsi="Times New Roman"/>
          <w:sz w:val="24"/>
          <w:szCs w:val="24"/>
        </w:rPr>
        <w:t>square. A bigger building, parking lot, sectioned land, and roads would partially fit a 20 * 20 m area</w:t>
      </w:r>
      <w:r w:rsidR="000306B0">
        <w:rPr>
          <w:rFonts w:ascii="Times New Roman" w:hAnsi="Times New Roman"/>
          <w:sz w:val="24"/>
          <w:szCs w:val="24"/>
        </w:rPr>
        <w:t xml:space="preserve">. Green pixels would represent grassland, trees, fields on campus, while gray pixels </w:t>
      </w:r>
      <w:r w:rsidR="00CC42BA">
        <w:rPr>
          <w:rFonts w:ascii="Times New Roman" w:hAnsi="Times New Roman"/>
          <w:sz w:val="24"/>
          <w:szCs w:val="24"/>
        </w:rPr>
        <w:t>represent</w:t>
      </w:r>
      <w:r w:rsidR="000306B0">
        <w:rPr>
          <w:rFonts w:ascii="Times New Roman" w:hAnsi="Times New Roman"/>
          <w:sz w:val="24"/>
          <w:szCs w:val="24"/>
        </w:rPr>
        <w:t xml:space="preserve"> buildings, and blue pixels are exclusively representing the tennis courts. </w:t>
      </w:r>
    </w:p>
    <w:p w14:paraId="4C3D6D07" w14:textId="77777777" w:rsidR="00A06418" w:rsidRDefault="00CC42BA" w:rsidP="00071FD4">
      <w:pPr>
        <w:rPr>
          <w:rFonts w:ascii="Times New Roman" w:hAnsi="Times New Roman"/>
          <w:sz w:val="24"/>
          <w:szCs w:val="24"/>
        </w:rPr>
      </w:pPr>
      <w:r>
        <w:rPr>
          <w:rFonts w:ascii="Times New Roman" w:hAnsi="Times New Roman"/>
          <w:sz w:val="24"/>
          <w:szCs w:val="24"/>
        </w:rPr>
        <w:t xml:space="preserve">2. </w:t>
      </w:r>
      <w:r w:rsidR="00A04415">
        <w:rPr>
          <w:rFonts w:ascii="Times New Roman" w:hAnsi="Times New Roman"/>
          <w:sz w:val="24"/>
          <w:szCs w:val="24"/>
        </w:rPr>
        <w:t xml:space="preserve">The algal booms in Oneida lake are mostly located in the south-eastern regions. The southern and eastern bank of the lake has more </w:t>
      </w:r>
      <w:r w:rsidR="00A06418">
        <w:rPr>
          <w:rFonts w:ascii="Times New Roman" w:hAnsi="Times New Roman"/>
          <w:sz w:val="24"/>
          <w:szCs w:val="24"/>
        </w:rPr>
        <w:t>human constructions</w:t>
      </w:r>
      <w:r w:rsidR="00A04415">
        <w:rPr>
          <w:rFonts w:ascii="Times New Roman" w:hAnsi="Times New Roman"/>
          <w:sz w:val="24"/>
          <w:szCs w:val="24"/>
        </w:rPr>
        <w:t xml:space="preserve"> such as buildings, while </w:t>
      </w:r>
      <w:r w:rsidR="000B3F16">
        <w:rPr>
          <w:rFonts w:ascii="Times New Roman" w:hAnsi="Times New Roman"/>
          <w:sz w:val="24"/>
          <w:szCs w:val="24"/>
        </w:rPr>
        <w:t>on the</w:t>
      </w:r>
      <w:r w:rsidR="00A04415">
        <w:rPr>
          <w:rFonts w:ascii="Times New Roman" w:hAnsi="Times New Roman"/>
          <w:sz w:val="24"/>
          <w:szCs w:val="24"/>
        </w:rPr>
        <w:t xml:space="preserve"> eastern end there are also two streams connected to the lake. </w:t>
      </w:r>
    </w:p>
    <w:p w14:paraId="6B8C73C4" w14:textId="77777777" w:rsidR="00CC42BA" w:rsidRDefault="00A06418" w:rsidP="00071FD4">
      <w:pPr>
        <w:rPr>
          <w:rFonts w:ascii="Times New Roman" w:hAnsi="Times New Roman"/>
          <w:sz w:val="24"/>
          <w:szCs w:val="24"/>
        </w:rPr>
      </w:pPr>
      <w:r>
        <w:rPr>
          <w:rFonts w:ascii="Times New Roman" w:hAnsi="Times New Roman"/>
          <w:sz w:val="24"/>
          <w:szCs w:val="24"/>
        </w:rPr>
        <w:t>3</w:t>
      </w:r>
      <w:r w:rsidR="00BC0D37">
        <w:rPr>
          <w:rFonts w:ascii="Times New Roman" w:hAnsi="Times New Roman"/>
          <w:sz w:val="24"/>
          <w:szCs w:val="24"/>
        </w:rPr>
        <w:t xml:space="preserve">. </w:t>
      </w:r>
      <w:r w:rsidR="00231485">
        <w:rPr>
          <w:rFonts w:ascii="Times New Roman" w:hAnsi="Times New Roman"/>
          <w:sz w:val="24"/>
          <w:szCs w:val="24"/>
        </w:rPr>
        <w:t xml:space="preserve">There are </w:t>
      </w:r>
      <w:r w:rsidR="00231485" w:rsidRPr="00231485">
        <w:rPr>
          <w:rFonts w:ascii="Times New Roman" w:hAnsi="Times New Roman"/>
          <w:sz w:val="24"/>
          <w:szCs w:val="24"/>
        </w:rPr>
        <w:t>2297430</w:t>
      </w:r>
      <w:r w:rsidR="00231485">
        <w:rPr>
          <w:rFonts w:ascii="Times New Roman" w:hAnsi="Times New Roman"/>
          <w:sz w:val="24"/>
          <w:szCs w:val="24"/>
        </w:rPr>
        <w:t xml:space="preserve"> (1005 * 2286) pixels in the raster image. </w:t>
      </w:r>
      <w:r w:rsidR="00FE1CF5">
        <w:rPr>
          <w:rFonts w:ascii="Times New Roman" w:hAnsi="Times New Roman"/>
          <w:sz w:val="24"/>
          <w:szCs w:val="24"/>
        </w:rPr>
        <w:t>The higher resolution provides a more details description of actual objects on the earth and makes identifying them easier (e.g. human vs. natural). Moreover, the HD image are more colorful, because the lower resolution image has to pact multiple pixels into one, hurting the color palettes.</w:t>
      </w:r>
    </w:p>
    <w:p w14:paraId="06421853" w14:textId="77777777" w:rsidR="00463881" w:rsidRDefault="00E62A6E" w:rsidP="00071FD4">
      <w:pPr>
        <w:rPr>
          <w:rFonts w:ascii="Times New Roman" w:hAnsi="Times New Roman"/>
          <w:sz w:val="24"/>
          <w:szCs w:val="24"/>
        </w:rPr>
      </w:pPr>
      <w:r>
        <w:rPr>
          <w:rFonts w:ascii="Times New Roman" w:hAnsi="Times New Roman"/>
          <w:sz w:val="24"/>
          <w:szCs w:val="24"/>
        </w:rPr>
        <w:t xml:space="preserve">4. </w:t>
      </w:r>
      <w:r w:rsidR="003E540A" w:rsidRPr="005B390C">
        <w:rPr>
          <w:rFonts w:ascii="Times New Roman" w:hAnsi="Times New Roman"/>
          <w:sz w:val="24"/>
          <w:szCs w:val="24"/>
        </w:rPr>
        <w:pict w14:anchorId="3FF7A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7.75pt;height:91.5pt;visibility:visible">
            <v:imagedata r:id="rId6" o:title="" croptop="10696f" cropbottom="10310f"/>
          </v:shape>
        </w:pict>
      </w:r>
      <w:r w:rsidR="003E540A" w:rsidRPr="005B390C">
        <w:rPr>
          <w:rFonts w:ascii="Times New Roman" w:hAnsi="Times New Roman"/>
          <w:sz w:val="24"/>
          <w:szCs w:val="24"/>
        </w:rPr>
        <w:pict w14:anchorId="1B05983F">
          <v:shape id="_x0000_i1026" type="#_x0000_t75" style="width:205.5pt;height:90pt;visibility:visible">
            <v:imagedata r:id="rId7" o:title="" croptop="13330f" cropbottom="13173f" cropright="8070f"/>
          </v:shape>
        </w:pict>
      </w:r>
      <w:r w:rsidR="005B390C" w:rsidRPr="005B390C">
        <w:rPr>
          <w:rFonts w:ascii="Times New Roman" w:hAnsi="Times New Roman"/>
          <w:sz w:val="24"/>
          <w:szCs w:val="24"/>
        </w:rPr>
        <w:t xml:space="preserve"> </w:t>
      </w:r>
      <w:r w:rsidR="003E540A" w:rsidRPr="005B390C">
        <w:rPr>
          <w:rFonts w:ascii="Times New Roman" w:hAnsi="Times New Roman"/>
          <w:sz w:val="24"/>
          <w:szCs w:val="24"/>
        </w:rPr>
        <w:pict w14:anchorId="40AE6E45">
          <v:shape id="_x0000_i1027" type="#_x0000_t75" style="width:502.5pt;height:220.5pt;visibility:visible">
            <v:imagedata r:id="rId8" o:title="" croptop="10684f" cropbottom="10439f"/>
          </v:shape>
        </w:pict>
      </w:r>
    </w:p>
    <w:p w14:paraId="30ABCDD8" w14:textId="77777777" w:rsidR="005B390C" w:rsidRDefault="005B390C" w:rsidP="00071FD4">
      <w:pPr>
        <w:rPr>
          <w:rFonts w:ascii="Times New Roman" w:hAnsi="Times New Roman"/>
          <w:sz w:val="24"/>
          <w:szCs w:val="24"/>
        </w:rPr>
      </w:pPr>
      <w:r>
        <w:rPr>
          <w:rFonts w:ascii="Times New Roman" w:hAnsi="Times New Roman"/>
          <w:sz w:val="24"/>
          <w:szCs w:val="24"/>
        </w:rPr>
        <w:t xml:space="preserve">Above images are blue + red + green; infrared; </w:t>
      </w:r>
      <w:r w:rsidR="003E540A">
        <w:rPr>
          <w:rFonts w:ascii="Times New Roman" w:hAnsi="Times New Roman"/>
          <w:sz w:val="24"/>
          <w:szCs w:val="24"/>
        </w:rPr>
        <w:t>and infrared + blue + green.</w:t>
      </w:r>
    </w:p>
    <w:p w14:paraId="4A0498F5" w14:textId="77777777" w:rsidR="00BB24AE" w:rsidRDefault="003E540A" w:rsidP="00071FD4">
      <w:pPr>
        <w:rPr>
          <w:rFonts w:ascii="Times New Roman" w:hAnsi="Times New Roman"/>
          <w:sz w:val="24"/>
          <w:szCs w:val="24"/>
        </w:rPr>
      </w:pPr>
      <w:r>
        <w:rPr>
          <w:rFonts w:ascii="Times New Roman" w:hAnsi="Times New Roman"/>
          <w:sz w:val="24"/>
          <w:szCs w:val="24"/>
        </w:rPr>
        <w:t xml:space="preserve">The last image actually provides a better contrast in terms of the lake situation. A lot of nearly </w:t>
      </w:r>
      <w:r w:rsidR="00CD6410">
        <w:rPr>
          <w:rFonts w:ascii="Times New Roman" w:hAnsi="Times New Roman"/>
          <w:sz w:val="24"/>
          <w:szCs w:val="24"/>
        </w:rPr>
        <w:t xml:space="preserve">negligible green observations from the previous graphs are better highlighted, and this graph with infrared in addition to blue and green image also prevented the confusion of the small isles in the lake being mistakenly considered as </w:t>
      </w:r>
      <w:r w:rsidR="00233D9C" w:rsidRPr="00CD6410">
        <w:rPr>
          <w:rFonts w:ascii="Times New Roman" w:hAnsi="Times New Roman"/>
          <w:sz w:val="24"/>
          <w:szCs w:val="24"/>
        </w:rPr>
        <w:t>algae</w:t>
      </w:r>
      <w:r w:rsidR="00CD6410">
        <w:rPr>
          <w:rFonts w:ascii="Times New Roman" w:hAnsi="Times New Roman"/>
          <w:sz w:val="24"/>
          <w:szCs w:val="24"/>
        </w:rPr>
        <w:t>.</w:t>
      </w:r>
    </w:p>
    <w:p w14:paraId="2D6CBF67" w14:textId="77777777" w:rsidR="003E540A" w:rsidRPr="005B390C" w:rsidRDefault="00BB24AE" w:rsidP="00071FD4">
      <w:pPr>
        <w:rPr>
          <w:noProof/>
        </w:rPr>
      </w:pPr>
      <w:r>
        <w:rPr>
          <w:rFonts w:ascii="Times New Roman" w:hAnsi="Times New Roman"/>
          <w:sz w:val="24"/>
          <w:szCs w:val="24"/>
        </w:rPr>
        <w:t xml:space="preserve">5. </w:t>
      </w:r>
      <w:r w:rsidR="00CD6410">
        <w:rPr>
          <w:rFonts w:ascii="Times New Roman" w:hAnsi="Times New Roman"/>
          <w:sz w:val="24"/>
          <w:szCs w:val="24"/>
        </w:rPr>
        <w:t xml:space="preserve"> </w:t>
      </w:r>
    </w:p>
    <w:sectPr w:rsidR="003E540A" w:rsidRPr="005B390C">
      <w:headerReference w:type="default" r:id="rId9"/>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553E2" w14:textId="77777777" w:rsidR="00A63148" w:rsidRDefault="00A63148" w:rsidP="001B2809">
      <w:pPr>
        <w:spacing w:after="0" w:line="240" w:lineRule="auto"/>
      </w:pPr>
      <w:r>
        <w:separator/>
      </w:r>
    </w:p>
  </w:endnote>
  <w:endnote w:type="continuationSeparator" w:id="0">
    <w:p w14:paraId="68CF1DF5" w14:textId="77777777" w:rsidR="00A63148" w:rsidRDefault="00A63148" w:rsidP="001B2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F2E47F" w14:textId="77777777" w:rsidR="00A63148" w:rsidRDefault="00A63148" w:rsidP="001B2809">
      <w:pPr>
        <w:spacing w:after="0" w:line="240" w:lineRule="auto"/>
      </w:pPr>
      <w:r>
        <w:separator/>
      </w:r>
    </w:p>
  </w:footnote>
  <w:footnote w:type="continuationSeparator" w:id="0">
    <w:p w14:paraId="78E58D1C" w14:textId="77777777" w:rsidR="00A63148" w:rsidRDefault="00A63148" w:rsidP="001B2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B8BB6" w14:textId="77777777" w:rsidR="001B2809" w:rsidRPr="001B2809" w:rsidRDefault="001B2809" w:rsidP="001B2809">
    <w:pPr>
      <w:pStyle w:val="Header"/>
      <w:jc w:val="right"/>
      <w:rPr>
        <w:rFonts w:ascii="Times New Roman" w:hAnsi="Times New Roman"/>
      </w:rPr>
    </w:pPr>
    <w:r w:rsidRPr="001B2809">
      <w:rPr>
        <w:rFonts w:ascii="Times New Roman" w:hAnsi="Times New Roman"/>
      </w:rPr>
      <w:t>Zhaosen Guo</w:t>
    </w:r>
    <w:r>
      <w:rPr>
        <w:rFonts w:ascii="Times New Roman" w:hAnsi="Times New Roman"/>
      </w:rPr>
      <w:t xml:space="preserve">   </w:t>
    </w:r>
    <w:r w:rsidRPr="001B2809">
      <w:rPr>
        <w:rFonts w:ascii="Times New Roman" w:hAnsi="Times New Roman"/>
      </w:rPr>
      <w:fldChar w:fldCharType="begin"/>
    </w:r>
    <w:r w:rsidRPr="001B2809">
      <w:rPr>
        <w:rFonts w:ascii="Times New Roman" w:hAnsi="Times New Roman"/>
      </w:rPr>
      <w:instrText xml:space="preserve"> PAGE   \* MERGEFORMAT </w:instrText>
    </w:r>
    <w:r w:rsidRPr="001B2809">
      <w:rPr>
        <w:rFonts w:ascii="Times New Roman" w:hAnsi="Times New Roman"/>
      </w:rPr>
      <w:fldChar w:fldCharType="separate"/>
    </w:r>
    <w:r w:rsidRPr="001B2809">
      <w:rPr>
        <w:rFonts w:ascii="Times New Roman" w:hAnsi="Times New Roman"/>
        <w:noProof/>
      </w:rPr>
      <w:t>1</w:t>
    </w:r>
    <w:r w:rsidRPr="001B2809">
      <w:rPr>
        <w:rFonts w:ascii="Times New Roman" w:hAnsi="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B2809"/>
    <w:rsid w:val="000306B0"/>
    <w:rsid w:val="00071FD4"/>
    <w:rsid w:val="000B3F16"/>
    <w:rsid w:val="001B2809"/>
    <w:rsid w:val="00231485"/>
    <w:rsid w:val="00233D9C"/>
    <w:rsid w:val="003E540A"/>
    <w:rsid w:val="00426DA0"/>
    <w:rsid w:val="00463881"/>
    <w:rsid w:val="005B390C"/>
    <w:rsid w:val="00620D16"/>
    <w:rsid w:val="00755A52"/>
    <w:rsid w:val="0097371B"/>
    <w:rsid w:val="00A04415"/>
    <w:rsid w:val="00A06418"/>
    <w:rsid w:val="00A63148"/>
    <w:rsid w:val="00A72A06"/>
    <w:rsid w:val="00AF038A"/>
    <w:rsid w:val="00BB24AE"/>
    <w:rsid w:val="00BC0D37"/>
    <w:rsid w:val="00C649BE"/>
    <w:rsid w:val="00CB6EB1"/>
    <w:rsid w:val="00CC42BA"/>
    <w:rsid w:val="00CD6410"/>
    <w:rsid w:val="00D7695C"/>
    <w:rsid w:val="00DD725C"/>
    <w:rsid w:val="00E62A6E"/>
    <w:rsid w:val="00FB474D"/>
    <w:rsid w:val="00FE1CF5"/>
    <w:rsid w:val="00FE1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945C4D"/>
  <w14:defaultImageDpi w14:val="0"/>
  <w15:docId w15:val="{DEC2C551-CD42-467D-A167-88AD81AD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等线"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809"/>
    <w:pPr>
      <w:tabs>
        <w:tab w:val="center" w:pos="4320"/>
        <w:tab w:val="right" w:pos="8640"/>
      </w:tabs>
    </w:pPr>
  </w:style>
  <w:style w:type="character" w:customStyle="1" w:styleId="HeaderChar">
    <w:name w:val="Header Char"/>
    <w:link w:val="Header"/>
    <w:uiPriority w:val="99"/>
    <w:locked/>
    <w:rsid w:val="001B2809"/>
    <w:rPr>
      <w:rFonts w:cs="Times New Roman"/>
    </w:rPr>
  </w:style>
  <w:style w:type="paragraph" w:styleId="Footer">
    <w:name w:val="footer"/>
    <w:basedOn w:val="Normal"/>
    <w:link w:val="FooterChar"/>
    <w:uiPriority w:val="99"/>
    <w:unhideWhenUsed/>
    <w:rsid w:val="001B2809"/>
    <w:pPr>
      <w:tabs>
        <w:tab w:val="center" w:pos="4320"/>
        <w:tab w:val="right" w:pos="8640"/>
      </w:tabs>
    </w:pPr>
  </w:style>
  <w:style w:type="character" w:customStyle="1" w:styleId="FooterChar">
    <w:name w:val="Footer Char"/>
    <w:link w:val="Footer"/>
    <w:uiPriority w:val="99"/>
    <w:locked/>
    <w:rsid w:val="001B280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225</Words>
  <Characters>1289</Characters>
  <Application>Microsoft Office Word</Application>
  <DocSecurity>0</DocSecurity>
  <Lines>10</Lines>
  <Paragraphs>3</Paragraphs>
  <ScaleCrop>false</ScaleCrop>
  <Company/>
  <LinksUpToDate>false</LinksUpToDate>
  <CharactersWithSpaces>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Zhaosen Guo</dc:creator>
  <cp:keywords/>
  <dc:description/>
  <cp:lastModifiedBy>Zhaosen Guo</cp:lastModifiedBy>
  <cp:revision>2</cp:revision>
  <dcterms:created xsi:type="dcterms:W3CDTF">2020-10-28T04:06:00Z</dcterms:created>
  <dcterms:modified xsi:type="dcterms:W3CDTF">2020-10-28T04:06:00Z</dcterms:modified>
</cp:coreProperties>
</file>