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3"/>
      </w:pPr>
      <w:r>
        <w:rPr>
          <w:rFonts w:hint="eastAsia"/>
          <w:lang w:val="en-US" w:eastAsia="zh-CN"/>
        </w:rPr>
        <w:t>基于AR的信息投放发布平台</w:t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最终测试报告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吴新月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_Toc9050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_Toc20402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基于需求的测试覆盖</w:t>
      </w:r>
      <w:r>
        <w:tab/>
      </w:r>
      <w:r>
        <w:fldChar w:fldCharType="begin"/>
      </w:r>
      <w:r>
        <w:instrText xml:space="preserve"> PAGEREF _Toc5253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基于代码的测试覆盖</w:t>
      </w:r>
      <w:r>
        <w:tab/>
      </w:r>
      <w:r>
        <w:fldChar w:fldCharType="begin"/>
      </w:r>
      <w:r>
        <w:instrText xml:space="preserve"> PAGEREF _Toc19305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建议措施</w:t>
      </w:r>
      <w:r>
        <w:tab/>
      </w:r>
      <w:r>
        <w:fldChar w:fldCharType="begin"/>
      </w:r>
      <w:r>
        <w:instrText xml:space="preserve"> PAGEREF _Toc11737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9050"/>
      <w:r>
        <w:rPr>
          <w:rFonts w:hint="eastAsia"/>
        </w:rPr>
        <w:t>简介</w:t>
      </w:r>
      <w:bookmarkEnd w:id="0"/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本测试报告主要汇报关于识别成功率、功能正确性、显示效果的测试结果。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测试的范围包括单元测试、集成测试、系统测试。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图像识别方面，采用较为成熟的AR解决方案Vuforia。Vuforia会对识别图评估星级，识别成功率与识别图的星级呈正相关性。由于对用户上传识别图限制星级为五星，此处仅考虑五星情况下识别的成功率。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功能正确性覆盖安卓端的全部功能，针对不同的前置条件和输入判断输出是否与预期结果相符。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显示效果测试覆盖在unity上构建的AR的展示效果，着重于3D模型的渲染效果。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参考资料：《测试用例》</w:t>
      </w:r>
    </w:p>
    <w:p>
      <w:pPr>
        <w:pStyle w:val="2"/>
      </w:pPr>
      <w:bookmarkStart w:id="1" w:name="_Toc20402"/>
      <w:r>
        <w:rPr>
          <w:rFonts w:hint="eastAsia"/>
        </w:rPr>
        <w:t>测试结果摘要</w:t>
      </w:r>
      <w:bookmarkEnd w:id="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经过测试，我们得出以下结果：</w:t>
      </w:r>
    </w:p>
    <w:p>
      <w:pPr>
        <w:pStyle w:val="1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识别成功率：</w:t>
      </w:r>
    </w:p>
    <w:p>
      <w:pPr>
        <w:pStyle w:val="14"/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共进行2000多次测试，测试内容包括100张星级为5的图片，全部识别成功。识别时间平均不超过2s。</w:t>
      </w:r>
    </w:p>
    <w:p>
      <w:pPr>
        <w:pStyle w:val="14"/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2、功能正确性：</w:t>
      </w:r>
    </w:p>
    <w:p>
      <w:pPr>
        <w:pStyle w:val="14"/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功能正确性基于《测试用例》完成，其中列举的测试用例全部通过</w:t>
      </w:r>
    </w:p>
    <w:p>
      <w:pPr>
        <w:pStyle w:val="14"/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3、显示效果：</w:t>
      </w:r>
    </w:p>
    <w:p>
      <w:pPr>
        <w:pStyle w:val="14"/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选择了玻璃、水泥、晶体、木制、织物等多种材质的模型进行测试，光泽度、透明度、凹凸感的渲染效果都非常好，远远超过了win10自带的3D Builder的渲染效果。</w:t>
      </w:r>
    </w:p>
    <w:p>
      <w:pPr>
        <w:pStyle w:val="2"/>
      </w:pPr>
      <w:bookmarkStart w:id="2" w:name="_Toc5253"/>
      <w:r>
        <w:rPr>
          <w:rFonts w:hint="eastAsia"/>
        </w:rPr>
        <w:t>基于需求的测试覆盖</w:t>
      </w:r>
      <w:bookmarkEnd w:id="2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功能测试结果：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《测试用例》中基于功能的测试用例全部通过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用户界面测试：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UI上的全部按钮均能正常工作，UI切换中不存在卡顿等问题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性能评价：</w:t>
      </w:r>
    </w:p>
    <w:p>
      <w:pPr>
        <w:pStyle w:val="14"/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当限制识别图星级为5星时，识别性能非常可观。共进行2000多次测试，测试内容包括100张星级为5的图片，全部识别成功。识别时间平均不超过2s。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配置测试：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在FindHere运行时，QQ、微信都没有受到影响，同时其他应用也没有影响到FindHere的运行。</w:t>
      </w:r>
    </w:p>
    <w:p>
      <w:pPr>
        <w:pStyle w:val="14"/>
      </w:pPr>
    </w:p>
    <w:p>
      <w:pPr>
        <w:pStyle w:val="2"/>
      </w:pPr>
      <w:bookmarkStart w:id="3" w:name="_Toc19305"/>
      <w:r>
        <w:rPr>
          <w:rFonts w:hint="eastAsia"/>
        </w:rPr>
        <w:t>基于代码的测试覆盖</w:t>
      </w:r>
      <w:bookmarkEnd w:id="3"/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基于代码进行了控制流测试、基本路径测试、数据流测试。此外，还进行了部分基于错误的测试。测试覆盖了90%的代码，测试均通过。</w:t>
      </w:r>
    </w:p>
    <w:p>
      <w:pPr>
        <w:pStyle w:val="2"/>
      </w:pPr>
      <w:bookmarkStart w:id="4" w:name="_Toc11737"/>
      <w:r>
        <w:rPr>
          <w:rFonts w:hint="eastAsia"/>
        </w:rPr>
        <w:t>建议措施</w:t>
      </w:r>
      <w:bookmarkEnd w:id="4"/>
    </w:p>
    <w:p>
      <w:pPr>
        <w:pStyle w:val="45"/>
        <w:rPr>
          <w:rFonts w:hint="eastAsia" w:eastAsia="宋体"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测试中发现unity player的初始化速度较慢，需要在今后进一步改进。</w:t>
      </w:r>
      <w:bookmarkStart w:id="5" w:name="_GoBack"/>
      <w:bookmarkEnd w:id="5"/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3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5769FE"/>
    <w:multiLevelType w:val="singleLevel"/>
    <w:tmpl w:val="595769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6425F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3036425F"/>
    <w:rsid w:val="42444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7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uiPriority w:val="0"/>
    <w:rPr>
      <w:rFonts w:ascii="Courier New" w:hAnsi="Courier New"/>
      <w:color w:val="FF0000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  <w:style w:type="paragraph" w:customStyle="1" w:styleId="53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3398;\&#36719;&#20214;&#24037;&#31243;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2017-07-01T09:07:00Z</dcterms:created>
  <dc:creator>YANG</dc:creator>
  <cp:lastModifiedBy>25382</cp:lastModifiedBy>
  <dcterms:modified xsi:type="dcterms:W3CDTF">2017-09-10T02:16:22Z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