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AD1" w:rsidRDefault="002F239D">
      <w:pPr>
        <w:pStyle w:val="ab"/>
        <w:jc w:val="right"/>
      </w:pPr>
      <w:r>
        <w:rPr>
          <w:rFonts w:hint="eastAsia"/>
        </w:rPr>
        <w:t>基于</w:t>
      </w:r>
      <w:r>
        <w:rPr>
          <w:rFonts w:hint="eastAsia"/>
        </w:rPr>
        <w:t>AR</w:t>
      </w:r>
      <w:r>
        <w:rPr>
          <w:rFonts w:hint="eastAsia"/>
        </w:rPr>
        <w:t>技术的信息投放发布平台</w:t>
      </w:r>
    </w:p>
    <w:p w:rsidR="00104AD1" w:rsidRDefault="002F239D">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rsidR="00104AD1" w:rsidRDefault="00104AD1">
      <w:pPr>
        <w:pStyle w:val="ab"/>
        <w:jc w:val="right"/>
      </w:pPr>
    </w:p>
    <w:p w:rsidR="00104AD1" w:rsidRDefault="002F239D">
      <w:pPr>
        <w:pStyle w:val="ab"/>
        <w:jc w:val="right"/>
        <w:rPr>
          <w:sz w:val="28"/>
        </w:rPr>
      </w:pPr>
      <w:r>
        <w:rPr>
          <w:rFonts w:hint="eastAsia"/>
          <w:sz w:val="28"/>
        </w:rPr>
        <w:t>版本</w:t>
      </w:r>
      <w:r>
        <w:rPr>
          <w:rFonts w:ascii="Arial" w:hAnsi="Arial"/>
          <w:sz w:val="28"/>
        </w:rPr>
        <w:t xml:space="preserve"> &lt;1.0&gt;</w:t>
      </w:r>
    </w:p>
    <w:p w:rsidR="00104AD1" w:rsidRDefault="00104AD1">
      <w:pPr>
        <w:pStyle w:val="InfoBlue"/>
      </w:pPr>
    </w:p>
    <w:p w:rsidR="00104AD1" w:rsidRDefault="00104AD1">
      <w:pPr>
        <w:pStyle w:val="InfoBlue"/>
      </w:pPr>
    </w:p>
    <w:p w:rsidR="00104AD1" w:rsidRPr="003F5C6E" w:rsidRDefault="00104AD1">
      <w:pPr>
        <w:pStyle w:val="ab"/>
        <w:rPr>
          <w:sz w:val="28"/>
        </w:rPr>
      </w:pPr>
    </w:p>
    <w:p w:rsidR="00104AD1" w:rsidRDefault="00104AD1">
      <w:pPr>
        <w:sectPr w:rsidR="00104AD1">
          <w:headerReference w:type="default" r:id="rId8"/>
          <w:pgSz w:w="12240" w:h="15840"/>
          <w:pgMar w:top="1440" w:right="1440" w:bottom="1440" w:left="1440" w:header="720" w:footer="720" w:gutter="0"/>
          <w:cols w:space="720"/>
        </w:sectPr>
      </w:pPr>
    </w:p>
    <w:p w:rsidR="00104AD1" w:rsidRDefault="002F239D">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104AD1">
        <w:tc>
          <w:tcPr>
            <w:tcW w:w="2304" w:type="dxa"/>
          </w:tcPr>
          <w:p w:rsidR="00104AD1" w:rsidRDefault="002F239D">
            <w:pPr>
              <w:pStyle w:val="Tabletext"/>
              <w:jc w:val="center"/>
              <w:rPr>
                <w:b/>
              </w:rPr>
            </w:pPr>
            <w:r>
              <w:rPr>
                <w:rFonts w:hint="eastAsia"/>
                <w:b/>
              </w:rPr>
              <w:t>日期</w:t>
            </w:r>
          </w:p>
        </w:tc>
        <w:tc>
          <w:tcPr>
            <w:tcW w:w="1152" w:type="dxa"/>
          </w:tcPr>
          <w:p w:rsidR="00104AD1" w:rsidRDefault="002F239D">
            <w:pPr>
              <w:pStyle w:val="Tabletext"/>
              <w:jc w:val="center"/>
              <w:rPr>
                <w:b/>
              </w:rPr>
            </w:pPr>
            <w:r>
              <w:rPr>
                <w:rFonts w:hint="eastAsia"/>
                <w:b/>
              </w:rPr>
              <w:t>版本</w:t>
            </w:r>
          </w:p>
        </w:tc>
        <w:tc>
          <w:tcPr>
            <w:tcW w:w="3744" w:type="dxa"/>
          </w:tcPr>
          <w:p w:rsidR="00104AD1" w:rsidRDefault="002F239D">
            <w:pPr>
              <w:pStyle w:val="Tabletext"/>
              <w:jc w:val="center"/>
              <w:rPr>
                <w:b/>
              </w:rPr>
            </w:pPr>
            <w:r>
              <w:rPr>
                <w:rFonts w:hint="eastAsia"/>
                <w:b/>
              </w:rPr>
              <w:t>说明</w:t>
            </w:r>
          </w:p>
        </w:tc>
        <w:tc>
          <w:tcPr>
            <w:tcW w:w="2304" w:type="dxa"/>
          </w:tcPr>
          <w:p w:rsidR="00104AD1" w:rsidRDefault="002F239D">
            <w:pPr>
              <w:pStyle w:val="Tabletext"/>
              <w:jc w:val="center"/>
              <w:rPr>
                <w:b/>
              </w:rPr>
            </w:pPr>
            <w:r>
              <w:rPr>
                <w:rFonts w:hint="eastAsia"/>
                <w:b/>
              </w:rPr>
              <w:t>作者</w:t>
            </w:r>
          </w:p>
        </w:tc>
      </w:tr>
      <w:tr w:rsidR="00104AD1">
        <w:tc>
          <w:tcPr>
            <w:tcW w:w="2304" w:type="dxa"/>
          </w:tcPr>
          <w:p w:rsidR="00104AD1" w:rsidRDefault="002F239D">
            <w:pPr>
              <w:pStyle w:val="Tabletext"/>
            </w:pPr>
            <w:r>
              <w:rPr>
                <w:rFonts w:ascii="Times New Roman"/>
              </w:rPr>
              <w:t>&lt;</w:t>
            </w:r>
            <w:r>
              <w:rPr>
                <w:rFonts w:ascii="Times New Roman" w:hint="eastAsia"/>
              </w:rPr>
              <w:t>30</w:t>
            </w:r>
            <w:r>
              <w:rPr>
                <w:rFonts w:ascii="Times New Roman"/>
              </w:rPr>
              <w:t>/</w:t>
            </w:r>
            <w:r>
              <w:rPr>
                <w:rFonts w:ascii="Times New Roman" w:hint="eastAsia"/>
              </w:rPr>
              <w:t>6</w:t>
            </w:r>
            <w:r>
              <w:rPr>
                <w:rFonts w:ascii="Times New Roman"/>
              </w:rPr>
              <w:t>/</w:t>
            </w:r>
            <w:r>
              <w:rPr>
                <w:rFonts w:ascii="Times New Roman" w:hint="eastAsia"/>
              </w:rPr>
              <w:t>2017</w:t>
            </w:r>
            <w:r>
              <w:rPr>
                <w:rFonts w:ascii="Times New Roman"/>
              </w:rPr>
              <w:t>&gt;</w:t>
            </w:r>
          </w:p>
        </w:tc>
        <w:tc>
          <w:tcPr>
            <w:tcW w:w="1152" w:type="dxa"/>
          </w:tcPr>
          <w:p w:rsidR="00104AD1" w:rsidRDefault="002F239D">
            <w:pPr>
              <w:pStyle w:val="Tabletext"/>
            </w:pPr>
            <w:r>
              <w:rPr>
                <w:rFonts w:ascii="Times New Roman"/>
              </w:rPr>
              <w:t>&lt;</w:t>
            </w:r>
            <w:r>
              <w:rPr>
                <w:rFonts w:ascii="Times New Roman" w:hint="eastAsia"/>
              </w:rPr>
              <w:t>1.0</w:t>
            </w:r>
            <w:r>
              <w:rPr>
                <w:rFonts w:ascii="Times New Roman"/>
              </w:rPr>
              <w:t>&gt;</w:t>
            </w:r>
          </w:p>
        </w:tc>
        <w:tc>
          <w:tcPr>
            <w:tcW w:w="3744" w:type="dxa"/>
          </w:tcPr>
          <w:p w:rsidR="00104AD1" w:rsidRDefault="002F239D">
            <w:pPr>
              <w:pStyle w:val="Tabletext"/>
            </w:pPr>
            <w:r>
              <w:rPr>
                <w:rFonts w:ascii="Times New Roman"/>
              </w:rPr>
              <w:t>&lt;</w:t>
            </w:r>
            <w:r>
              <w:rPr>
                <w:rFonts w:ascii="Times New Roman" w:hint="eastAsia"/>
              </w:rPr>
              <w:t>创建软件架构文档</w:t>
            </w:r>
            <w:r>
              <w:rPr>
                <w:rFonts w:ascii="Times New Roman"/>
              </w:rPr>
              <w:t>&gt;</w:t>
            </w:r>
          </w:p>
        </w:tc>
        <w:tc>
          <w:tcPr>
            <w:tcW w:w="2304" w:type="dxa"/>
          </w:tcPr>
          <w:p w:rsidR="00104AD1" w:rsidRDefault="002F239D">
            <w:pPr>
              <w:pStyle w:val="Tabletext"/>
            </w:pPr>
            <w:r>
              <w:rPr>
                <w:rFonts w:ascii="Times New Roman"/>
              </w:rPr>
              <w:t>&lt;</w:t>
            </w:r>
            <w:r>
              <w:rPr>
                <w:rFonts w:ascii="Times New Roman" w:hint="eastAsia"/>
              </w:rPr>
              <w:t>吴新月、杨睿恒、李蓉、陈雪菲</w:t>
            </w:r>
            <w:r>
              <w:rPr>
                <w:rFonts w:ascii="Times New Roman"/>
              </w:rPr>
              <w:t>&gt;</w:t>
            </w:r>
          </w:p>
        </w:tc>
      </w:tr>
      <w:tr w:rsidR="00104AD1">
        <w:tc>
          <w:tcPr>
            <w:tcW w:w="2304" w:type="dxa"/>
          </w:tcPr>
          <w:p w:rsidR="00104AD1" w:rsidRDefault="00104AD1">
            <w:pPr>
              <w:pStyle w:val="Tabletext"/>
            </w:pPr>
          </w:p>
        </w:tc>
        <w:tc>
          <w:tcPr>
            <w:tcW w:w="1152" w:type="dxa"/>
          </w:tcPr>
          <w:p w:rsidR="00104AD1" w:rsidRDefault="00104AD1">
            <w:pPr>
              <w:pStyle w:val="Tabletext"/>
            </w:pPr>
          </w:p>
        </w:tc>
        <w:tc>
          <w:tcPr>
            <w:tcW w:w="3744" w:type="dxa"/>
          </w:tcPr>
          <w:p w:rsidR="00104AD1" w:rsidRDefault="00104AD1">
            <w:pPr>
              <w:pStyle w:val="Tabletext"/>
            </w:pPr>
          </w:p>
        </w:tc>
        <w:tc>
          <w:tcPr>
            <w:tcW w:w="2304" w:type="dxa"/>
          </w:tcPr>
          <w:p w:rsidR="00104AD1" w:rsidRDefault="00104AD1">
            <w:pPr>
              <w:pStyle w:val="Tabletext"/>
            </w:pPr>
          </w:p>
        </w:tc>
      </w:tr>
      <w:tr w:rsidR="00104AD1">
        <w:tc>
          <w:tcPr>
            <w:tcW w:w="2304" w:type="dxa"/>
          </w:tcPr>
          <w:p w:rsidR="00104AD1" w:rsidRDefault="00104AD1">
            <w:pPr>
              <w:pStyle w:val="Tabletext"/>
            </w:pPr>
          </w:p>
        </w:tc>
        <w:tc>
          <w:tcPr>
            <w:tcW w:w="1152" w:type="dxa"/>
          </w:tcPr>
          <w:p w:rsidR="00104AD1" w:rsidRDefault="00104AD1">
            <w:pPr>
              <w:pStyle w:val="Tabletext"/>
            </w:pPr>
          </w:p>
        </w:tc>
        <w:tc>
          <w:tcPr>
            <w:tcW w:w="3744" w:type="dxa"/>
          </w:tcPr>
          <w:p w:rsidR="00104AD1" w:rsidRDefault="00104AD1">
            <w:pPr>
              <w:pStyle w:val="Tabletext"/>
            </w:pPr>
          </w:p>
        </w:tc>
        <w:tc>
          <w:tcPr>
            <w:tcW w:w="2304" w:type="dxa"/>
          </w:tcPr>
          <w:p w:rsidR="00104AD1" w:rsidRDefault="00104AD1">
            <w:pPr>
              <w:pStyle w:val="Tabletext"/>
            </w:pPr>
          </w:p>
        </w:tc>
      </w:tr>
      <w:tr w:rsidR="00104AD1">
        <w:tc>
          <w:tcPr>
            <w:tcW w:w="2304" w:type="dxa"/>
          </w:tcPr>
          <w:p w:rsidR="00104AD1" w:rsidRDefault="00104AD1">
            <w:pPr>
              <w:pStyle w:val="Tabletext"/>
            </w:pPr>
          </w:p>
        </w:tc>
        <w:tc>
          <w:tcPr>
            <w:tcW w:w="1152" w:type="dxa"/>
          </w:tcPr>
          <w:p w:rsidR="00104AD1" w:rsidRDefault="00104AD1">
            <w:pPr>
              <w:pStyle w:val="Tabletext"/>
            </w:pPr>
          </w:p>
        </w:tc>
        <w:tc>
          <w:tcPr>
            <w:tcW w:w="3744" w:type="dxa"/>
          </w:tcPr>
          <w:p w:rsidR="00104AD1" w:rsidRDefault="00104AD1">
            <w:pPr>
              <w:pStyle w:val="Tabletext"/>
            </w:pPr>
          </w:p>
        </w:tc>
        <w:tc>
          <w:tcPr>
            <w:tcW w:w="2304" w:type="dxa"/>
          </w:tcPr>
          <w:p w:rsidR="00104AD1" w:rsidRDefault="00104AD1">
            <w:pPr>
              <w:pStyle w:val="Tabletext"/>
            </w:pPr>
          </w:p>
        </w:tc>
      </w:tr>
    </w:tbl>
    <w:p w:rsidR="00104AD1" w:rsidRDefault="00104AD1"/>
    <w:p w:rsidR="00104AD1" w:rsidRDefault="002F239D">
      <w:pPr>
        <w:pStyle w:val="ab"/>
      </w:pPr>
      <w:r>
        <w:br w:type="page"/>
      </w:r>
      <w:r>
        <w:rPr>
          <w:rFonts w:hint="eastAsia"/>
        </w:rPr>
        <w:lastRenderedPageBreak/>
        <w:t>目录</w:t>
      </w:r>
    </w:p>
    <w:p w:rsidR="00104AD1" w:rsidRDefault="002F239D">
      <w:pPr>
        <w:pStyle w:val="10"/>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_Toc22897 </w:instrText>
      </w:r>
      <w:r>
        <w:fldChar w:fldCharType="separate"/>
      </w:r>
      <w:r>
        <w:t>4</w:t>
      </w:r>
      <w:r>
        <w:fldChar w:fldCharType="end"/>
      </w:r>
    </w:p>
    <w:p w:rsidR="00104AD1" w:rsidRDefault="002F239D">
      <w:pPr>
        <w:pStyle w:val="21"/>
        <w:tabs>
          <w:tab w:val="right" w:leader="dot" w:pos="9360"/>
        </w:tabs>
      </w:pPr>
      <w:r>
        <w:t xml:space="preserve">1.1 </w:t>
      </w:r>
      <w:r>
        <w:rPr>
          <w:rFonts w:hint="eastAsia"/>
        </w:rPr>
        <w:t>目的</w:t>
      </w:r>
      <w:r>
        <w:tab/>
      </w:r>
      <w:r>
        <w:fldChar w:fldCharType="begin"/>
      </w:r>
      <w:r>
        <w:instrText xml:space="preserve"> PAGEREF _Toc3357 </w:instrText>
      </w:r>
      <w:r>
        <w:fldChar w:fldCharType="separate"/>
      </w:r>
      <w:r>
        <w:t>4</w:t>
      </w:r>
      <w:r>
        <w:fldChar w:fldCharType="end"/>
      </w:r>
    </w:p>
    <w:p w:rsidR="00104AD1" w:rsidRDefault="002F239D">
      <w:pPr>
        <w:pStyle w:val="21"/>
        <w:tabs>
          <w:tab w:val="right" w:leader="dot" w:pos="9360"/>
        </w:tabs>
      </w:pPr>
      <w:r>
        <w:t xml:space="preserve">1.2 </w:t>
      </w:r>
      <w:r>
        <w:rPr>
          <w:rFonts w:hint="eastAsia"/>
        </w:rPr>
        <w:t>参考资料</w:t>
      </w:r>
      <w:r>
        <w:tab/>
      </w:r>
      <w:r>
        <w:fldChar w:fldCharType="begin"/>
      </w:r>
      <w:r>
        <w:instrText xml:space="preserve"> PAGEREF _Toc26034 </w:instrText>
      </w:r>
      <w:r>
        <w:fldChar w:fldCharType="separate"/>
      </w:r>
      <w:r>
        <w:t>4</w:t>
      </w:r>
      <w:r>
        <w:fldChar w:fldCharType="end"/>
      </w:r>
    </w:p>
    <w:p w:rsidR="00104AD1" w:rsidRDefault="002F239D">
      <w:pPr>
        <w:pStyle w:val="10"/>
        <w:tabs>
          <w:tab w:val="right" w:leader="dot" w:pos="9360"/>
        </w:tabs>
      </w:pPr>
      <w:r>
        <w:t xml:space="preserve">2. </w:t>
      </w:r>
      <w:r>
        <w:rPr>
          <w:rFonts w:hint="eastAsia"/>
        </w:rPr>
        <w:t>用例视图</w:t>
      </w:r>
      <w:r>
        <w:tab/>
      </w:r>
      <w:r>
        <w:fldChar w:fldCharType="begin"/>
      </w:r>
      <w:r>
        <w:instrText xml:space="preserve"> PAGEREF _Toc16913 </w:instrText>
      </w:r>
      <w:r>
        <w:fldChar w:fldCharType="separate"/>
      </w:r>
      <w:r>
        <w:t>4</w:t>
      </w:r>
      <w:r>
        <w:fldChar w:fldCharType="end"/>
      </w:r>
    </w:p>
    <w:p w:rsidR="00104AD1" w:rsidRDefault="002F239D">
      <w:pPr>
        <w:pStyle w:val="10"/>
        <w:tabs>
          <w:tab w:val="right" w:leader="dot" w:pos="9360"/>
        </w:tabs>
      </w:pPr>
      <w:r>
        <w:t xml:space="preserve">3. </w:t>
      </w:r>
      <w:r>
        <w:rPr>
          <w:rFonts w:hint="eastAsia"/>
        </w:rPr>
        <w:t>逻辑视图</w:t>
      </w:r>
      <w:r>
        <w:tab/>
      </w:r>
      <w:r>
        <w:fldChar w:fldCharType="begin"/>
      </w:r>
      <w:r>
        <w:instrText xml:space="preserve"> PAGEREF _Toc30668 </w:instrText>
      </w:r>
      <w:r>
        <w:fldChar w:fldCharType="separate"/>
      </w:r>
      <w:r>
        <w:t>5</w:t>
      </w:r>
      <w:r>
        <w:fldChar w:fldCharType="end"/>
      </w:r>
    </w:p>
    <w:p w:rsidR="00104AD1" w:rsidRDefault="002F239D">
      <w:pPr>
        <w:pStyle w:val="21"/>
        <w:tabs>
          <w:tab w:val="right" w:leader="dot" w:pos="9360"/>
        </w:tabs>
      </w:pPr>
      <w:r>
        <w:rPr>
          <w:rFonts w:hint="eastAsia"/>
        </w:rPr>
        <w:t xml:space="preserve">3.1 </w:t>
      </w:r>
      <w:r>
        <w:rPr>
          <w:rFonts w:hint="eastAsia"/>
        </w:rPr>
        <w:t>概述</w:t>
      </w:r>
      <w:r>
        <w:tab/>
      </w:r>
      <w:r>
        <w:fldChar w:fldCharType="begin"/>
      </w:r>
      <w:r>
        <w:instrText xml:space="preserve"> PAGEREF _Toc16005 </w:instrText>
      </w:r>
      <w:r>
        <w:fldChar w:fldCharType="separate"/>
      </w:r>
      <w:r>
        <w:t>5</w:t>
      </w:r>
      <w:r>
        <w:fldChar w:fldCharType="end"/>
      </w:r>
    </w:p>
    <w:p w:rsidR="00104AD1" w:rsidRDefault="002F239D">
      <w:pPr>
        <w:pStyle w:val="21"/>
        <w:tabs>
          <w:tab w:val="right" w:leader="dot" w:pos="9360"/>
        </w:tabs>
      </w:pPr>
      <w:r>
        <w:t xml:space="preserve">3.2 </w:t>
      </w:r>
      <w:r>
        <w:rPr>
          <w:rFonts w:hint="eastAsia"/>
        </w:rPr>
        <w:t>在构架方面具有重要意义的设计包</w:t>
      </w:r>
      <w:r>
        <w:tab/>
      </w:r>
      <w:r>
        <w:fldChar w:fldCharType="begin"/>
      </w:r>
      <w:r>
        <w:instrText xml:space="preserve"> PAGEREF _Toc6478 </w:instrText>
      </w:r>
      <w:r>
        <w:fldChar w:fldCharType="separate"/>
      </w:r>
      <w:r>
        <w:t>5</w:t>
      </w:r>
      <w:r>
        <w:fldChar w:fldCharType="end"/>
      </w:r>
    </w:p>
    <w:p w:rsidR="00104AD1" w:rsidRDefault="002F239D">
      <w:pPr>
        <w:pStyle w:val="10"/>
        <w:tabs>
          <w:tab w:val="right" w:leader="dot" w:pos="9360"/>
        </w:tabs>
      </w:pPr>
      <w:r>
        <w:t xml:space="preserve">4. </w:t>
      </w:r>
      <w:r>
        <w:rPr>
          <w:rFonts w:hint="eastAsia"/>
        </w:rPr>
        <w:t>进程视图</w:t>
      </w:r>
      <w:r>
        <w:tab/>
      </w:r>
      <w:r>
        <w:fldChar w:fldCharType="begin"/>
      </w:r>
      <w:r>
        <w:instrText xml:space="preserve"> PAGEREF _Toc2059 </w:instrText>
      </w:r>
      <w:r>
        <w:fldChar w:fldCharType="separate"/>
      </w:r>
      <w:r>
        <w:t>6</w:t>
      </w:r>
      <w:r>
        <w:fldChar w:fldCharType="end"/>
      </w:r>
    </w:p>
    <w:p w:rsidR="00104AD1" w:rsidRDefault="002F239D">
      <w:pPr>
        <w:pStyle w:val="10"/>
        <w:tabs>
          <w:tab w:val="right" w:leader="dot" w:pos="9360"/>
        </w:tabs>
      </w:pPr>
      <w:r>
        <w:t xml:space="preserve">5. </w:t>
      </w:r>
      <w:r>
        <w:rPr>
          <w:rFonts w:hint="eastAsia"/>
        </w:rPr>
        <w:t>部署视图</w:t>
      </w:r>
      <w:r>
        <w:tab/>
      </w:r>
      <w:r>
        <w:fldChar w:fldCharType="begin"/>
      </w:r>
      <w:r>
        <w:instrText xml:space="preserve"> PAGEREF _Toc23224 </w:instrText>
      </w:r>
      <w:r>
        <w:fldChar w:fldCharType="separate"/>
      </w:r>
      <w:r>
        <w:t>6</w:t>
      </w:r>
      <w:r>
        <w:fldChar w:fldCharType="end"/>
      </w:r>
    </w:p>
    <w:p w:rsidR="00104AD1" w:rsidRDefault="002F239D">
      <w:pPr>
        <w:pStyle w:val="10"/>
        <w:tabs>
          <w:tab w:val="right" w:leader="dot" w:pos="9360"/>
        </w:tabs>
      </w:pPr>
      <w:r>
        <w:t xml:space="preserve">6. </w:t>
      </w:r>
      <w:r>
        <w:rPr>
          <w:rFonts w:hint="eastAsia"/>
        </w:rPr>
        <w:t>实现视图</w:t>
      </w:r>
      <w:r>
        <w:tab/>
      </w:r>
      <w:r>
        <w:fldChar w:fldCharType="begin"/>
      </w:r>
      <w:r>
        <w:instrText xml:space="preserve"> PAGEREF _Toc29043 </w:instrText>
      </w:r>
      <w:r>
        <w:fldChar w:fldCharType="separate"/>
      </w:r>
      <w:r>
        <w:t>7</w:t>
      </w:r>
      <w:r>
        <w:fldChar w:fldCharType="end"/>
      </w:r>
    </w:p>
    <w:p w:rsidR="00104AD1" w:rsidRDefault="002F239D">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104AD1" w:rsidRDefault="002F239D">
      <w:pPr>
        <w:pStyle w:val="1"/>
        <w:ind w:left="360" w:hanging="360"/>
      </w:pPr>
      <w:bookmarkStart w:id="0" w:name="_Toc22897"/>
      <w:r>
        <w:rPr>
          <w:rFonts w:hint="eastAsia"/>
        </w:rPr>
        <w:t>简介</w:t>
      </w:r>
      <w:bookmarkEnd w:id="0"/>
    </w:p>
    <w:p w:rsidR="00104AD1" w:rsidRDefault="002F239D">
      <w:pPr>
        <w:pStyle w:val="2"/>
      </w:pPr>
      <w:bookmarkStart w:id="1" w:name="_Toc3357"/>
      <w:r>
        <w:rPr>
          <w:rFonts w:hint="eastAsia"/>
        </w:rPr>
        <w:t>目的</w:t>
      </w:r>
      <w:bookmarkEnd w:id="1"/>
    </w:p>
    <w:p w:rsidR="00104AD1" w:rsidRDefault="002F239D">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104AD1" w:rsidRDefault="002F239D">
      <w:pPr>
        <w:ind w:left="720"/>
      </w:pPr>
      <w:r>
        <w:rPr>
          <w:rFonts w:hint="eastAsia"/>
        </w:rPr>
        <w:t>本文档包含用例视图、逻辑视图、进程视图、部署视图、实现视图。主要浏览此文档的人员为开发人员，此文档帮助他们在开发过程中做出架构方面的决策。</w:t>
      </w:r>
    </w:p>
    <w:p w:rsidR="00104AD1" w:rsidRDefault="00104AD1">
      <w:pPr>
        <w:ind w:left="720"/>
      </w:pPr>
    </w:p>
    <w:p w:rsidR="00104AD1" w:rsidRDefault="002F239D">
      <w:pPr>
        <w:pStyle w:val="2"/>
      </w:pPr>
      <w:bookmarkStart w:id="2" w:name="_Toc26034"/>
      <w:r>
        <w:rPr>
          <w:rFonts w:hint="eastAsia"/>
        </w:rPr>
        <w:t>参考资料</w:t>
      </w:r>
      <w:bookmarkEnd w:id="2"/>
    </w:p>
    <w:p w:rsidR="00104AD1" w:rsidRDefault="002F239D">
      <w:pPr>
        <w:ind w:firstLine="720"/>
      </w:pPr>
      <w:r>
        <w:rPr>
          <w:rFonts w:hint="eastAsia"/>
        </w:rPr>
        <w:t>无。</w:t>
      </w:r>
    </w:p>
    <w:p w:rsidR="00104AD1" w:rsidRDefault="002F239D">
      <w:pPr>
        <w:pStyle w:val="1"/>
        <w:ind w:left="360" w:hanging="360"/>
      </w:pPr>
      <w:bookmarkStart w:id="3" w:name="_Toc16913"/>
      <w:r>
        <w:rPr>
          <w:rFonts w:hint="eastAsia"/>
        </w:rPr>
        <w:t>用例视图</w:t>
      </w:r>
      <w:bookmarkEnd w:id="3"/>
    </w:p>
    <w:p w:rsidR="00104AD1" w:rsidRDefault="002F239D">
      <w:pPr>
        <w:widowControl/>
        <w:rPr>
          <w:rFonts w:hAnsi="宋体" w:cs="宋体"/>
          <w:sz w:val="24"/>
          <w:szCs w:val="24"/>
          <w:lang w:bidi="ar"/>
        </w:rPr>
      </w:pPr>
      <w:r>
        <w:rPr>
          <w:rFonts w:hAnsi="宋体" w:cs="宋体"/>
          <w:noProof/>
          <w:sz w:val="24"/>
          <w:szCs w:val="24"/>
        </w:rPr>
        <w:drawing>
          <wp:inline distT="0" distB="0" distL="114300" distR="114300">
            <wp:extent cx="5667375" cy="4505325"/>
            <wp:effectExtent l="0" t="0" r="9525" b="317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9"/>
                    <a:stretch>
                      <a:fillRect/>
                    </a:stretch>
                  </pic:blipFill>
                  <pic:spPr>
                    <a:xfrm>
                      <a:off x="0" y="0"/>
                      <a:ext cx="5667375" cy="4505325"/>
                    </a:xfrm>
                    <a:prstGeom prst="rect">
                      <a:avLst/>
                    </a:prstGeom>
                    <a:noFill/>
                    <a:ln w="9525">
                      <a:noFill/>
                    </a:ln>
                  </pic:spPr>
                </pic:pic>
              </a:graphicData>
            </a:graphic>
          </wp:inline>
        </w:drawing>
      </w:r>
    </w:p>
    <w:p w:rsidR="00104AD1" w:rsidRDefault="002F239D">
      <w:r>
        <w:rPr>
          <w:rFonts w:hint="eastAsia"/>
        </w:rPr>
        <w:t>执行者分为</w:t>
      </w:r>
      <w:r>
        <w:rPr>
          <w:rFonts w:hint="eastAsia"/>
        </w:rPr>
        <w:t>3</w:t>
      </w:r>
      <w:r>
        <w:rPr>
          <w:rFonts w:hint="eastAsia"/>
        </w:rPr>
        <w:t>种，普通用户、认证用户以及管理员。他们都继承自用户。</w:t>
      </w:r>
    </w:p>
    <w:p w:rsidR="00104AD1" w:rsidRDefault="002F239D">
      <w:pPr>
        <w:pStyle w:val="1"/>
        <w:ind w:left="360" w:hanging="360"/>
      </w:pPr>
      <w:bookmarkStart w:id="4" w:name="_Toc30668"/>
      <w:r>
        <w:rPr>
          <w:rFonts w:hint="eastAsia"/>
        </w:rPr>
        <w:lastRenderedPageBreak/>
        <w:t>逻辑视图</w:t>
      </w:r>
      <w:bookmarkEnd w:id="4"/>
    </w:p>
    <w:p w:rsidR="00104AD1" w:rsidRDefault="003F5C6E">
      <w:pPr>
        <w:widowControl/>
        <w:rPr>
          <w:rFonts w:hint="eastAsia"/>
        </w:rPr>
      </w:pPr>
      <w:r>
        <w:rPr>
          <w:noProof/>
          <w:snapToGrid/>
        </w:rPr>
        <w:drawing>
          <wp:inline distT="0" distB="0" distL="0" distR="0" wp14:anchorId="7F376513" wp14:editId="07F290CA">
            <wp:extent cx="5676190" cy="3600000"/>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190" cy="3600000"/>
                    </a:xfrm>
                    <a:prstGeom prst="rect">
                      <a:avLst/>
                    </a:prstGeom>
                  </pic:spPr>
                </pic:pic>
              </a:graphicData>
            </a:graphic>
          </wp:inline>
        </w:drawing>
      </w:r>
    </w:p>
    <w:p w:rsidR="00104AD1" w:rsidRDefault="002F239D">
      <w:pPr>
        <w:pStyle w:val="2"/>
      </w:pPr>
      <w:bookmarkStart w:id="5" w:name="_Toc16005"/>
      <w:r>
        <w:rPr>
          <w:rFonts w:hint="eastAsia"/>
        </w:rPr>
        <w:t>概述</w:t>
      </w:r>
      <w:bookmarkEnd w:id="5"/>
    </w:p>
    <w:p w:rsidR="00104AD1" w:rsidRDefault="002F239D">
      <w:r>
        <w:rPr>
          <w:rFonts w:hint="eastAsia"/>
        </w:rPr>
        <w:t>系统分为七个部分，从右往左依次是：</w:t>
      </w:r>
      <w:r w:rsidR="003F5C6E">
        <w:rPr>
          <w:rFonts w:ascii="Adobe 宋体 Std L" w:eastAsia="Adobe 宋体 Std L" w:hAnsi="Adobe 宋体 Std L" w:hint="eastAsia"/>
        </w:rPr>
        <w:t>UI</w:t>
      </w:r>
      <w:r w:rsidR="003F5C6E">
        <w:rPr>
          <w:rFonts w:hint="eastAsia"/>
        </w:rPr>
        <w:t>，即实现用户界面</w:t>
      </w:r>
      <w:r w:rsidR="003F5C6E">
        <w:t>的</w:t>
      </w:r>
      <w:r w:rsidR="003F5C6E">
        <w:rPr>
          <w:rFonts w:hint="eastAsia"/>
        </w:rPr>
        <w:t>layout</w:t>
      </w:r>
      <w:r w:rsidR="003F5C6E">
        <w:t>,icon</w:t>
      </w:r>
      <w:r w:rsidR="003F5C6E">
        <w:rPr>
          <w:rFonts w:hint="eastAsia"/>
        </w:rPr>
        <w:t>等文件</w:t>
      </w:r>
      <w:r w:rsidR="003F5C6E">
        <w:t>包</w:t>
      </w:r>
      <w:r>
        <w:rPr>
          <w:rFonts w:hint="eastAsia"/>
        </w:rPr>
        <w:t>；</w:t>
      </w:r>
      <w:r w:rsidR="003F5C6E">
        <w:t>activities</w:t>
      </w:r>
      <w:r>
        <w:rPr>
          <w:rFonts w:hint="eastAsia"/>
        </w:rPr>
        <w:t>，包括</w:t>
      </w:r>
      <w:r w:rsidR="003F5C6E">
        <w:rPr>
          <w:rFonts w:hint="eastAsia"/>
        </w:rPr>
        <w:t>实现V</w:t>
      </w:r>
      <w:r w:rsidR="003F5C6E">
        <w:t>iew层的</w:t>
      </w:r>
      <w:r w:rsidR="003F5C6E">
        <w:rPr>
          <w:rFonts w:hint="eastAsia"/>
        </w:rPr>
        <w:t>用于</w:t>
      </w:r>
      <w:r w:rsidR="003F5C6E">
        <w:t>页面跳转，业务分发，视图展示的类</w:t>
      </w:r>
      <w:r>
        <w:rPr>
          <w:rFonts w:hint="eastAsia"/>
        </w:rPr>
        <w:t>；</w:t>
      </w:r>
      <w:r w:rsidR="003F5C6E">
        <w:rPr>
          <w:rFonts w:hint="eastAsia"/>
        </w:rPr>
        <w:t>presenter,业务逻辑</w:t>
      </w:r>
      <w:r w:rsidR="003F5C6E">
        <w:t>实现类；</w:t>
      </w:r>
      <w:r>
        <w:rPr>
          <w:rFonts w:hint="eastAsia"/>
        </w:rPr>
        <w:t>unity</w:t>
      </w:r>
      <w:r>
        <w:rPr>
          <w:rFonts w:hint="eastAsia"/>
        </w:rPr>
        <w:t>，包括在</w:t>
      </w:r>
      <w:r>
        <w:rPr>
          <w:rFonts w:hint="eastAsia"/>
        </w:rPr>
        <w:t>unity</w:t>
      </w:r>
      <w:r w:rsidR="003F5C6E">
        <w:rPr>
          <w:rFonts w:hint="eastAsia"/>
        </w:rPr>
        <w:t>上编写的事件响应脚本和图像</w:t>
      </w:r>
      <w:r>
        <w:rPr>
          <w:rFonts w:hint="eastAsia"/>
        </w:rPr>
        <w:t>渲染；</w:t>
      </w:r>
      <w:r w:rsidR="003F5C6E">
        <w:t>model</w:t>
      </w:r>
      <w:r w:rsidR="003F5C6E">
        <w:rPr>
          <w:rFonts w:hint="eastAsia"/>
        </w:rPr>
        <w:t>，</w:t>
      </w:r>
      <w:r w:rsidR="003F5C6E">
        <w:t>用于操作</w:t>
      </w:r>
      <w:r w:rsidR="003F5C6E">
        <w:rPr>
          <w:rFonts w:hint="eastAsia"/>
        </w:rPr>
        <w:t>数据</w:t>
      </w:r>
      <w:r w:rsidR="003F5C6E">
        <w:t>层</w:t>
      </w:r>
      <w:r w:rsidR="003F5C6E">
        <w:rPr>
          <w:rFonts w:hint="eastAsia"/>
        </w:rPr>
        <w:t>，</w:t>
      </w:r>
      <w:r>
        <w:rPr>
          <w:rFonts w:hint="eastAsia"/>
        </w:rPr>
        <w:t>包含使用</w:t>
      </w:r>
      <w:r>
        <w:rPr>
          <w:rFonts w:hint="eastAsia"/>
        </w:rPr>
        <w:t>Hibernate O/R</w:t>
      </w:r>
      <w:r>
        <w:rPr>
          <w:rFonts w:hint="eastAsia"/>
        </w:rPr>
        <w:t>映射机制实现数据持久性操作的类；</w:t>
      </w:r>
      <w:r>
        <w:rPr>
          <w:rFonts w:hint="eastAsia"/>
        </w:rPr>
        <w:t>Util</w:t>
      </w:r>
      <w:bookmarkStart w:id="6" w:name="_GoBack"/>
      <w:bookmarkEnd w:id="6"/>
      <w:r>
        <w:rPr>
          <w:rFonts w:hint="eastAsia"/>
        </w:rPr>
        <w:t>s</w:t>
      </w:r>
      <w:r>
        <w:rPr>
          <w:rFonts w:hint="eastAsia"/>
        </w:rPr>
        <w:t>包，包含若干贯穿系统各个部分的公共服务类。</w:t>
      </w:r>
    </w:p>
    <w:p w:rsidR="00104AD1" w:rsidRDefault="002F239D">
      <w:pPr>
        <w:pStyle w:val="2"/>
      </w:pPr>
      <w:bookmarkStart w:id="7" w:name="_Toc6478"/>
      <w:r>
        <w:rPr>
          <w:rFonts w:hint="eastAsia"/>
        </w:rPr>
        <w:t>在构架方面具有重要意义的设计包</w:t>
      </w:r>
      <w:bookmarkEnd w:id="7"/>
    </w:p>
    <w:p w:rsidR="00104AD1" w:rsidRDefault="002F239D">
      <w:pPr>
        <w:pStyle w:val="InfoBlue"/>
      </w:pPr>
      <w:r>
        <w:t>[</w:t>
      </w:r>
      <w:r>
        <w:rPr>
          <w:rFonts w:hint="eastAsia"/>
        </w:rPr>
        <w:t>对于每个重要的包，都用一个小节来加以说明，其中应包括该包的名称、简要说明以及显示该包中所有</w:t>
      </w:r>
      <w:r>
        <w:rPr>
          <w:rFonts w:hint="eastAsia"/>
        </w:rPr>
        <w:t>重要的类和包的图。</w:t>
      </w:r>
      <w:r>
        <w:rPr>
          <w:rFonts w:ascii="Times New Roman"/>
        </w:rPr>
        <w:t xml:space="preserve"> </w:t>
      </w:r>
    </w:p>
    <w:p w:rsidR="00104AD1" w:rsidRDefault="002F239D">
      <w:pPr>
        <w:pStyle w:val="InfoBlue"/>
      </w:pPr>
      <w:r>
        <w:rPr>
          <w:rFonts w:hint="eastAsia"/>
        </w:rPr>
        <w:t>对于该包中的每个重要类，应包括其名称、简要说明，还可选择包括对其部分主要职责、操作和属性的说明。</w:t>
      </w:r>
      <w:r>
        <w:t>]</w:t>
      </w:r>
    </w:p>
    <w:p w:rsidR="00104AD1" w:rsidRDefault="002F239D">
      <w:pPr>
        <w:pStyle w:val="1"/>
        <w:ind w:left="360" w:hanging="360"/>
      </w:pPr>
      <w:bookmarkStart w:id="8" w:name="_Toc2059"/>
      <w:r>
        <w:rPr>
          <w:rFonts w:hint="eastAsia"/>
        </w:rPr>
        <w:lastRenderedPageBreak/>
        <w:t>进程视图</w:t>
      </w:r>
      <w:bookmarkEnd w:id="8"/>
    </w:p>
    <w:p w:rsidR="00104AD1" w:rsidRDefault="002F239D">
      <w:pPr>
        <w:widowControl/>
        <w:rPr>
          <w:rFonts w:hAnsi="宋体" w:cs="宋体"/>
          <w:sz w:val="24"/>
          <w:szCs w:val="24"/>
          <w:lang w:bidi="ar"/>
        </w:rPr>
      </w:pPr>
      <w:r>
        <w:rPr>
          <w:rFonts w:hAnsi="宋体" w:cs="宋体"/>
          <w:noProof/>
          <w:sz w:val="24"/>
          <w:szCs w:val="24"/>
        </w:rPr>
        <w:drawing>
          <wp:inline distT="0" distB="0" distL="114300" distR="114300">
            <wp:extent cx="2790825" cy="3686175"/>
            <wp:effectExtent l="0" t="0" r="3175" b="9525"/>
            <wp:docPr id="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56"/>
                    <pic:cNvPicPr>
                      <a:picLocks noChangeAspect="1"/>
                    </pic:cNvPicPr>
                  </pic:nvPicPr>
                  <pic:blipFill>
                    <a:blip r:embed="rId11"/>
                    <a:stretch>
                      <a:fillRect/>
                    </a:stretch>
                  </pic:blipFill>
                  <pic:spPr>
                    <a:xfrm>
                      <a:off x="0" y="0"/>
                      <a:ext cx="2790825" cy="3686175"/>
                    </a:xfrm>
                    <a:prstGeom prst="rect">
                      <a:avLst/>
                    </a:prstGeom>
                    <a:noFill/>
                    <a:ln w="9525">
                      <a:noFill/>
                    </a:ln>
                  </pic:spPr>
                </pic:pic>
              </a:graphicData>
            </a:graphic>
          </wp:inline>
        </w:drawing>
      </w:r>
    </w:p>
    <w:p w:rsidR="00104AD1" w:rsidRDefault="002F239D">
      <w:r>
        <w:rPr>
          <w:rFonts w:hint="eastAsia"/>
        </w:rPr>
        <w:t>上图中总共有</w:t>
      </w:r>
      <w:r>
        <w:rPr>
          <w:rFonts w:hint="eastAsia"/>
        </w:rPr>
        <w:t>4</w:t>
      </w:r>
      <w:r>
        <w:rPr>
          <w:rFonts w:hint="eastAsia"/>
        </w:rPr>
        <w:t>个进程，其中，请求产生进程中运行的是用户访问系统时所使用的客户端，它与服务器运行于不同的计算机上，因此需要运行于单独的进程中。请求处理进程中运行的是各种任务，它用于接收来自客户端的请求，然后转发给业务逻辑控制进程去执行业务逻辑，在接收到业务逻辑控制进程的处理结果后，将其组装成</w:t>
      </w:r>
      <w:r>
        <w:rPr>
          <w:rFonts w:hint="eastAsia"/>
        </w:rPr>
        <w:t>HTTP</w:t>
      </w:r>
      <w:r>
        <w:rPr>
          <w:rFonts w:hint="eastAsia"/>
        </w:rPr>
        <w:t>相应发送给客户端。业务逻辑控制进程执行的是业务逻辑，运行的任务包含两部分：执行</w:t>
      </w:r>
      <w:r>
        <w:rPr>
          <w:rFonts w:hint="eastAsia"/>
        </w:rPr>
        <w:t>业务逻辑的业务处理任务和执行数据库持久性操作的数据持久化任务。在该软件中，</w:t>
      </w:r>
      <w:r>
        <w:rPr>
          <w:rFonts w:hint="eastAsia"/>
        </w:rPr>
        <w:t>Spring</w:t>
      </w:r>
      <w:r>
        <w:rPr>
          <w:rFonts w:hint="eastAsia"/>
        </w:rPr>
        <w:t>类用来实现业务逻辑，而持久性操作是通过</w:t>
      </w:r>
      <w:r>
        <w:rPr>
          <w:rFonts w:hint="eastAsia"/>
        </w:rPr>
        <w:t>Hibernate</w:t>
      </w:r>
      <w:r>
        <w:rPr>
          <w:rFonts w:hint="eastAsia"/>
        </w:rPr>
        <w:t>类执行的，</w:t>
      </w:r>
      <w:r>
        <w:rPr>
          <w:rFonts w:hint="eastAsia"/>
        </w:rPr>
        <w:t>Spring</w:t>
      </w:r>
      <w:r>
        <w:rPr>
          <w:rFonts w:hint="eastAsia"/>
        </w:rPr>
        <w:t>类和</w:t>
      </w:r>
      <w:r>
        <w:rPr>
          <w:rFonts w:hint="eastAsia"/>
        </w:rPr>
        <w:t>Hibernate</w:t>
      </w:r>
      <w:r>
        <w:rPr>
          <w:rFonts w:hint="eastAsia"/>
        </w:rPr>
        <w:t>类可以运行于不同的进程中，但是考虑到性能，</w:t>
      </w:r>
      <w:r>
        <w:rPr>
          <w:rFonts w:hint="eastAsia"/>
        </w:rPr>
        <w:t>Spring</w:t>
      </w:r>
      <w:r>
        <w:rPr>
          <w:rFonts w:hint="eastAsia"/>
        </w:rPr>
        <w:t>类会通过</w:t>
      </w:r>
      <w:r>
        <w:rPr>
          <w:rFonts w:hint="eastAsia"/>
        </w:rPr>
        <w:t>Hibernate</w:t>
      </w:r>
      <w:r>
        <w:rPr>
          <w:rFonts w:hint="eastAsia"/>
        </w:rPr>
        <w:t>类的本地接口与之交互，而这样做的前提是他们必须在同一个进程中，因此，这两部分任务被设计为运行于同一个进程中。最后是运行数据库管理系统的</w:t>
      </w:r>
      <w:r>
        <w:rPr>
          <w:rFonts w:hint="eastAsia"/>
        </w:rPr>
        <w:t>DBMS Process</w:t>
      </w:r>
      <w:r>
        <w:rPr>
          <w:rFonts w:hint="eastAsia"/>
        </w:rPr>
        <w:t>，负责管理存储在数据库中的数据。</w:t>
      </w:r>
    </w:p>
    <w:p w:rsidR="00104AD1" w:rsidRDefault="00104AD1">
      <w:pPr>
        <w:widowControl/>
        <w:rPr>
          <w:rFonts w:hAnsi="宋体" w:cs="宋体"/>
          <w:sz w:val="24"/>
          <w:szCs w:val="24"/>
          <w:lang w:bidi="ar"/>
        </w:rPr>
      </w:pPr>
    </w:p>
    <w:p w:rsidR="00104AD1" w:rsidRDefault="00104AD1"/>
    <w:p w:rsidR="00104AD1" w:rsidRDefault="002F239D">
      <w:pPr>
        <w:pStyle w:val="1"/>
        <w:ind w:left="360" w:hanging="360"/>
      </w:pPr>
      <w:bookmarkStart w:id="9" w:name="_Toc23224"/>
      <w:r>
        <w:rPr>
          <w:rFonts w:hint="eastAsia"/>
        </w:rPr>
        <w:lastRenderedPageBreak/>
        <w:t>部署视图</w:t>
      </w:r>
      <w:bookmarkEnd w:id="9"/>
    </w:p>
    <w:p w:rsidR="00104AD1" w:rsidRDefault="002F239D">
      <w:pPr>
        <w:widowControl/>
      </w:pPr>
      <w:r>
        <w:rPr>
          <w:rFonts w:hAnsi="宋体" w:cs="宋体"/>
          <w:noProof/>
          <w:sz w:val="24"/>
          <w:szCs w:val="24"/>
        </w:rPr>
        <w:drawing>
          <wp:inline distT="0" distB="0" distL="114300" distR="114300">
            <wp:extent cx="5153025" cy="3524250"/>
            <wp:effectExtent l="0" t="0" r="3175" b="6350"/>
            <wp:docPr id="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6"/>
                    <pic:cNvPicPr>
                      <a:picLocks noChangeAspect="1"/>
                    </pic:cNvPicPr>
                  </pic:nvPicPr>
                  <pic:blipFill>
                    <a:blip r:embed="rId12"/>
                    <a:stretch>
                      <a:fillRect/>
                    </a:stretch>
                  </pic:blipFill>
                  <pic:spPr>
                    <a:xfrm>
                      <a:off x="0" y="0"/>
                      <a:ext cx="5153025" cy="3524250"/>
                    </a:xfrm>
                    <a:prstGeom prst="rect">
                      <a:avLst/>
                    </a:prstGeom>
                    <a:noFill/>
                    <a:ln w="9525">
                      <a:noFill/>
                    </a:ln>
                  </pic:spPr>
                </pic:pic>
              </a:graphicData>
            </a:graphic>
          </wp:inline>
        </w:drawing>
      </w:r>
    </w:p>
    <w:p w:rsidR="00104AD1" w:rsidRDefault="002F239D">
      <w:r>
        <w:rPr>
          <w:rFonts w:hint="eastAsia"/>
        </w:rPr>
        <w:t>客户端通过</w:t>
      </w:r>
      <w:r>
        <w:rPr>
          <w:rFonts w:hint="eastAsia"/>
        </w:rPr>
        <w:t>WAN</w:t>
      </w:r>
      <w:r>
        <w:rPr>
          <w:rFonts w:hint="eastAsia"/>
        </w:rPr>
        <w:t>连接</w:t>
      </w:r>
      <w:r>
        <w:rPr>
          <w:rFonts w:hint="eastAsia"/>
        </w:rPr>
        <w:t>Server</w:t>
      </w:r>
      <w:r>
        <w:rPr>
          <w:rFonts w:hint="eastAsia"/>
        </w:rPr>
        <w:t>，其中，关于图像识别的部分交与</w:t>
      </w:r>
      <w:r>
        <w:rPr>
          <w:rFonts w:hint="eastAsia"/>
        </w:rPr>
        <w:t>vuforia</w:t>
      </w:r>
      <w:r>
        <w:rPr>
          <w:rFonts w:hint="eastAsia"/>
        </w:rPr>
        <w:t>的云识别处理，其他数据访问、业务逻辑由自建服务器处理。</w:t>
      </w:r>
    </w:p>
    <w:p w:rsidR="00104AD1" w:rsidRDefault="002F239D">
      <w:pPr>
        <w:pStyle w:val="1"/>
        <w:ind w:left="360" w:hanging="360"/>
      </w:pPr>
      <w:bookmarkStart w:id="10" w:name="_Toc29043"/>
      <w:r>
        <w:rPr>
          <w:rFonts w:hint="eastAsia"/>
        </w:rPr>
        <w:lastRenderedPageBreak/>
        <w:t>实现视图</w:t>
      </w:r>
      <w:bookmarkEnd w:id="10"/>
    </w:p>
    <w:p w:rsidR="00104AD1" w:rsidRDefault="002F239D">
      <w:r>
        <w:rPr>
          <w:noProof/>
        </w:rPr>
        <w:drawing>
          <wp:inline distT="0" distB="0" distL="114300" distR="114300">
            <wp:extent cx="5019040" cy="4257040"/>
            <wp:effectExtent l="0" t="0" r="10160" b="1016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3"/>
                    <a:stretch>
                      <a:fillRect/>
                    </a:stretch>
                  </pic:blipFill>
                  <pic:spPr>
                    <a:xfrm>
                      <a:off x="0" y="0"/>
                      <a:ext cx="5019040" cy="4257040"/>
                    </a:xfrm>
                    <a:prstGeom prst="rect">
                      <a:avLst/>
                    </a:prstGeom>
                    <a:noFill/>
                    <a:ln w="9525">
                      <a:noFill/>
                    </a:ln>
                  </pic:spPr>
                </pic:pic>
              </a:graphicData>
            </a:graphic>
          </wp:inline>
        </w:drawing>
      </w:r>
    </w:p>
    <w:p w:rsidR="00104AD1" w:rsidRDefault="002F239D">
      <w:r>
        <w:rPr>
          <w:rFonts w:hint="eastAsia"/>
        </w:rPr>
        <w:t>展示层</w:t>
      </w:r>
      <w:r>
        <w:rPr>
          <w:rFonts w:hint="eastAsia"/>
        </w:rPr>
        <w:t>包含</w:t>
      </w:r>
      <w:r>
        <w:rPr>
          <w:rFonts w:hint="eastAsia"/>
        </w:rPr>
        <w:t>Android</w:t>
      </w:r>
      <w:r>
        <w:rPr>
          <w:rFonts w:hint="eastAsia"/>
        </w:rPr>
        <w:t>客户端以及</w:t>
      </w:r>
      <w:r>
        <w:rPr>
          <w:rFonts w:hint="eastAsia"/>
        </w:rPr>
        <w:t>web</w:t>
      </w:r>
      <w:r>
        <w:rPr>
          <w:rFonts w:hint="eastAsia"/>
        </w:rPr>
        <w:t>端的管理员后台。</w:t>
      </w:r>
      <w:r>
        <w:rPr>
          <w:rFonts w:hint="eastAsia"/>
        </w:rPr>
        <w:t>采用</w:t>
      </w:r>
      <w:r>
        <w:rPr>
          <w:rFonts w:hint="eastAsia"/>
        </w:rPr>
        <w:t>MVC</w:t>
      </w:r>
      <w:r>
        <w:rPr>
          <w:rFonts w:hint="eastAsia"/>
        </w:rPr>
        <w:t>结构，</w:t>
      </w:r>
      <w:r>
        <w:rPr>
          <w:rFonts w:hint="eastAsia"/>
        </w:rPr>
        <w:t>Model</w:t>
      </w:r>
      <w:r>
        <w:rPr>
          <w:rFonts w:hint="eastAsia"/>
        </w:rPr>
        <w:t>（模型）封装了应用的一系列数据并定义处理这些数据的逻辑和计算规则；</w:t>
      </w:r>
      <w:r>
        <w:rPr>
          <w:rFonts w:hint="eastAsia"/>
        </w:rPr>
        <w:t>View(</w:t>
      </w:r>
      <w:r>
        <w:rPr>
          <w:rFonts w:hint="eastAsia"/>
        </w:rPr>
        <w:t>视图</w:t>
      </w:r>
      <w:r>
        <w:rPr>
          <w:rFonts w:hint="eastAsia"/>
        </w:rPr>
        <w:t>)</w:t>
      </w:r>
      <w:r>
        <w:rPr>
          <w:rFonts w:hint="eastAsia"/>
        </w:rPr>
        <w:t>是用户可以看到的对象，能够响应用户的操作；</w:t>
      </w:r>
      <w:r>
        <w:rPr>
          <w:rFonts w:hint="eastAsia"/>
        </w:rPr>
        <w:t>Controller</w:t>
      </w:r>
      <w:r>
        <w:rPr>
          <w:rFonts w:hint="eastAsia"/>
        </w:rPr>
        <w:t>（控制器）负责处理输入用户交互。</w:t>
      </w:r>
    </w:p>
    <w:p w:rsidR="00104AD1" w:rsidRDefault="002F239D">
      <w:r>
        <w:rPr>
          <w:rFonts w:hint="eastAsia"/>
        </w:rPr>
        <w:t>应用</w:t>
      </w:r>
      <w:r>
        <w:rPr>
          <w:rFonts w:hint="eastAsia"/>
        </w:rPr>
        <w:t>层包含</w:t>
      </w:r>
      <w:r>
        <w:rPr>
          <w:rFonts w:hint="eastAsia"/>
        </w:rPr>
        <w:t>用户管理</w:t>
      </w:r>
      <w:r>
        <w:rPr>
          <w:rFonts w:hint="eastAsia"/>
        </w:rPr>
        <w:t>、</w:t>
      </w:r>
      <w:r>
        <w:rPr>
          <w:rFonts w:hint="eastAsia"/>
        </w:rPr>
        <w:t>图像识别</w:t>
      </w:r>
      <w:r>
        <w:rPr>
          <w:rFonts w:hint="eastAsia"/>
        </w:rPr>
        <w:t>、日志模块、音频模块</w:t>
      </w:r>
      <w:r>
        <w:rPr>
          <w:rFonts w:hint="eastAsia"/>
        </w:rPr>
        <w:t>、</w:t>
      </w:r>
      <w:r>
        <w:rPr>
          <w:rFonts w:hint="eastAsia"/>
        </w:rPr>
        <w:t>定位模块</w:t>
      </w:r>
      <w:r>
        <w:rPr>
          <w:rFonts w:hint="eastAsia"/>
        </w:rPr>
        <w:t>，</w:t>
      </w:r>
      <w:r>
        <w:rPr>
          <w:rFonts w:hint="eastAsia"/>
        </w:rPr>
        <w:t>以及项目依赖的基础组件。用户管理负责用户的登录</w:t>
      </w:r>
      <w:r>
        <w:rPr>
          <w:rFonts w:hint="eastAsia"/>
        </w:rPr>
        <w:t>状态管理、身份管理；图像识别负责对获取图像的识别，这一部分目前考虑的是</w:t>
      </w:r>
      <w:r>
        <w:rPr>
          <w:rFonts w:hint="eastAsia"/>
        </w:rPr>
        <w:t>Vuforia</w:t>
      </w:r>
      <w:r>
        <w:rPr>
          <w:rFonts w:hint="eastAsia"/>
        </w:rPr>
        <w:t>的云服务以及计算机视觉库</w:t>
      </w:r>
      <w:r>
        <w:rPr>
          <w:rFonts w:hint="eastAsia"/>
        </w:rPr>
        <w:t>OpenCV</w:t>
      </w:r>
      <w:r>
        <w:rPr>
          <w:rFonts w:hint="eastAsia"/>
        </w:rPr>
        <w:t>；</w:t>
      </w:r>
      <w:r>
        <w:rPr>
          <w:rFonts w:hint="eastAsia"/>
        </w:rPr>
        <w:t>日志模块负责使用过程中的报错、用户行为记录</w:t>
      </w:r>
      <w:r>
        <w:rPr>
          <w:rFonts w:hint="eastAsia"/>
        </w:rPr>
        <w:t>；</w:t>
      </w:r>
      <w:r>
        <w:rPr>
          <w:rFonts w:hint="eastAsia"/>
        </w:rPr>
        <w:t>定位模块负责对用户的地理位置进行定位；</w:t>
      </w:r>
      <w:r>
        <w:rPr>
          <w:rFonts w:hint="eastAsia"/>
        </w:rPr>
        <w:t>音频模块负责对音频的处理及管理。基础组件层包含</w:t>
      </w:r>
      <w:r>
        <w:rPr>
          <w:rFonts w:hint="eastAsia"/>
        </w:rPr>
        <w:t>Unity3D</w:t>
      </w:r>
      <w:r>
        <w:rPr>
          <w:rFonts w:hint="eastAsia"/>
        </w:rPr>
        <w:t>的</w:t>
      </w:r>
      <w:r>
        <w:rPr>
          <w:rFonts w:hint="eastAsia"/>
        </w:rPr>
        <w:t>assets</w:t>
      </w:r>
      <w:r>
        <w:rPr>
          <w:rFonts w:hint="eastAsia"/>
        </w:rPr>
        <w:t>、</w:t>
      </w:r>
      <w:r>
        <w:rPr>
          <w:rFonts w:hint="eastAsia"/>
        </w:rPr>
        <w:t xml:space="preserve">Vuforia </w:t>
      </w:r>
      <w:r>
        <w:rPr>
          <w:rFonts w:hint="eastAsia"/>
        </w:rPr>
        <w:t>、</w:t>
      </w:r>
      <w:r>
        <w:rPr>
          <w:rFonts w:hint="eastAsia"/>
        </w:rPr>
        <w:t>openCV</w:t>
      </w:r>
      <w:r>
        <w:rPr>
          <w:rFonts w:hint="eastAsia"/>
        </w:rPr>
        <w:t>以及其他</w:t>
      </w:r>
      <w:r>
        <w:rPr>
          <w:rFonts w:hint="eastAsia"/>
        </w:rPr>
        <w:t>SDK</w:t>
      </w:r>
      <w:r>
        <w:rPr>
          <w:rFonts w:hint="eastAsia"/>
        </w:rPr>
        <w:t>。</w:t>
      </w:r>
    </w:p>
    <w:p w:rsidR="00104AD1" w:rsidRDefault="002F239D">
      <w:r>
        <w:rPr>
          <w:rFonts w:hint="eastAsia"/>
        </w:rPr>
        <w:t>数据层</w:t>
      </w:r>
      <w:r>
        <w:rPr>
          <w:rFonts w:hint="eastAsia"/>
        </w:rPr>
        <w:t>包含数据访问和数据存储。数据存储选取了</w:t>
      </w:r>
      <w:r>
        <w:rPr>
          <w:rFonts w:hint="eastAsia"/>
        </w:rPr>
        <w:t>MySQL</w:t>
      </w:r>
      <w:r>
        <w:rPr>
          <w:rFonts w:hint="eastAsia"/>
        </w:rPr>
        <w:t>和</w:t>
      </w:r>
      <w:r>
        <w:rPr>
          <w:rFonts w:hint="eastAsia"/>
        </w:rPr>
        <w:t>MangoDB</w:t>
      </w:r>
      <w:r>
        <w:rPr>
          <w:rFonts w:hint="eastAsia"/>
        </w:rPr>
        <w:t>数据库，文件存储在磁盘上。关于用户的数据存储在</w:t>
      </w:r>
      <w:r>
        <w:rPr>
          <w:rFonts w:hint="eastAsia"/>
        </w:rPr>
        <w:t>MySQL</w:t>
      </w:r>
      <w:r>
        <w:rPr>
          <w:rFonts w:hint="eastAsia"/>
        </w:rPr>
        <w:t>上，由于</w:t>
      </w:r>
      <w:r>
        <w:rPr>
          <w:rFonts w:hint="eastAsia"/>
        </w:rPr>
        <w:t>MangoDB</w:t>
      </w:r>
      <w:r>
        <w:rPr>
          <w:rFonts w:hint="eastAsia"/>
        </w:rPr>
        <w:t>在基于位置的数据查询方面十分有优势，</w:t>
      </w:r>
      <w:r>
        <w:rPr>
          <w:rFonts w:hint="eastAsia"/>
        </w:rPr>
        <w:t>选用它存放标识物。</w:t>
      </w:r>
    </w:p>
    <w:p w:rsidR="00104AD1" w:rsidRDefault="00104AD1"/>
    <w:p w:rsidR="00104AD1" w:rsidRDefault="002F239D">
      <w:pPr>
        <w:widowControl/>
      </w:pPr>
      <w:r>
        <w:rPr>
          <w:rFonts w:hAnsi="宋体" w:cs="宋体"/>
          <w:noProof/>
          <w:sz w:val="24"/>
          <w:szCs w:val="24"/>
        </w:rPr>
        <w:lastRenderedPageBreak/>
        <w:drawing>
          <wp:inline distT="0" distB="0" distL="114300" distR="114300">
            <wp:extent cx="6200775" cy="4400550"/>
            <wp:effectExtent l="0" t="0" r="9525" b="6350"/>
            <wp:docPr id="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56"/>
                    <pic:cNvPicPr>
                      <a:picLocks noChangeAspect="1"/>
                    </pic:cNvPicPr>
                  </pic:nvPicPr>
                  <pic:blipFill>
                    <a:blip r:embed="rId14"/>
                    <a:stretch>
                      <a:fillRect/>
                    </a:stretch>
                  </pic:blipFill>
                  <pic:spPr>
                    <a:xfrm>
                      <a:off x="0" y="0"/>
                      <a:ext cx="6200775" cy="4400550"/>
                    </a:xfrm>
                    <a:prstGeom prst="rect">
                      <a:avLst/>
                    </a:prstGeom>
                    <a:noFill/>
                    <a:ln w="9525">
                      <a:noFill/>
                    </a:ln>
                  </pic:spPr>
                </pic:pic>
              </a:graphicData>
            </a:graphic>
          </wp:inline>
        </w:drawing>
      </w:r>
    </w:p>
    <w:p w:rsidR="00104AD1" w:rsidRDefault="002F239D">
      <w:pPr>
        <w:pStyle w:val="a5"/>
        <w:ind w:left="0"/>
      </w:pPr>
      <w:r>
        <w:rPr>
          <w:rFonts w:hint="eastAsia"/>
        </w:rPr>
        <w:t>以上是</w:t>
      </w:r>
      <w:r>
        <w:rPr>
          <w:rFonts w:hint="eastAsia"/>
        </w:rPr>
        <w:t>android</w:t>
      </w:r>
      <w:r>
        <w:rPr>
          <w:rFonts w:hint="eastAsia"/>
        </w:rPr>
        <w:t>应用端的构件。用户输入处理负责响应用户的交互请求，上传信息服务负责处理用户上传的评论等信息，</w:t>
      </w:r>
      <w:r>
        <w:rPr>
          <w:rFonts w:hint="eastAsia"/>
        </w:rPr>
        <w:t>Unity Component</w:t>
      </w:r>
      <w:r>
        <w:rPr>
          <w:rFonts w:hint="eastAsia"/>
        </w:rPr>
        <w:t>负责处理</w:t>
      </w:r>
      <w:r>
        <w:rPr>
          <w:rFonts w:hint="eastAsia"/>
        </w:rPr>
        <w:t>AR</w:t>
      </w:r>
      <w:r>
        <w:rPr>
          <w:rFonts w:hint="eastAsia"/>
        </w:rPr>
        <w:t>的具体实现，比如图像的识别以及模型的投放渲染。</w:t>
      </w:r>
      <w:r>
        <w:rPr>
          <w:rFonts w:hint="eastAsia"/>
        </w:rPr>
        <w:t>Unity player</w:t>
      </w:r>
      <w:r>
        <w:rPr>
          <w:rFonts w:hint="eastAsia"/>
        </w:rPr>
        <w:t>通过摄像头监听获取的图像并比对识别，将结果提供给用户，实现用户信息接收。</w:t>
      </w:r>
    </w:p>
    <w:sectPr w:rsidR="00104AD1">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39D" w:rsidRDefault="002F239D">
      <w:pPr>
        <w:spacing w:line="240" w:lineRule="auto"/>
      </w:pPr>
      <w:r>
        <w:separator/>
      </w:r>
    </w:p>
  </w:endnote>
  <w:endnote w:type="continuationSeparator" w:id="0">
    <w:p w:rsidR="002F239D" w:rsidRDefault="002F2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宋体 Std L">
    <w:panose1 w:val="00000000000000000000"/>
    <w:charset w:val="86"/>
    <w:family w:val="roman"/>
    <w:notTrueType/>
    <w:pitch w:val="variable"/>
    <w:sig w:usb0="00000207" w:usb1="0A0F1810" w:usb2="00000016" w:usb3="00000000" w:csb0="00060007"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104AD1">
      <w:tc>
        <w:tcPr>
          <w:tcW w:w="3162" w:type="dxa"/>
          <w:tcBorders>
            <w:top w:val="nil"/>
            <w:left w:val="nil"/>
            <w:bottom w:val="nil"/>
            <w:right w:val="nil"/>
          </w:tcBorders>
        </w:tcPr>
        <w:p w:rsidR="00104AD1" w:rsidRDefault="002F239D">
          <w:pPr>
            <w:ind w:right="360"/>
          </w:pPr>
          <w:r>
            <w:rPr>
              <w:rFonts w:ascii="Times New Roman"/>
            </w:rPr>
            <w:t>Confidential</w:t>
          </w:r>
        </w:p>
      </w:tc>
      <w:tc>
        <w:tcPr>
          <w:tcW w:w="3162" w:type="dxa"/>
          <w:tcBorders>
            <w:top w:val="nil"/>
            <w:left w:val="nil"/>
            <w:bottom w:val="nil"/>
            <w:right w:val="nil"/>
          </w:tcBorders>
        </w:tcPr>
        <w:p w:rsidR="00104AD1" w:rsidRDefault="002F239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104AD1" w:rsidRDefault="002F239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3F5C6E">
            <w:rPr>
              <w:rStyle w:val="ad"/>
              <w:rFonts w:ascii="Times New Roman"/>
              <w:noProof/>
            </w:rPr>
            <w:t>4</w:t>
          </w:r>
          <w:r>
            <w:rPr>
              <w:rStyle w:val="ad"/>
              <w:rFonts w:ascii="Times New Roman"/>
            </w:rPr>
            <w:fldChar w:fldCharType="end"/>
          </w:r>
          <w:r>
            <w:rPr>
              <w:rStyle w:val="ad"/>
              <w:rFonts w:ascii="Times New Roman"/>
            </w:rPr>
            <w:t xml:space="preserve"> of </w:t>
          </w:r>
          <w:r>
            <w:rPr>
              <w:rStyle w:val="ad"/>
              <w:rFonts w:ascii="Times New Roman"/>
            </w:rPr>
            <w:fldChar w:fldCharType="begin"/>
          </w:r>
          <w:r>
            <w:rPr>
              <w:rStyle w:val="ad"/>
              <w:rFonts w:ascii="Times New Roman"/>
            </w:rPr>
            <w:instrText xml:space="preserve"> NUMPAGES  \* MERGEFORMAT </w:instrText>
          </w:r>
          <w:r>
            <w:rPr>
              <w:rStyle w:val="ad"/>
              <w:rFonts w:ascii="Times New Roman"/>
            </w:rPr>
            <w:fldChar w:fldCharType="separate"/>
          </w:r>
          <w:r w:rsidR="003F5C6E" w:rsidRPr="003F5C6E">
            <w:rPr>
              <w:rStyle w:val="ad"/>
              <w:noProof/>
            </w:rPr>
            <w:t>9</w:t>
          </w:r>
          <w:r>
            <w:rPr>
              <w:rStyle w:val="ad"/>
              <w:rFonts w:ascii="Times New Roman"/>
            </w:rPr>
            <w:fldChar w:fldCharType="end"/>
          </w:r>
        </w:p>
      </w:tc>
    </w:tr>
  </w:tbl>
  <w:p w:rsidR="00104AD1" w:rsidRDefault="00104AD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39D" w:rsidRDefault="002F239D">
      <w:pPr>
        <w:spacing w:line="240" w:lineRule="auto"/>
      </w:pPr>
      <w:r>
        <w:separator/>
      </w:r>
    </w:p>
  </w:footnote>
  <w:footnote w:type="continuationSeparator" w:id="0">
    <w:p w:rsidR="002F239D" w:rsidRDefault="002F23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AD1" w:rsidRDefault="00104AD1">
    <w:pPr>
      <w:rPr>
        <w:sz w:val="24"/>
      </w:rPr>
    </w:pPr>
  </w:p>
  <w:p w:rsidR="00104AD1" w:rsidRDefault="00104AD1">
    <w:pPr>
      <w:pBdr>
        <w:top w:val="single" w:sz="6" w:space="1" w:color="auto"/>
      </w:pBdr>
      <w:rPr>
        <w:sz w:val="24"/>
      </w:rPr>
    </w:pPr>
  </w:p>
  <w:p w:rsidR="00104AD1" w:rsidRDefault="002F239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104AD1" w:rsidRDefault="00104AD1">
    <w:pPr>
      <w:pBdr>
        <w:bottom w:val="single" w:sz="6" w:space="1" w:color="auto"/>
      </w:pBdr>
      <w:jc w:val="right"/>
      <w:rPr>
        <w:sz w:val="24"/>
      </w:rPr>
    </w:pPr>
  </w:p>
  <w:p w:rsidR="00104AD1" w:rsidRDefault="00104AD1">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104AD1">
      <w:tc>
        <w:tcPr>
          <w:tcW w:w="6379" w:type="dxa"/>
        </w:tcPr>
        <w:p w:rsidR="00104AD1" w:rsidRDefault="002F239D">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104AD1" w:rsidRDefault="002F239D">
          <w:pPr>
            <w:tabs>
              <w:tab w:val="left" w:pos="1135"/>
            </w:tabs>
            <w:spacing w:before="40"/>
            <w:ind w:right="68"/>
          </w:pPr>
          <w:r>
            <w:rPr>
              <w:rFonts w:ascii="Times New Roman"/>
            </w:rPr>
            <w:t xml:space="preserve">  Version:           &lt;1.0&gt;</w:t>
          </w:r>
        </w:p>
      </w:tc>
    </w:tr>
    <w:tr w:rsidR="00104AD1">
      <w:tc>
        <w:tcPr>
          <w:tcW w:w="6379" w:type="dxa"/>
        </w:tcPr>
        <w:p w:rsidR="00104AD1" w:rsidRDefault="002F239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rsidR="00104AD1" w:rsidRDefault="002F239D">
          <w:r>
            <w:rPr>
              <w:rFonts w:ascii="Times New Roman"/>
            </w:rPr>
            <w:t xml:space="preserve">  Date:  &lt;dd/mmm/yy&gt;</w:t>
          </w:r>
        </w:p>
      </w:tc>
    </w:tr>
  </w:tbl>
  <w:p w:rsidR="00104AD1" w:rsidRDefault="00104AD1">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E33AE"/>
    <w:rsid w:val="00104AD1"/>
    <w:rsid w:val="00175500"/>
    <w:rsid w:val="001761BA"/>
    <w:rsid w:val="001D0182"/>
    <w:rsid w:val="002B34A5"/>
    <w:rsid w:val="002C7325"/>
    <w:rsid w:val="002F239D"/>
    <w:rsid w:val="003A46E4"/>
    <w:rsid w:val="003F5C6E"/>
    <w:rsid w:val="0047760A"/>
    <w:rsid w:val="00575EF6"/>
    <w:rsid w:val="009A3548"/>
    <w:rsid w:val="00CC3BDD"/>
    <w:rsid w:val="00FB1A25"/>
    <w:rsid w:val="4A8E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FE2904-8869-4D32-AA58-1A3E7AE0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semiHidden/>
    <w:pPr>
      <w:tabs>
        <w:tab w:val="left" w:pos="1440"/>
        <w:tab w:val="right" w:pos="9360"/>
      </w:tabs>
      <w:ind w:left="864"/>
    </w:pPr>
  </w:style>
  <w:style w:type="paragraph" w:styleId="80">
    <w:name w:val="toc 8"/>
    <w:basedOn w:val="a"/>
    <w:next w:val="a"/>
    <w:semiHidden/>
    <w:pPr>
      <w:ind w:left="1400"/>
    </w:p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1">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spacing w:after="120"/>
      <w:ind w:left="720"/>
    </w:pPr>
    <w:rPr>
      <w:i/>
      <w:color w:val="0000FF"/>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19978;&#20132;\&#26257;&#20551;&#22823;&#20316;&#19994;\2017-&#22823;&#20108;&#26257;&#26399;&#22823;&#20316;&#19994;-&#25991;&#26723;&#27169;&#26495;\2017-&#22823;&#20108;&#26257;&#26399;&#22823;&#20316;&#19994;-&#25991;&#26723;&#27169;&#26495;\&#36719;&#20214;&#26550;&#2650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25</TotalTime>
  <Pages>9</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25382</dc:creator>
  <cp:lastModifiedBy>msi</cp:lastModifiedBy>
  <cp:revision>7</cp:revision>
  <dcterms:created xsi:type="dcterms:W3CDTF">2017-06-30T05:47:00Z</dcterms:created>
  <dcterms:modified xsi:type="dcterms:W3CDTF">2017-07-02T17:50:00Z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2052-10.1.0.6554</vt:lpwstr>
  </property>
</Properties>
</file>