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18255" cy="377253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377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数据库表单：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更新数据：update test.test3 set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xueyuan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id 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添加数据：insert into test.test3 (id,name) value (9,"lll")；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查找数据：select * from test.test3 where id=1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按照条件顺序输出：select * from test.test3 order by id asc;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按照条件逆序输出：select * from test.test3 order by id desc;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598420"/>
            <wp:effectExtent l="0" t="0" r="254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30880" cy="7239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3561080"/>
            <wp:effectExtent l="0" t="0" r="698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032000"/>
            <wp:effectExtent l="0" t="0" r="1397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 路由的两种注册方法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cs="宋体"/>
          <w:color w:val="0000B2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B2"/>
          <w:sz w:val="14"/>
          <w:szCs w:val="14"/>
          <w:shd w:val="clear" w:fill="FFFFFF"/>
        </w:rPr>
        <w:t>@app.route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4"/>
          <w:szCs w:val="14"/>
          <w:shd w:val="clear" w:fill="FFFFFF"/>
        </w:rPr>
        <w:t>'/'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cs="宋体"/>
          <w:color w:val="000000"/>
          <w:sz w:val="14"/>
          <w:szCs w:val="14"/>
          <w:shd w:val="clear" w:fill="FFFFFF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cs="宋体"/>
          <w:color w:val="00000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hello():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</w:t>
      </w:r>
      <w:r>
        <w:rPr>
          <w:rFonts w:hint="eastAsia" w:cs="宋体"/>
          <w:color w:val="00000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14"/>
          <w:szCs w:val="14"/>
          <w:shd w:val="clear" w:fill="FFFFFF"/>
        </w:rPr>
        <w:t>'hello world'</w:t>
      </w:r>
      <w:r>
        <w:rPr>
          <w:rFonts w:hint="eastAsia" w:ascii="宋体" w:hAnsi="宋体" w:eastAsia="宋体" w:cs="宋体"/>
          <w:b/>
          <w:color w:val="008080"/>
          <w:sz w:val="14"/>
          <w:szCs w:val="14"/>
          <w:shd w:val="clear" w:fill="FFFFFF"/>
        </w:rPr>
        <w:br w:type="textWrapping"/>
      </w:r>
      <w:r>
        <w:rPr>
          <w:rFonts w:hint="eastAsia" w:cs="宋体"/>
          <w:b/>
          <w:color w:val="00808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url():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cs="宋体"/>
          <w:color w:val="00000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14"/>
          <w:szCs w:val="14"/>
          <w:shd w:val="clear" w:fill="FFFFFF"/>
        </w:rPr>
        <w:t>'测试路由的另一种注册方法'</w:t>
      </w:r>
      <w:r>
        <w:rPr>
          <w:rFonts w:hint="eastAsia" w:ascii="宋体" w:hAnsi="宋体" w:eastAsia="宋体" w:cs="宋体"/>
          <w:b/>
          <w:color w:val="008080"/>
          <w:sz w:val="14"/>
          <w:szCs w:val="14"/>
          <w:shd w:val="clear" w:fill="FFFFFF"/>
        </w:rPr>
        <w:br w:type="textWrapping"/>
      </w:r>
      <w:r>
        <w:rPr>
          <w:rFonts w:hint="eastAsia" w:cs="宋体"/>
          <w:b/>
          <w:color w:val="00808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app.add_url_rule(</w:t>
      </w:r>
      <w:r>
        <w:rPr>
          <w:rFonts w:hint="eastAsia" w:ascii="宋体" w:hAnsi="宋体" w:eastAsia="宋体" w:cs="宋体"/>
          <w:b/>
          <w:color w:val="008080"/>
          <w:sz w:val="14"/>
          <w:szCs w:val="14"/>
          <w:shd w:val="clear" w:fill="FFFFFF"/>
        </w:rPr>
        <w:t>"/hello"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4"/>
          <w:szCs w:val="14"/>
          <w:shd w:val="clear" w:fill="FFFFFF"/>
        </w:rPr>
        <w:t>view_func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url)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623310"/>
            <wp:effectExtent l="0" t="0" r="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40286"/>
    <w:rsid w:val="09D03F53"/>
    <w:rsid w:val="15A36EF0"/>
    <w:rsid w:val="36C215AA"/>
    <w:rsid w:val="44B40286"/>
    <w:rsid w:val="45287805"/>
    <w:rsid w:val="51687CB2"/>
    <w:rsid w:val="63B24FC0"/>
    <w:rsid w:val="6D535020"/>
    <w:rsid w:val="78CD32B5"/>
    <w:rsid w:val="7E5C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2018-08-21T16:04:00Z</dcterms:created>
  <dc:creator>Administrator</dc:creator>
  <cp:lastModifiedBy>Administrator</cp:lastModifiedBy>
  <dcterms:modified xsi:type="dcterms:W3CDTF">2018-08-26T04:03:37Z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