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beforeLines="50" w:before="156" w:afterLines="150" w:after="468" w:line="360" w:lineRule="auto"/>
        <w:jc w:val="center"/>
        <w:outlineLvl w:val="0"/>
        <w:rPr>
          <w:rFonts w:ascii="黑体" w:eastAsia="黑体" w:hAnsi="黑体" w:cs="Times New Roman"/>
          <w:b/>
          <w:bCs/>
          <w:sz w:val="32"/>
          <w:szCs w:val="32"/>
        </w:rPr>
      </w:pPr>
      <w:r>
        <w:rPr>
          <w:rFonts w:ascii="黑体" w:eastAsia="黑体" w:hAnsi="黑体" w:cs="Times New Roman" w:hint="eastAsia"/>
          <w:b/>
          <w:bCs/>
          <w:sz w:val="32"/>
          <w:szCs w:val="32"/>
        </w:rPr>
        <w:t>项目方案初步分析</w:t>
      </w:r>
    </w:p>
    <w:p>
      <w:pPr>
        <w:spacing w:beforeLines="50" w:before="156" w:afterLines="50" w:after="156" w:line="360" w:lineRule="auto"/>
        <w:outlineLvl w:val="1"/>
        <w:rPr>
          <w:rFonts w:ascii="黑体" w:eastAsia="黑体" w:hAnsi="黑体" w:cs="Times New Roman"/>
          <w:b/>
          <w:bCs/>
          <w:sz w:val="28"/>
          <w:szCs w:val="28"/>
        </w:rPr>
      </w:pPr>
      <w:r>
        <w:rPr>
          <w:rFonts w:ascii="黑体" w:eastAsia="黑体" w:hAnsi="黑体" w:cs="Times New Roman" w:hint="eastAsia"/>
          <w:b/>
          <w:bCs/>
          <w:sz w:val="28"/>
          <w:szCs w:val="28"/>
        </w:rPr>
        <w:t>一、锂材料产业链简介</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产业链上下游来看，锂行业的上游产业主要为天然矿产资源，主要包括锂矿开采，盐湖卤水提锂，及各种废旧锂电池回收。中游为冶炼环节，将获得的锂盐原材料经过深加工，形成锂电池等领域所需要的基础材料。其中包括工业级碳酸锂、工业级氢氧化锂、氯化锂、氟化锂等基础产品，运用于传统工业，包括玻璃陶瓷、冶金等领域；电池级碳酸锂、电池级氢氧化锂、金属锂等深加工产品则运用于下游锂电板块。由于动力电池、储能电池等电池的需求暴涨，使得电池级碳酸锂、电池级氢氧化锂地位不断提升，成为当下众多锂电企业的生产重点。</w:t>
      </w:r>
    </w:p>
    <w:p>
      <w:pPr>
        <w:rPr>
          <w:rFonts w:ascii="Times New Roman" w:eastAsia="宋体" w:hAnsi="Times New Roman" w:cs="Times New Roman"/>
          <w:kern w:val="0"/>
          <w:szCs w:val="24"/>
        </w:rPr>
      </w:pPr>
      <w:r>
        <w:rPr>
          <w:rFonts w:ascii="Times New Roman" w:eastAsia="宋体" w:hAnsi="Times New Roman" w:cs="Times New Roman"/>
          <w:noProof/>
          <w:kern w:val="0"/>
          <w:szCs w:val="24"/>
        </w:rPr>
        <w:drawing>
          <wp:inline distT="0" distB="0" distL="0" distR="0">
            <wp:extent cx="5274310" cy="28047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04795"/>
                    </a:xfrm>
                    <a:prstGeom prst="rect">
                      <a:avLst/>
                    </a:prstGeom>
                  </pic:spPr>
                </pic:pic>
              </a:graphicData>
            </a:graphic>
          </wp:inline>
        </w:drawing>
      </w:r>
    </w:p>
    <w:p>
      <w:pPr>
        <w:spacing w:beforeLines="50" w:before="156" w:afterLines="50" w:after="156" w:line="360" w:lineRule="auto"/>
        <w:outlineLvl w:val="1"/>
        <w:rPr>
          <w:rFonts w:ascii="黑体" w:eastAsia="黑体" w:hAnsi="黑体" w:cs="Times New Roman"/>
          <w:b/>
          <w:bCs/>
          <w:sz w:val="28"/>
          <w:szCs w:val="28"/>
        </w:rPr>
      </w:pPr>
      <w:r>
        <w:rPr>
          <w:rFonts w:ascii="黑体" w:eastAsia="黑体" w:hAnsi="黑体" w:cs="Times New Roman" w:hint="eastAsia"/>
          <w:b/>
          <w:bCs/>
          <w:sz w:val="28"/>
          <w:szCs w:val="28"/>
        </w:rPr>
        <w:t>二、锂材料行业发展现状</w:t>
      </w:r>
    </w:p>
    <w:p>
      <w:pPr>
        <w:pStyle w:val="03"/>
      </w:pPr>
      <w:r>
        <w:rPr>
          <w:rFonts w:hint="eastAsia"/>
        </w:rPr>
        <w:t>（一）锂需求结构变动，动力、储能需求崛起</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锂终端消费主要可分为传统领域消费及锂电池两部分，其中传统领域应用主要包括玻璃陶瓷、润滑脂及制冷液等，锂电终端主要包括动力电池、储能锂电池及</w:t>
      </w:r>
      <w:r>
        <w:rPr>
          <w:rFonts w:ascii="Times New Roman" w:eastAsia="宋体" w:hAnsi="Times New Roman" w:cs="Times New Roman" w:hint="eastAsia"/>
          <w:sz w:val="24"/>
        </w:rPr>
        <w:t>3C</w:t>
      </w:r>
      <w:r>
        <w:rPr>
          <w:rFonts w:ascii="Times New Roman" w:eastAsia="宋体" w:hAnsi="Times New Roman" w:cs="Times New Roman" w:hint="eastAsia"/>
          <w:sz w:val="24"/>
        </w:rPr>
        <w:t>消费电池等。具体来看，</w:t>
      </w:r>
      <w:r>
        <w:rPr>
          <w:rFonts w:ascii="Times New Roman" w:eastAsia="宋体" w:hAnsi="Times New Roman" w:cs="Times New Roman" w:hint="eastAsia"/>
          <w:sz w:val="24"/>
        </w:rPr>
        <w:t>2021</w:t>
      </w:r>
      <w:r>
        <w:rPr>
          <w:rFonts w:ascii="Times New Roman" w:eastAsia="宋体" w:hAnsi="Times New Roman" w:cs="Times New Roman" w:hint="eastAsia"/>
          <w:sz w:val="24"/>
        </w:rPr>
        <w:t>年锂终端消费以新能源汽车为主，整体占比超</w:t>
      </w:r>
      <w:r>
        <w:rPr>
          <w:rFonts w:ascii="Times New Roman" w:eastAsia="宋体" w:hAnsi="Times New Roman" w:cs="Times New Roman" w:hint="eastAsia"/>
          <w:sz w:val="24"/>
        </w:rPr>
        <w:t>60%</w:t>
      </w:r>
      <w:r>
        <w:rPr>
          <w:rFonts w:ascii="Times New Roman" w:eastAsia="宋体" w:hAnsi="Times New Roman" w:cs="Times New Roman" w:hint="eastAsia"/>
          <w:sz w:val="24"/>
        </w:rPr>
        <w:t>，储能占比约</w:t>
      </w:r>
      <w:r>
        <w:rPr>
          <w:rFonts w:ascii="Times New Roman" w:eastAsia="宋体" w:hAnsi="Times New Roman" w:cs="Times New Roman" w:hint="eastAsia"/>
          <w:sz w:val="24"/>
        </w:rPr>
        <w:t>4%</w:t>
      </w:r>
      <w:r>
        <w:rPr>
          <w:rFonts w:ascii="Times New Roman" w:eastAsia="宋体" w:hAnsi="Times New Roman" w:cs="Times New Roman" w:hint="eastAsia"/>
          <w:sz w:val="24"/>
        </w:rPr>
        <w:t>，传统行业占比约</w:t>
      </w:r>
      <w:r>
        <w:rPr>
          <w:rFonts w:ascii="Times New Roman" w:eastAsia="宋体" w:hAnsi="Times New Roman" w:cs="Times New Roman" w:hint="eastAsia"/>
          <w:sz w:val="24"/>
        </w:rPr>
        <w:t>17%</w:t>
      </w:r>
      <w:r>
        <w:rPr>
          <w:rFonts w:ascii="Times New Roman" w:eastAsia="宋体" w:hAnsi="Times New Roman" w:cs="Times New Roman" w:hint="eastAsia"/>
          <w:sz w:val="24"/>
        </w:rPr>
        <w:t>，随着锂电池应用增速进一步提升，预计锂传统行业应用占比将进一步缩小，新能源汽车及储能应用逐步提升。</w:t>
      </w:r>
    </w:p>
    <w:p>
      <w:pPr>
        <w:rPr>
          <w:rFonts w:ascii="Times New Roman" w:eastAsia="宋体" w:hAnsi="Times New Roman" w:cs="Times New Roman"/>
          <w:kern w:val="0"/>
          <w:szCs w:val="24"/>
        </w:rPr>
      </w:pPr>
      <w:r>
        <w:rPr>
          <w:rFonts w:ascii="Times New Roman" w:eastAsia="宋体" w:hAnsi="Times New Roman" w:cs="Times New Roman" w:hint="eastAsia"/>
          <w:noProof/>
          <w:kern w:val="0"/>
          <w:szCs w:val="24"/>
        </w:rPr>
        <w:lastRenderedPageBreak/>
        <w:drawing>
          <wp:inline distT="0" distB="0" distL="0" distR="0">
            <wp:extent cx="5274310" cy="3076575"/>
            <wp:effectExtent l="0" t="0" r="254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rPr>
          <w:rFonts w:ascii="Times New Roman" w:eastAsia="宋体" w:hAnsi="Times New Roman" w:cs="Times New Roman"/>
          <w:kern w:val="0"/>
          <w:szCs w:val="24"/>
        </w:rPr>
      </w:pPr>
      <w:r>
        <w:rPr>
          <w:rFonts w:ascii="Times New Roman" w:eastAsia="宋体" w:hAnsi="Times New Roman" w:cs="Times New Roman" w:hint="eastAsia"/>
          <w:kern w:val="0"/>
          <w:szCs w:val="24"/>
        </w:rPr>
        <w:t>资料来源：</w:t>
      </w:r>
      <w:r>
        <w:rPr>
          <w:rFonts w:ascii="Times New Roman" w:eastAsia="宋体" w:hAnsi="Times New Roman" w:cs="Times New Roman" w:hint="eastAsia"/>
          <w:kern w:val="0"/>
          <w:szCs w:val="24"/>
        </w:rPr>
        <w:t>S</w:t>
      </w:r>
      <w:r>
        <w:rPr>
          <w:rFonts w:ascii="Times New Roman" w:eastAsia="宋体" w:hAnsi="Times New Roman" w:cs="Times New Roman"/>
          <w:kern w:val="0"/>
          <w:szCs w:val="24"/>
        </w:rPr>
        <w:t>MM</w:t>
      </w:r>
    </w:p>
    <w:p>
      <w:pPr>
        <w:pStyle w:val="03"/>
      </w:pPr>
      <w:r>
        <w:rPr>
          <w:rFonts w:hint="eastAsia"/>
        </w:rPr>
        <w:t>（二）供需错配导致锂盐、锂矿价格持续走高</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019</w:t>
      </w:r>
      <w:r>
        <w:rPr>
          <w:rFonts w:ascii="Times New Roman" w:eastAsia="宋体" w:hAnsi="Times New Roman" w:cs="Times New Roman" w:hint="eastAsia"/>
          <w:sz w:val="24"/>
        </w:rPr>
        <w:t>年</w:t>
      </w:r>
      <w:r>
        <w:rPr>
          <w:rFonts w:ascii="Times New Roman" w:eastAsia="宋体" w:hAnsi="Times New Roman" w:cs="Times New Roman" w:hint="eastAsia"/>
          <w:sz w:val="24"/>
        </w:rPr>
        <w:t>-</w:t>
      </w:r>
      <w:r>
        <w:rPr>
          <w:rFonts w:ascii="Times New Roman" w:eastAsia="宋体" w:hAnsi="Times New Roman" w:cs="Times New Roman"/>
          <w:sz w:val="24"/>
        </w:rPr>
        <w:t>2020</w:t>
      </w:r>
      <w:r>
        <w:rPr>
          <w:rFonts w:ascii="Times New Roman" w:eastAsia="宋体" w:hAnsi="Times New Roman" w:cs="Times New Roman" w:hint="eastAsia"/>
          <w:sz w:val="24"/>
        </w:rPr>
        <w:t>年受到价格下降和新冠疫情的冲击，部分澳洲锂矿停产，南美盐湖扩产进度放缓。</w:t>
      </w:r>
      <w:r>
        <w:rPr>
          <w:rFonts w:ascii="Times New Roman" w:eastAsia="宋体" w:hAnsi="Times New Roman" w:cs="Times New Roman" w:hint="eastAsia"/>
          <w:sz w:val="24"/>
        </w:rPr>
        <w:t>2021</w:t>
      </w:r>
      <w:r>
        <w:rPr>
          <w:rFonts w:ascii="Times New Roman" w:eastAsia="宋体" w:hAnsi="Times New Roman" w:cs="Times New Roman" w:hint="eastAsia"/>
          <w:sz w:val="24"/>
        </w:rPr>
        <w:t>年疫情影响减弱后，用锂需求回升带动锂盐价格上涨，企业纷纷复产扩产。但受制于扩产周期长等原因，锂盐供应无法快速恢复。这导致</w:t>
      </w:r>
      <w:r>
        <w:rPr>
          <w:rFonts w:ascii="Times New Roman" w:eastAsia="宋体" w:hAnsi="Times New Roman" w:cs="Times New Roman" w:hint="eastAsia"/>
          <w:sz w:val="24"/>
        </w:rPr>
        <w:t>2022</w:t>
      </w:r>
      <w:r>
        <w:rPr>
          <w:rFonts w:ascii="Times New Roman" w:eastAsia="宋体" w:hAnsi="Times New Roman" w:cs="Times New Roman" w:hint="eastAsia"/>
          <w:sz w:val="24"/>
        </w:rPr>
        <w:t>年锂盐供给仍旧短缺，需求旺盛下价格保持高位。</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锂盐价格自</w:t>
      </w:r>
      <w:r>
        <w:rPr>
          <w:rFonts w:ascii="Times New Roman" w:eastAsia="宋体" w:hAnsi="Times New Roman" w:cs="Times New Roman" w:hint="eastAsia"/>
          <w:sz w:val="24"/>
        </w:rPr>
        <w:t>2</w:t>
      </w:r>
      <w:r>
        <w:rPr>
          <w:rFonts w:ascii="Times New Roman" w:eastAsia="宋体" w:hAnsi="Times New Roman" w:cs="Times New Roman"/>
          <w:sz w:val="24"/>
        </w:rPr>
        <w:t>021</w:t>
      </w:r>
      <w:r>
        <w:rPr>
          <w:rFonts w:ascii="Times New Roman" w:eastAsia="宋体" w:hAnsi="Times New Roman" w:cs="Times New Roman" w:hint="eastAsia"/>
          <w:sz w:val="24"/>
        </w:rPr>
        <w:t>年以来持续上涨，安泰科发布数据显示，截至</w:t>
      </w:r>
      <w:r>
        <w:rPr>
          <w:rFonts w:ascii="Times New Roman" w:eastAsia="宋体" w:hAnsi="Times New Roman" w:cs="Times New Roman" w:hint="eastAsia"/>
          <w:sz w:val="24"/>
        </w:rPr>
        <w:t>2</w:t>
      </w:r>
      <w:r>
        <w:rPr>
          <w:rFonts w:ascii="Times New Roman" w:eastAsia="宋体" w:hAnsi="Times New Roman" w:cs="Times New Roman"/>
          <w:sz w:val="24"/>
        </w:rPr>
        <w:t>022</w:t>
      </w:r>
      <w:r>
        <w:rPr>
          <w:rFonts w:ascii="Times New Roman" w:eastAsia="宋体" w:hAnsi="Times New Roman" w:cs="Times New Roman" w:hint="eastAsia"/>
          <w:sz w:val="24"/>
        </w:rPr>
        <w:t>年</w:t>
      </w:r>
      <w:r>
        <w:rPr>
          <w:rFonts w:ascii="Times New Roman" w:eastAsia="宋体" w:hAnsi="Times New Roman" w:cs="Times New Roman" w:hint="eastAsia"/>
          <w:sz w:val="24"/>
        </w:rPr>
        <w:t>1</w:t>
      </w:r>
      <w:r>
        <w:rPr>
          <w:rFonts w:ascii="Times New Roman" w:eastAsia="宋体" w:hAnsi="Times New Roman" w:cs="Times New Roman"/>
          <w:sz w:val="24"/>
        </w:rPr>
        <w:t>0</w:t>
      </w:r>
      <w:r>
        <w:rPr>
          <w:rFonts w:ascii="Times New Roman" w:eastAsia="宋体" w:hAnsi="Times New Roman" w:cs="Times New Roman" w:hint="eastAsia"/>
          <w:sz w:val="24"/>
        </w:rPr>
        <w:t>月</w:t>
      </w:r>
      <w:r>
        <w:rPr>
          <w:rFonts w:ascii="Times New Roman" w:eastAsia="宋体" w:hAnsi="Times New Roman" w:cs="Times New Roman"/>
          <w:sz w:val="24"/>
        </w:rPr>
        <w:t>31</w:t>
      </w:r>
      <w:r>
        <w:rPr>
          <w:rFonts w:ascii="Times New Roman" w:eastAsia="宋体" w:hAnsi="Times New Roman" w:cs="Times New Roman" w:hint="eastAsia"/>
          <w:sz w:val="24"/>
        </w:rPr>
        <w:t>日，电池级碳酸锂报</w:t>
      </w:r>
      <w:r>
        <w:rPr>
          <w:rFonts w:ascii="Times New Roman" w:eastAsia="宋体" w:hAnsi="Times New Roman" w:cs="Times New Roman" w:hint="eastAsia"/>
          <w:sz w:val="24"/>
        </w:rPr>
        <w:t>5</w:t>
      </w:r>
      <w:r>
        <w:rPr>
          <w:rFonts w:ascii="Times New Roman" w:eastAsia="宋体" w:hAnsi="Times New Roman" w:cs="Times New Roman"/>
          <w:sz w:val="24"/>
        </w:rPr>
        <w:t>5.7</w:t>
      </w:r>
      <w:r>
        <w:rPr>
          <w:rFonts w:ascii="Times New Roman" w:eastAsia="宋体" w:hAnsi="Times New Roman" w:cs="Times New Roman" w:hint="eastAsia"/>
          <w:sz w:val="24"/>
        </w:rPr>
        <w:t>万元</w:t>
      </w:r>
      <w:r>
        <w:rPr>
          <w:rFonts w:ascii="Times New Roman" w:eastAsia="宋体" w:hAnsi="Times New Roman" w:cs="Times New Roman" w:hint="eastAsia"/>
          <w:sz w:val="24"/>
        </w:rPr>
        <w:t>/</w:t>
      </w:r>
      <w:r>
        <w:rPr>
          <w:rFonts w:ascii="Times New Roman" w:eastAsia="宋体" w:hAnsi="Times New Roman" w:cs="Times New Roman" w:hint="eastAsia"/>
          <w:sz w:val="24"/>
        </w:rPr>
        <w:t>吨，工业级碳酸锂报</w:t>
      </w:r>
      <w:r>
        <w:rPr>
          <w:rFonts w:ascii="Times New Roman" w:eastAsia="宋体" w:hAnsi="Times New Roman" w:cs="Times New Roman" w:hint="eastAsia"/>
          <w:sz w:val="24"/>
        </w:rPr>
        <w:t>5</w:t>
      </w:r>
      <w:r>
        <w:rPr>
          <w:rFonts w:ascii="Times New Roman" w:eastAsia="宋体" w:hAnsi="Times New Roman" w:cs="Times New Roman"/>
          <w:sz w:val="24"/>
        </w:rPr>
        <w:t>3</w:t>
      </w:r>
      <w:r>
        <w:rPr>
          <w:rFonts w:ascii="Times New Roman" w:eastAsia="宋体" w:hAnsi="Times New Roman" w:cs="Times New Roman" w:hint="eastAsia"/>
          <w:sz w:val="24"/>
        </w:rPr>
        <w:t>万元</w:t>
      </w:r>
      <w:r>
        <w:rPr>
          <w:rFonts w:ascii="Times New Roman" w:eastAsia="宋体" w:hAnsi="Times New Roman" w:cs="Times New Roman" w:hint="eastAsia"/>
          <w:sz w:val="24"/>
        </w:rPr>
        <w:t>/</w:t>
      </w:r>
      <w:r>
        <w:rPr>
          <w:rFonts w:ascii="Times New Roman" w:eastAsia="宋体" w:hAnsi="Times New Roman" w:cs="Times New Roman" w:hint="eastAsia"/>
          <w:sz w:val="24"/>
        </w:rPr>
        <w:t>吨，均创下历史新高。</w:t>
      </w:r>
    </w:p>
    <w:p>
      <w:pPr>
        <w:rPr>
          <w:rFonts w:ascii="Times New Roman" w:eastAsia="宋体" w:hAnsi="Times New Roman" w:cs="Times New Roman"/>
          <w:kern w:val="0"/>
          <w:szCs w:val="24"/>
        </w:rPr>
      </w:pPr>
      <w:r>
        <w:rPr>
          <w:rFonts w:ascii="Times New Roman" w:eastAsia="宋体" w:hAnsi="Times New Roman" w:cs="Times New Roman"/>
          <w:noProof/>
          <w:kern w:val="0"/>
          <w:szCs w:val="24"/>
        </w:rPr>
        <w:drawing>
          <wp:inline distT="0" distB="0" distL="0" distR="0">
            <wp:extent cx="5274310" cy="26079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07945"/>
                    </a:xfrm>
                    <a:prstGeom prst="rect">
                      <a:avLst/>
                    </a:prstGeom>
                  </pic:spPr>
                </pic:pic>
              </a:graphicData>
            </a:graphic>
          </wp:inline>
        </w:drawing>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lastRenderedPageBreak/>
        <w:t>锂矿方面，澳大利亚锂矿商皮尔巴拉（</w:t>
      </w:r>
      <w:r>
        <w:rPr>
          <w:rFonts w:ascii="Times New Roman" w:eastAsia="宋体" w:hAnsi="Times New Roman" w:cs="Times New Roman" w:hint="eastAsia"/>
          <w:sz w:val="24"/>
        </w:rPr>
        <w:t>Pilbara Minerals</w:t>
      </w:r>
      <w:r>
        <w:rPr>
          <w:rFonts w:ascii="Times New Roman" w:eastAsia="宋体" w:hAnsi="Times New Roman" w:cs="Times New Roman" w:hint="eastAsia"/>
          <w:sz w:val="24"/>
        </w:rPr>
        <w:t>）先后共进行了</w:t>
      </w:r>
      <w:r>
        <w:rPr>
          <w:rFonts w:ascii="Times New Roman" w:eastAsia="宋体" w:hAnsi="Times New Roman" w:cs="Times New Roman" w:hint="eastAsia"/>
          <w:sz w:val="24"/>
        </w:rPr>
        <w:t>1</w:t>
      </w:r>
      <w:r>
        <w:rPr>
          <w:rFonts w:ascii="Times New Roman" w:eastAsia="宋体" w:hAnsi="Times New Roman" w:cs="Times New Roman"/>
          <w:sz w:val="24"/>
        </w:rPr>
        <w:t>1</w:t>
      </w:r>
      <w:r>
        <w:rPr>
          <w:rFonts w:ascii="Times New Roman" w:eastAsia="宋体" w:hAnsi="Times New Roman" w:cs="Times New Roman" w:hint="eastAsia"/>
          <w:sz w:val="24"/>
        </w:rPr>
        <w:t>次锂辉石精矿拍卖。最近一次</w:t>
      </w:r>
      <w:r>
        <w:rPr>
          <w:rFonts w:ascii="Times New Roman" w:eastAsia="宋体" w:hAnsi="Times New Roman" w:cs="Times New Roman" w:hint="eastAsia"/>
          <w:sz w:val="24"/>
        </w:rPr>
        <w:t>1</w:t>
      </w:r>
      <w:r>
        <w:rPr>
          <w:rFonts w:ascii="Times New Roman" w:eastAsia="宋体" w:hAnsi="Times New Roman" w:cs="Times New Roman"/>
          <w:sz w:val="24"/>
        </w:rPr>
        <w:t>0</w:t>
      </w:r>
      <w:r>
        <w:rPr>
          <w:rFonts w:ascii="Times New Roman" w:eastAsia="宋体" w:hAnsi="Times New Roman" w:cs="Times New Roman" w:hint="eastAsia"/>
          <w:sz w:val="24"/>
        </w:rPr>
        <w:t>月</w:t>
      </w:r>
      <w:r>
        <w:rPr>
          <w:rFonts w:ascii="Times New Roman" w:eastAsia="宋体" w:hAnsi="Times New Roman" w:cs="Times New Roman"/>
          <w:sz w:val="24"/>
        </w:rPr>
        <w:t>24</w:t>
      </w:r>
      <w:r>
        <w:rPr>
          <w:rFonts w:ascii="Times New Roman" w:eastAsia="宋体" w:hAnsi="Times New Roman" w:cs="Times New Roman" w:hint="eastAsia"/>
          <w:sz w:val="24"/>
        </w:rPr>
        <w:t>日拍卖成交价达到</w:t>
      </w:r>
      <w:r>
        <w:rPr>
          <w:rFonts w:ascii="Times New Roman" w:eastAsia="宋体" w:hAnsi="Times New Roman" w:cs="Times New Roman" w:hint="eastAsia"/>
          <w:sz w:val="24"/>
        </w:rPr>
        <w:t>7</w:t>
      </w:r>
      <w:r>
        <w:rPr>
          <w:rFonts w:ascii="Times New Roman" w:eastAsia="宋体" w:hAnsi="Times New Roman" w:cs="Times New Roman"/>
          <w:sz w:val="24"/>
        </w:rPr>
        <w:t>,255</w:t>
      </w:r>
      <w:r>
        <w:rPr>
          <w:rFonts w:ascii="Times New Roman" w:eastAsia="宋体" w:hAnsi="Times New Roman" w:cs="Times New Roman" w:hint="eastAsia"/>
          <w:sz w:val="24"/>
        </w:rPr>
        <w:t>美元</w:t>
      </w:r>
      <w:r>
        <w:rPr>
          <w:rFonts w:ascii="Times New Roman" w:eastAsia="宋体" w:hAnsi="Times New Roman" w:cs="Times New Roman" w:hint="eastAsia"/>
          <w:sz w:val="24"/>
        </w:rPr>
        <w:t>/</w:t>
      </w:r>
      <w:r>
        <w:rPr>
          <w:rFonts w:ascii="Times New Roman" w:eastAsia="宋体" w:hAnsi="Times New Roman" w:cs="Times New Roman" w:hint="eastAsia"/>
          <w:sz w:val="24"/>
        </w:rPr>
        <w:t>吨。据隆众资讯统计，若以</w:t>
      </w:r>
      <w:r>
        <w:rPr>
          <w:rFonts w:ascii="Times New Roman" w:eastAsia="宋体" w:hAnsi="Times New Roman" w:cs="Times New Roman" w:hint="eastAsia"/>
          <w:sz w:val="24"/>
        </w:rPr>
        <w:t>90</w:t>
      </w:r>
      <w:r>
        <w:rPr>
          <w:rFonts w:ascii="Times New Roman" w:eastAsia="宋体" w:hAnsi="Times New Roman" w:cs="Times New Roman" w:hint="eastAsia"/>
          <w:sz w:val="24"/>
        </w:rPr>
        <w:t>美元</w:t>
      </w:r>
      <w:r>
        <w:rPr>
          <w:rFonts w:ascii="Times New Roman" w:eastAsia="宋体" w:hAnsi="Times New Roman" w:cs="Times New Roman" w:hint="eastAsia"/>
          <w:sz w:val="24"/>
        </w:rPr>
        <w:t>/</w:t>
      </w:r>
      <w:r>
        <w:rPr>
          <w:rFonts w:ascii="Times New Roman" w:eastAsia="宋体" w:hAnsi="Times New Roman" w:cs="Times New Roman" w:hint="eastAsia"/>
          <w:sz w:val="24"/>
        </w:rPr>
        <w:t>吨的运费测算，产出的电池级碳酸锂成本约为</w:t>
      </w:r>
      <w:r>
        <w:rPr>
          <w:rFonts w:ascii="Times New Roman" w:eastAsia="宋体" w:hAnsi="Times New Roman" w:cs="Times New Roman" w:hint="eastAsia"/>
          <w:sz w:val="24"/>
        </w:rPr>
        <w:t>55.55</w:t>
      </w:r>
      <w:r>
        <w:rPr>
          <w:rFonts w:ascii="Times New Roman" w:eastAsia="宋体" w:hAnsi="Times New Roman" w:cs="Times New Roman" w:hint="eastAsia"/>
          <w:sz w:val="24"/>
        </w:rPr>
        <w:t>万元</w:t>
      </w:r>
      <w:r>
        <w:rPr>
          <w:rFonts w:ascii="Times New Roman" w:eastAsia="宋体" w:hAnsi="Times New Roman" w:cs="Times New Roman" w:hint="eastAsia"/>
          <w:sz w:val="24"/>
        </w:rPr>
        <w:t>/</w:t>
      </w:r>
      <w:r>
        <w:rPr>
          <w:rFonts w:ascii="Times New Roman" w:eastAsia="宋体" w:hAnsi="Times New Roman" w:cs="Times New Roman" w:hint="eastAsia"/>
          <w:sz w:val="24"/>
        </w:rPr>
        <w:t>吨。</w:t>
      </w:r>
      <w:r>
        <w:rPr>
          <w:rFonts w:ascii="Times New Roman" w:eastAsia="宋体" w:hAnsi="Times New Roman" w:cs="Times New Roman" w:hint="eastAsia"/>
          <w:sz w:val="24"/>
        </w:rPr>
        <w:t>7</w:t>
      </w:r>
      <w:r>
        <w:rPr>
          <w:rFonts w:ascii="Times New Roman" w:eastAsia="宋体" w:hAnsi="Times New Roman" w:cs="Times New Roman"/>
          <w:sz w:val="24"/>
        </w:rPr>
        <w:t>,</w:t>
      </w:r>
      <w:r>
        <w:rPr>
          <w:rFonts w:ascii="Times New Roman" w:eastAsia="宋体" w:hAnsi="Times New Roman" w:cs="Times New Roman" w:hint="eastAsia"/>
          <w:sz w:val="24"/>
        </w:rPr>
        <w:t>255</w:t>
      </w:r>
      <w:r>
        <w:rPr>
          <w:rFonts w:ascii="Times New Roman" w:eastAsia="宋体" w:hAnsi="Times New Roman" w:cs="Times New Roman" w:hint="eastAsia"/>
          <w:sz w:val="24"/>
        </w:rPr>
        <w:t>美元</w:t>
      </w:r>
      <w:r>
        <w:rPr>
          <w:rFonts w:ascii="Times New Roman" w:eastAsia="宋体" w:hAnsi="Times New Roman" w:cs="Times New Roman" w:hint="eastAsia"/>
          <w:sz w:val="24"/>
        </w:rPr>
        <w:t>/</w:t>
      </w:r>
      <w:r>
        <w:rPr>
          <w:rFonts w:ascii="Times New Roman" w:eastAsia="宋体" w:hAnsi="Times New Roman" w:cs="Times New Roman" w:hint="eastAsia"/>
          <w:sz w:val="24"/>
        </w:rPr>
        <w:t>吨的成交价较首次拍卖成交价</w:t>
      </w:r>
      <w:r>
        <w:rPr>
          <w:rFonts w:ascii="Times New Roman" w:eastAsia="宋体" w:hAnsi="Times New Roman" w:cs="Times New Roman" w:hint="eastAsia"/>
          <w:sz w:val="24"/>
        </w:rPr>
        <w:t>1</w:t>
      </w:r>
      <w:r>
        <w:rPr>
          <w:rFonts w:ascii="Times New Roman" w:eastAsia="宋体" w:hAnsi="Times New Roman" w:cs="Times New Roman"/>
          <w:sz w:val="24"/>
        </w:rPr>
        <w:t>,</w:t>
      </w:r>
      <w:r>
        <w:rPr>
          <w:rFonts w:ascii="Times New Roman" w:eastAsia="宋体" w:hAnsi="Times New Roman" w:cs="Times New Roman" w:hint="eastAsia"/>
          <w:sz w:val="24"/>
        </w:rPr>
        <w:t>250</w:t>
      </w:r>
      <w:r>
        <w:rPr>
          <w:rFonts w:ascii="Times New Roman" w:eastAsia="宋体" w:hAnsi="Times New Roman" w:cs="Times New Roman" w:hint="eastAsia"/>
          <w:sz w:val="24"/>
        </w:rPr>
        <w:t>美元</w:t>
      </w:r>
      <w:r>
        <w:rPr>
          <w:rFonts w:ascii="Times New Roman" w:eastAsia="宋体" w:hAnsi="Times New Roman" w:cs="Times New Roman" w:hint="eastAsia"/>
          <w:sz w:val="24"/>
        </w:rPr>
        <w:t>/</w:t>
      </w:r>
      <w:r>
        <w:rPr>
          <w:rFonts w:ascii="Times New Roman" w:eastAsia="宋体" w:hAnsi="Times New Roman" w:cs="Times New Roman" w:hint="eastAsia"/>
          <w:sz w:val="24"/>
        </w:rPr>
        <w:t>吨上涨</w:t>
      </w:r>
      <w:r>
        <w:rPr>
          <w:rFonts w:ascii="Times New Roman" w:eastAsia="宋体" w:hAnsi="Times New Roman" w:cs="Times New Roman" w:hint="eastAsia"/>
          <w:sz w:val="24"/>
        </w:rPr>
        <w:t>6</w:t>
      </w:r>
      <w:r>
        <w:rPr>
          <w:rFonts w:ascii="Times New Roman" w:eastAsia="宋体" w:hAnsi="Times New Roman" w:cs="Times New Roman"/>
          <w:sz w:val="24"/>
        </w:rPr>
        <w:t>,</w:t>
      </w:r>
      <w:r>
        <w:rPr>
          <w:rFonts w:ascii="Times New Roman" w:eastAsia="宋体" w:hAnsi="Times New Roman" w:cs="Times New Roman" w:hint="eastAsia"/>
          <w:sz w:val="24"/>
        </w:rPr>
        <w:t>005</w:t>
      </w:r>
      <w:r>
        <w:rPr>
          <w:rFonts w:ascii="Times New Roman" w:eastAsia="宋体" w:hAnsi="Times New Roman" w:cs="Times New Roman" w:hint="eastAsia"/>
          <w:sz w:val="24"/>
        </w:rPr>
        <w:t>美元</w:t>
      </w:r>
      <w:r>
        <w:rPr>
          <w:rFonts w:ascii="Times New Roman" w:eastAsia="宋体" w:hAnsi="Times New Roman" w:cs="Times New Roman" w:hint="eastAsia"/>
          <w:sz w:val="24"/>
        </w:rPr>
        <w:t>/</w:t>
      </w:r>
      <w:r>
        <w:rPr>
          <w:rFonts w:ascii="Times New Roman" w:eastAsia="宋体" w:hAnsi="Times New Roman" w:cs="Times New Roman" w:hint="eastAsia"/>
          <w:sz w:val="24"/>
        </w:rPr>
        <w:t>吨，涨幅达</w:t>
      </w:r>
      <w:r>
        <w:rPr>
          <w:rFonts w:ascii="Times New Roman" w:eastAsia="宋体" w:hAnsi="Times New Roman" w:cs="Times New Roman" w:hint="eastAsia"/>
          <w:sz w:val="24"/>
        </w:rPr>
        <w:t>480%</w:t>
      </w:r>
      <w:r>
        <w:rPr>
          <w:rFonts w:ascii="Times New Roman" w:eastAsia="宋体" w:hAnsi="Times New Roman" w:cs="Times New Roman" w:hint="eastAsia"/>
          <w:sz w:val="24"/>
        </w:rPr>
        <w:t>。</w:t>
      </w:r>
    </w:p>
    <w:p>
      <w:pPr>
        <w:rPr>
          <w:rFonts w:ascii="Times New Roman" w:eastAsia="宋体" w:hAnsi="Times New Roman" w:cs="Times New Roman"/>
          <w:kern w:val="0"/>
          <w:szCs w:val="24"/>
        </w:rPr>
      </w:pPr>
      <w:r>
        <w:rPr>
          <w:rFonts w:ascii="Times New Roman" w:eastAsia="宋体" w:hAnsi="Times New Roman" w:cs="Times New Roman" w:hint="eastAsia"/>
          <w:noProof/>
          <w:kern w:val="0"/>
          <w:szCs w:val="24"/>
        </w:rPr>
        <w:drawing>
          <wp:inline distT="0" distB="0" distL="0" distR="0">
            <wp:extent cx="5274310" cy="3076575"/>
            <wp:effectExtent l="0" t="0" r="254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rPr>
          <w:rFonts w:ascii="Times New Roman" w:eastAsia="宋体" w:hAnsi="Times New Roman" w:cs="Times New Roman"/>
          <w:kern w:val="0"/>
          <w:szCs w:val="24"/>
        </w:rPr>
      </w:pPr>
      <w:r>
        <w:rPr>
          <w:rFonts w:ascii="Times New Roman" w:eastAsia="宋体" w:hAnsi="Times New Roman" w:cs="Times New Roman" w:hint="eastAsia"/>
          <w:kern w:val="0"/>
          <w:szCs w:val="24"/>
        </w:rPr>
        <w:t>资料来源：</w:t>
      </w:r>
      <w:r>
        <w:rPr>
          <w:rFonts w:ascii="Times New Roman" w:eastAsia="宋体" w:hAnsi="Times New Roman" w:cs="Times New Roman" w:hint="eastAsia"/>
          <w:kern w:val="0"/>
          <w:szCs w:val="24"/>
        </w:rPr>
        <w:t>S</w:t>
      </w:r>
      <w:r>
        <w:rPr>
          <w:rFonts w:ascii="Times New Roman" w:eastAsia="宋体" w:hAnsi="Times New Roman" w:cs="Times New Roman"/>
          <w:kern w:val="0"/>
          <w:szCs w:val="24"/>
        </w:rPr>
        <w:t>MM</w:t>
      </w:r>
    </w:p>
    <w:p>
      <w:pPr>
        <w:pStyle w:val="03"/>
      </w:pPr>
      <w:r>
        <w:rPr>
          <w:rFonts w:hint="eastAsia"/>
        </w:rPr>
        <w:t>（三）我国锂矿资源主要集中于四川，资源禀赋好、开发程度低</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根据四川省经信厅</w:t>
      </w:r>
      <w:r>
        <w:rPr>
          <w:rFonts w:ascii="Times New Roman" w:eastAsia="宋体" w:hAnsi="Times New Roman" w:cs="Times New Roman"/>
          <w:sz w:val="24"/>
        </w:rPr>
        <w:t>2022</w:t>
      </w:r>
      <w:r>
        <w:rPr>
          <w:rFonts w:ascii="Times New Roman" w:eastAsia="宋体" w:hAnsi="Times New Roman" w:cs="Times New Roman"/>
          <w:sz w:val="24"/>
        </w:rPr>
        <w:t>年</w:t>
      </w:r>
      <w:r>
        <w:rPr>
          <w:rFonts w:ascii="Times New Roman" w:eastAsia="宋体" w:hAnsi="Times New Roman" w:cs="Times New Roman"/>
          <w:sz w:val="24"/>
        </w:rPr>
        <w:t>6</w:t>
      </w:r>
      <w:r>
        <w:rPr>
          <w:rFonts w:ascii="Times New Roman" w:eastAsia="宋体" w:hAnsi="Times New Roman" w:cs="Times New Roman"/>
          <w:sz w:val="24"/>
        </w:rPr>
        <w:t>月发布的数据，四川省锂矿资源储量丰富，占全国总量的</w:t>
      </w:r>
      <w:r>
        <w:rPr>
          <w:rFonts w:ascii="Times New Roman" w:eastAsia="宋体" w:hAnsi="Times New Roman" w:cs="Times New Roman"/>
          <w:sz w:val="24"/>
        </w:rPr>
        <w:t>57%</w:t>
      </w:r>
      <w:r>
        <w:rPr>
          <w:rFonts w:ascii="Times New Roman" w:eastAsia="宋体" w:hAnsi="Times New Roman" w:cs="Times New Roman"/>
          <w:sz w:val="24"/>
        </w:rPr>
        <w:t>，居全国之首，现已具备采矿权的矿石储量达到</w:t>
      </w:r>
      <w:r>
        <w:rPr>
          <w:rFonts w:ascii="Times New Roman" w:eastAsia="宋体" w:hAnsi="Times New Roman" w:cs="Times New Roman"/>
          <w:sz w:val="24"/>
        </w:rPr>
        <w:t>1.58</w:t>
      </w:r>
      <w:r>
        <w:rPr>
          <w:rFonts w:ascii="Times New Roman" w:eastAsia="宋体" w:hAnsi="Times New Roman" w:cs="Times New Roman"/>
          <w:sz w:val="24"/>
        </w:rPr>
        <w:t>亿吨。</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四川锂辉石矿山平均氧化锂品位在</w:t>
      </w:r>
      <w:r>
        <w:rPr>
          <w:rFonts w:ascii="Times New Roman" w:eastAsia="宋体" w:hAnsi="Times New Roman" w:cs="Times New Roman" w:hint="eastAsia"/>
          <w:sz w:val="24"/>
        </w:rPr>
        <w:t>1.30%~1.42%</w:t>
      </w:r>
      <w:r>
        <w:rPr>
          <w:rFonts w:ascii="Times New Roman" w:eastAsia="宋体" w:hAnsi="Times New Roman" w:cs="Times New Roman" w:hint="eastAsia"/>
          <w:sz w:val="24"/>
        </w:rPr>
        <w:t>，与澳洲主要锂辉石矿山品位接近。四川地区锂矿普遍规模较小，由于其地理位臵处于高海拔地区，前期基础建设投入大且时间长，导致目前开采规模暂时不足，其现有规模远不及澳洲锂矿。据统计，四川省锂矿勘探比例仅为</w:t>
      </w:r>
      <w:r>
        <w:rPr>
          <w:rFonts w:ascii="Times New Roman" w:eastAsia="宋体" w:hAnsi="Times New Roman" w:cs="Times New Roman" w:hint="eastAsia"/>
          <w:sz w:val="24"/>
        </w:rPr>
        <w:t>4%</w:t>
      </w:r>
      <w:r>
        <w:rPr>
          <w:rFonts w:ascii="Times New Roman" w:eastAsia="宋体" w:hAnsi="Times New Roman" w:cs="Times New Roman" w:hint="eastAsia"/>
          <w:sz w:val="24"/>
        </w:rPr>
        <w:t>，后续发展空间极大。</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四川有采矿权的矿山共有六个，分别为甲基卡、德扯弄巴、雅江措拉锂辉石矿、阿坝李家沟、马尔康党坝、业隆沟锂矿。其中处于开采阶段的仅为康定甲基卡和业隆沟锂矿，其余均处于前期阶段。</w:t>
      </w:r>
    </w:p>
    <w:tbl>
      <w:tblPr>
        <w:tblStyle w:val="aa"/>
        <w:tblW w:w="6000" w:type="pct"/>
        <w:jc w:val="center"/>
        <w:tblInd w:w="0" w:type="dxa"/>
        <w:tblLook w:val="04A0" w:firstRow="1" w:lastRow="0" w:firstColumn="1" w:lastColumn="0" w:noHBand="0" w:noVBand="1"/>
      </w:tblPr>
      <w:tblGrid>
        <w:gridCol w:w="1828"/>
        <w:gridCol w:w="884"/>
        <w:gridCol w:w="884"/>
        <w:gridCol w:w="884"/>
        <w:gridCol w:w="885"/>
        <w:gridCol w:w="1264"/>
        <w:gridCol w:w="1053"/>
        <w:gridCol w:w="950"/>
        <w:gridCol w:w="1311"/>
      </w:tblGrid>
      <w:tr>
        <w:trPr>
          <w:cnfStyle w:val="100000000000" w:firstRow="1" w:lastRow="0" w:firstColumn="0" w:lastColumn="0" w:oddVBand="0" w:evenVBand="0" w:oddHBand="0" w:evenHBand="0" w:firstRowFirstColumn="0" w:firstRowLastColumn="0" w:lastRowFirstColumn="0" w:lastRowLastColumn="0"/>
          <w:trHeight w:val="397"/>
          <w:tblHeader/>
          <w:jc w:val="center"/>
        </w:trPr>
        <w:tc>
          <w:tcPr>
            <w:tcW w:w="1828" w:type="dxa"/>
            <w:tcBorders>
              <w:top w:val="single" w:sz="12" w:space="0" w:color="auto"/>
              <w:left w:val="single" w:sz="12" w:space="0" w:color="auto"/>
              <w:bottom w:val="single" w:sz="4" w:space="0" w:color="auto"/>
              <w:right w:val="single" w:sz="4" w:space="0" w:color="auto"/>
            </w:tcBorders>
            <w:hideMark/>
          </w:tcPr>
          <w:p>
            <w:pPr>
              <w:jc w:val="center"/>
              <w:rPr>
                <w:b/>
                <w:bCs/>
                <w:szCs w:val="21"/>
              </w:rPr>
            </w:pPr>
            <w:r>
              <w:rPr>
                <w:b/>
                <w:bCs/>
                <w:szCs w:val="21"/>
              </w:rPr>
              <w:lastRenderedPageBreak/>
              <w:t>锂矿名称</w:t>
            </w:r>
          </w:p>
        </w:tc>
        <w:tc>
          <w:tcPr>
            <w:tcW w:w="884" w:type="dxa"/>
            <w:tcBorders>
              <w:top w:val="single" w:sz="12" w:space="0" w:color="auto"/>
              <w:left w:val="single" w:sz="4" w:space="0" w:color="auto"/>
              <w:bottom w:val="single" w:sz="4" w:space="0" w:color="auto"/>
              <w:right w:val="single" w:sz="4" w:space="0" w:color="auto"/>
            </w:tcBorders>
            <w:hideMark/>
          </w:tcPr>
          <w:p>
            <w:pPr>
              <w:jc w:val="center"/>
              <w:rPr>
                <w:b/>
                <w:bCs/>
                <w:szCs w:val="21"/>
              </w:rPr>
            </w:pPr>
            <w:r>
              <w:rPr>
                <w:b/>
                <w:bCs/>
                <w:szCs w:val="21"/>
              </w:rPr>
              <w:t>矿石资源量</w:t>
            </w:r>
          </w:p>
          <w:p>
            <w:pPr>
              <w:jc w:val="center"/>
              <w:rPr>
                <w:b/>
                <w:bCs/>
                <w:szCs w:val="21"/>
              </w:rPr>
            </w:pPr>
            <w:r>
              <w:rPr>
                <w:b/>
                <w:bCs/>
                <w:szCs w:val="21"/>
              </w:rPr>
              <w:t>（万吨）</w:t>
            </w:r>
          </w:p>
        </w:tc>
        <w:tc>
          <w:tcPr>
            <w:tcW w:w="884" w:type="dxa"/>
            <w:tcBorders>
              <w:top w:val="single" w:sz="12" w:space="0" w:color="auto"/>
              <w:left w:val="single" w:sz="4" w:space="0" w:color="auto"/>
              <w:bottom w:val="single" w:sz="4" w:space="0" w:color="auto"/>
              <w:right w:val="single" w:sz="4" w:space="0" w:color="auto"/>
            </w:tcBorders>
            <w:hideMark/>
          </w:tcPr>
          <w:p>
            <w:pPr>
              <w:jc w:val="center"/>
              <w:rPr>
                <w:b/>
                <w:bCs/>
                <w:szCs w:val="21"/>
              </w:rPr>
            </w:pPr>
            <w:r>
              <w:rPr>
                <w:b/>
                <w:bCs/>
                <w:szCs w:val="21"/>
              </w:rPr>
              <w:t>折</w:t>
            </w:r>
            <w:r>
              <w:rPr>
                <w:b/>
                <w:bCs/>
                <w:szCs w:val="21"/>
              </w:rPr>
              <w:t>Li2O</w:t>
            </w:r>
            <w:r>
              <w:rPr>
                <w:b/>
                <w:bCs/>
                <w:szCs w:val="21"/>
              </w:rPr>
              <w:t>（万吨）</w:t>
            </w:r>
          </w:p>
        </w:tc>
        <w:tc>
          <w:tcPr>
            <w:tcW w:w="884" w:type="dxa"/>
            <w:tcBorders>
              <w:top w:val="single" w:sz="12" w:space="0" w:color="auto"/>
              <w:left w:val="single" w:sz="4" w:space="0" w:color="auto"/>
              <w:bottom w:val="single" w:sz="4" w:space="0" w:color="auto"/>
              <w:right w:val="single" w:sz="4" w:space="0" w:color="auto"/>
            </w:tcBorders>
            <w:hideMark/>
          </w:tcPr>
          <w:p>
            <w:pPr>
              <w:jc w:val="center"/>
              <w:rPr>
                <w:b/>
                <w:bCs/>
                <w:szCs w:val="21"/>
              </w:rPr>
            </w:pPr>
            <w:r>
              <w:rPr>
                <w:b/>
                <w:bCs/>
                <w:szCs w:val="21"/>
              </w:rPr>
              <w:t>品味</w:t>
            </w:r>
          </w:p>
          <w:p>
            <w:pPr>
              <w:jc w:val="center"/>
              <w:rPr>
                <w:b/>
                <w:bCs/>
                <w:szCs w:val="21"/>
              </w:rPr>
            </w:pPr>
            <w:r>
              <w:rPr>
                <w:b/>
                <w:bCs/>
                <w:szCs w:val="21"/>
              </w:rPr>
              <w:t>（</w:t>
            </w:r>
            <w:r>
              <w:rPr>
                <w:b/>
                <w:bCs/>
                <w:szCs w:val="21"/>
              </w:rPr>
              <w:t>%</w:t>
            </w:r>
            <w:r>
              <w:rPr>
                <w:b/>
                <w:bCs/>
                <w:szCs w:val="21"/>
              </w:rPr>
              <w:t>）</w:t>
            </w:r>
          </w:p>
        </w:tc>
        <w:tc>
          <w:tcPr>
            <w:tcW w:w="885" w:type="dxa"/>
            <w:tcBorders>
              <w:top w:val="single" w:sz="12" w:space="0" w:color="auto"/>
              <w:left w:val="single" w:sz="4" w:space="0" w:color="auto"/>
              <w:bottom w:val="single" w:sz="4" w:space="0" w:color="auto"/>
              <w:right w:val="single" w:sz="4" w:space="0" w:color="auto"/>
            </w:tcBorders>
            <w:hideMark/>
          </w:tcPr>
          <w:p>
            <w:pPr>
              <w:jc w:val="center"/>
              <w:rPr>
                <w:b/>
                <w:bCs/>
                <w:szCs w:val="21"/>
              </w:rPr>
            </w:pPr>
            <w:r>
              <w:rPr>
                <w:b/>
                <w:bCs/>
                <w:szCs w:val="21"/>
              </w:rPr>
              <w:t>折</w:t>
            </w:r>
            <w:r>
              <w:rPr>
                <w:b/>
                <w:bCs/>
                <w:szCs w:val="21"/>
              </w:rPr>
              <w:t>LCE</w:t>
            </w:r>
            <w:r>
              <w:rPr>
                <w:b/>
                <w:bCs/>
                <w:szCs w:val="21"/>
              </w:rPr>
              <w:t>（万吨）</w:t>
            </w:r>
          </w:p>
        </w:tc>
        <w:tc>
          <w:tcPr>
            <w:tcW w:w="1264" w:type="dxa"/>
            <w:tcBorders>
              <w:top w:val="single" w:sz="12" w:space="0" w:color="auto"/>
              <w:left w:val="single" w:sz="4" w:space="0" w:color="auto"/>
              <w:bottom w:val="single" w:sz="4" w:space="0" w:color="auto"/>
              <w:right w:val="single" w:sz="4" w:space="0" w:color="auto"/>
            </w:tcBorders>
            <w:hideMark/>
          </w:tcPr>
          <w:p>
            <w:pPr>
              <w:jc w:val="center"/>
              <w:rPr>
                <w:b/>
                <w:bCs/>
                <w:szCs w:val="21"/>
              </w:rPr>
            </w:pPr>
            <w:r>
              <w:rPr>
                <w:b/>
                <w:bCs/>
                <w:szCs w:val="21"/>
              </w:rPr>
              <w:t>矿权情况</w:t>
            </w:r>
          </w:p>
        </w:tc>
        <w:tc>
          <w:tcPr>
            <w:tcW w:w="1053" w:type="dxa"/>
            <w:tcBorders>
              <w:top w:val="single" w:sz="12" w:space="0" w:color="auto"/>
              <w:left w:val="single" w:sz="4" w:space="0" w:color="auto"/>
              <w:bottom w:val="single" w:sz="4" w:space="0" w:color="auto"/>
              <w:right w:val="single" w:sz="4" w:space="0" w:color="auto"/>
            </w:tcBorders>
            <w:hideMark/>
          </w:tcPr>
          <w:p>
            <w:pPr>
              <w:jc w:val="center"/>
              <w:rPr>
                <w:b/>
                <w:bCs/>
                <w:szCs w:val="21"/>
              </w:rPr>
            </w:pPr>
            <w:r>
              <w:rPr>
                <w:b/>
                <w:bCs/>
                <w:szCs w:val="21"/>
              </w:rPr>
              <w:t>归属公司</w:t>
            </w:r>
            <w:r>
              <w:rPr>
                <w:b/>
                <w:bCs/>
                <w:szCs w:val="21"/>
              </w:rPr>
              <w:t>/</w:t>
            </w:r>
            <w:r>
              <w:rPr>
                <w:b/>
                <w:bCs/>
                <w:szCs w:val="21"/>
              </w:rPr>
              <w:t>上市公司</w:t>
            </w:r>
          </w:p>
        </w:tc>
        <w:tc>
          <w:tcPr>
            <w:tcW w:w="950" w:type="dxa"/>
            <w:tcBorders>
              <w:top w:val="single" w:sz="12" w:space="0" w:color="auto"/>
              <w:left w:val="single" w:sz="4" w:space="0" w:color="auto"/>
              <w:bottom w:val="single" w:sz="4" w:space="0" w:color="auto"/>
              <w:right w:val="single" w:sz="4" w:space="0" w:color="auto"/>
            </w:tcBorders>
            <w:hideMark/>
          </w:tcPr>
          <w:p>
            <w:pPr>
              <w:jc w:val="center"/>
              <w:rPr>
                <w:b/>
                <w:bCs/>
                <w:szCs w:val="21"/>
              </w:rPr>
            </w:pPr>
            <w:r>
              <w:rPr>
                <w:b/>
                <w:bCs/>
                <w:szCs w:val="21"/>
              </w:rPr>
              <w:t>采矿</w:t>
            </w:r>
            <w:r>
              <w:rPr>
                <w:b/>
                <w:bCs/>
                <w:szCs w:val="21"/>
              </w:rPr>
              <w:t>/</w:t>
            </w:r>
            <w:r>
              <w:rPr>
                <w:b/>
                <w:bCs/>
                <w:szCs w:val="21"/>
              </w:rPr>
              <w:t>探矿权人</w:t>
            </w:r>
          </w:p>
        </w:tc>
        <w:tc>
          <w:tcPr>
            <w:tcW w:w="1311" w:type="dxa"/>
            <w:tcBorders>
              <w:top w:val="single" w:sz="12" w:space="0" w:color="auto"/>
              <w:left w:val="single" w:sz="4" w:space="0" w:color="auto"/>
              <w:bottom w:val="single" w:sz="4" w:space="0" w:color="auto"/>
              <w:right w:val="single" w:sz="4" w:space="0" w:color="auto"/>
            </w:tcBorders>
            <w:hideMark/>
          </w:tcPr>
          <w:p>
            <w:pPr>
              <w:jc w:val="center"/>
              <w:rPr>
                <w:b/>
                <w:bCs/>
                <w:szCs w:val="21"/>
              </w:rPr>
            </w:pPr>
            <w:r>
              <w:rPr>
                <w:b/>
                <w:bCs/>
                <w:szCs w:val="21"/>
              </w:rPr>
              <w:t>产能</w:t>
            </w:r>
          </w:p>
        </w:tc>
      </w:tr>
      <w:tr>
        <w:trPr>
          <w:trHeight w:val="397"/>
          <w:jc w:val="center"/>
        </w:trPr>
        <w:tc>
          <w:tcPr>
            <w:tcW w:w="1828" w:type="dxa"/>
            <w:tcBorders>
              <w:top w:val="single" w:sz="4" w:space="0" w:color="auto"/>
              <w:left w:val="single" w:sz="12" w:space="0" w:color="auto"/>
              <w:bottom w:val="single" w:sz="4" w:space="0" w:color="auto"/>
              <w:right w:val="single" w:sz="4" w:space="0" w:color="auto"/>
            </w:tcBorders>
            <w:hideMark/>
          </w:tcPr>
          <w:p>
            <w:pPr>
              <w:rPr>
                <w:szCs w:val="21"/>
              </w:rPr>
            </w:pPr>
            <w:r>
              <w:rPr>
                <w:szCs w:val="21"/>
              </w:rPr>
              <w:t>四川省康定县甲基卡锂辉石矿</w:t>
            </w:r>
            <w:r>
              <w:rPr>
                <w:szCs w:val="21"/>
              </w:rPr>
              <w:t>134</w:t>
            </w:r>
            <w:r>
              <w:rPr>
                <w:szCs w:val="21"/>
              </w:rPr>
              <w:t>号脉</w:t>
            </w:r>
          </w:p>
        </w:tc>
        <w:tc>
          <w:tcPr>
            <w:tcW w:w="884" w:type="dxa"/>
            <w:tcBorders>
              <w:top w:val="single" w:sz="4" w:space="0" w:color="auto"/>
              <w:left w:val="single" w:sz="4" w:space="0" w:color="auto"/>
              <w:bottom w:val="single" w:sz="4" w:space="0" w:color="auto"/>
              <w:right w:val="single" w:sz="4" w:space="0" w:color="auto"/>
            </w:tcBorders>
            <w:hideMark/>
          </w:tcPr>
          <w:p>
            <w:pPr>
              <w:jc w:val="right"/>
              <w:rPr>
                <w:szCs w:val="21"/>
              </w:rPr>
            </w:pPr>
            <w:r>
              <w:rPr>
                <w:szCs w:val="21"/>
              </w:rPr>
              <w:t>2,900</w:t>
            </w:r>
          </w:p>
        </w:tc>
        <w:tc>
          <w:tcPr>
            <w:tcW w:w="884" w:type="dxa"/>
            <w:tcBorders>
              <w:top w:val="single" w:sz="4" w:space="0" w:color="auto"/>
              <w:left w:val="single" w:sz="4" w:space="0" w:color="auto"/>
              <w:bottom w:val="single" w:sz="4" w:space="0" w:color="auto"/>
              <w:right w:val="single" w:sz="4" w:space="0" w:color="auto"/>
            </w:tcBorders>
            <w:hideMark/>
          </w:tcPr>
          <w:p>
            <w:pPr>
              <w:jc w:val="right"/>
              <w:rPr>
                <w:szCs w:val="21"/>
              </w:rPr>
            </w:pPr>
            <w:r>
              <w:rPr>
                <w:szCs w:val="21"/>
              </w:rPr>
              <w:t>41.23</w:t>
            </w:r>
          </w:p>
        </w:tc>
        <w:tc>
          <w:tcPr>
            <w:tcW w:w="884" w:type="dxa"/>
            <w:tcBorders>
              <w:top w:val="single" w:sz="4" w:space="0" w:color="auto"/>
              <w:left w:val="single" w:sz="4" w:space="0" w:color="auto"/>
              <w:bottom w:val="single" w:sz="4" w:space="0" w:color="auto"/>
              <w:right w:val="single" w:sz="4" w:space="0" w:color="auto"/>
            </w:tcBorders>
            <w:hideMark/>
          </w:tcPr>
          <w:p>
            <w:pPr>
              <w:jc w:val="right"/>
              <w:rPr>
                <w:szCs w:val="21"/>
              </w:rPr>
            </w:pPr>
            <w:r>
              <w:rPr>
                <w:szCs w:val="21"/>
              </w:rPr>
              <w:t>1.42</w:t>
            </w:r>
          </w:p>
        </w:tc>
        <w:tc>
          <w:tcPr>
            <w:tcW w:w="885" w:type="dxa"/>
            <w:tcBorders>
              <w:top w:val="single" w:sz="4" w:space="0" w:color="auto"/>
              <w:left w:val="single" w:sz="4" w:space="0" w:color="auto"/>
              <w:bottom w:val="single" w:sz="4" w:space="0" w:color="auto"/>
              <w:right w:val="single" w:sz="4" w:space="0" w:color="auto"/>
            </w:tcBorders>
            <w:hideMark/>
          </w:tcPr>
          <w:p>
            <w:pPr>
              <w:jc w:val="right"/>
              <w:rPr>
                <w:color w:val="000000"/>
                <w:szCs w:val="21"/>
              </w:rPr>
            </w:pPr>
            <w:r>
              <w:rPr>
                <w:color w:val="000000"/>
                <w:szCs w:val="21"/>
              </w:rPr>
              <w:t>102</w:t>
            </w:r>
          </w:p>
        </w:tc>
        <w:tc>
          <w:tcPr>
            <w:tcW w:w="1264" w:type="dxa"/>
            <w:tcBorders>
              <w:top w:val="single" w:sz="4" w:space="0" w:color="auto"/>
              <w:left w:val="single" w:sz="4" w:space="0" w:color="auto"/>
              <w:bottom w:val="single" w:sz="4" w:space="0" w:color="auto"/>
              <w:right w:val="single" w:sz="4" w:space="0" w:color="auto"/>
            </w:tcBorders>
            <w:hideMark/>
          </w:tcPr>
          <w:p>
            <w:pPr>
              <w:rPr>
                <w:szCs w:val="21"/>
              </w:rPr>
            </w:pPr>
            <w:r>
              <w:rPr>
                <w:color w:val="000000"/>
                <w:szCs w:val="21"/>
              </w:rPr>
              <w:t>采矿权（</w:t>
            </w:r>
            <w:r>
              <w:rPr>
                <w:color w:val="000000"/>
                <w:szCs w:val="21"/>
              </w:rPr>
              <w:t>2013/5/23-2041/5/23</w:t>
            </w:r>
            <w:r>
              <w:rPr>
                <w:color w:val="000000"/>
                <w:szCs w:val="21"/>
              </w:rPr>
              <w:t>）</w:t>
            </w:r>
          </w:p>
        </w:tc>
        <w:tc>
          <w:tcPr>
            <w:tcW w:w="1053" w:type="dxa"/>
            <w:tcBorders>
              <w:top w:val="single" w:sz="4" w:space="0" w:color="auto"/>
              <w:left w:val="single" w:sz="4" w:space="0" w:color="auto"/>
              <w:bottom w:val="single" w:sz="4" w:space="0" w:color="auto"/>
              <w:right w:val="single" w:sz="4" w:space="0" w:color="auto"/>
            </w:tcBorders>
            <w:hideMark/>
          </w:tcPr>
          <w:p>
            <w:pPr>
              <w:rPr>
                <w:szCs w:val="21"/>
              </w:rPr>
            </w:pPr>
            <w:r>
              <w:rPr>
                <w:color w:val="000000"/>
                <w:szCs w:val="21"/>
              </w:rPr>
              <w:t>融捷股份（</w:t>
            </w:r>
            <w:r>
              <w:rPr>
                <w:color w:val="000000"/>
                <w:szCs w:val="21"/>
              </w:rPr>
              <w:t>100%</w:t>
            </w:r>
            <w:r>
              <w:rPr>
                <w:color w:val="000000"/>
                <w:szCs w:val="21"/>
              </w:rPr>
              <w:t>）</w:t>
            </w:r>
          </w:p>
        </w:tc>
        <w:tc>
          <w:tcPr>
            <w:tcW w:w="950" w:type="dxa"/>
            <w:tcBorders>
              <w:top w:val="single" w:sz="4" w:space="0" w:color="auto"/>
              <w:left w:val="single" w:sz="4" w:space="0" w:color="auto"/>
              <w:bottom w:val="single" w:sz="4" w:space="0" w:color="auto"/>
              <w:right w:val="single" w:sz="4" w:space="0" w:color="auto"/>
            </w:tcBorders>
            <w:hideMark/>
          </w:tcPr>
          <w:p>
            <w:pPr>
              <w:rPr>
                <w:szCs w:val="21"/>
              </w:rPr>
            </w:pPr>
            <w:r>
              <w:rPr>
                <w:color w:val="000000"/>
                <w:szCs w:val="21"/>
              </w:rPr>
              <w:t>甘孜州融达锂业有限公司</w:t>
            </w:r>
          </w:p>
        </w:tc>
        <w:tc>
          <w:tcPr>
            <w:tcW w:w="1311" w:type="dxa"/>
            <w:tcBorders>
              <w:top w:val="single" w:sz="4" w:space="0" w:color="auto"/>
              <w:left w:val="single" w:sz="4" w:space="0" w:color="auto"/>
              <w:bottom w:val="single" w:sz="4" w:space="0" w:color="auto"/>
              <w:right w:val="single" w:sz="4" w:space="0" w:color="auto"/>
            </w:tcBorders>
            <w:hideMark/>
          </w:tcPr>
          <w:p>
            <w:pPr>
              <w:rPr>
                <w:szCs w:val="21"/>
              </w:rPr>
            </w:pPr>
            <w:r>
              <w:rPr>
                <w:color w:val="000000"/>
                <w:szCs w:val="21"/>
              </w:rPr>
              <w:t>年处理原矿</w:t>
            </w:r>
            <w:r>
              <w:rPr>
                <w:color w:val="000000"/>
                <w:szCs w:val="21"/>
              </w:rPr>
              <w:t>105</w:t>
            </w:r>
            <w:r>
              <w:rPr>
                <w:color w:val="000000"/>
                <w:szCs w:val="21"/>
              </w:rPr>
              <w:t>万吨，精矿产能</w:t>
            </w:r>
            <w:r>
              <w:rPr>
                <w:color w:val="000000"/>
                <w:szCs w:val="21"/>
              </w:rPr>
              <w:t>7-8</w:t>
            </w:r>
            <w:r>
              <w:rPr>
                <w:color w:val="000000"/>
                <w:szCs w:val="21"/>
              </w:rPr>
              <w:t>万吨</w:t>
            </w:r>
          </w:p>
        </w:tc>
      </w:tr>
      <w:tr>
        <w:trPr>
          <w:trHeight w:val="397"/>
          <w:jc w:val="center"/>
        </w:trPr>
        <w:tc>
          <w:tcPr>
            <w:tcW w:w="1828" w:type="dxa"/>
            <w:tcBorders>
              <w:top w:val="single" w:sz="4" w:space="0" w:color="auto"/>
              <w:left w:val="single" w:sz="12" w:space="0" w:color="auto"/>
              <w:bottom w:val="single" w:sz="4" w:space="0" w:color="auto"/>
              <w:right w:val="single" w:sz="4" w:space="0" w:color="auto"/>
            </w:tcBorders>
            <w:hideMark/>
          </w:tcPr>
          <w:p>
            <w:pPr>
              <w:rPr>
                <w:szCs w:val="21"/>
              </w:rPr>
            </w:pPr>
            <w:r>
              <w:rPr>
                <w:color w:val="000000"/>
                <w:szCs w:val="21"/>
              </w:rPr>
              <w:t>四川省雅江县措拉锂辉石矿</w:t>
            </w:r>
          </w:p>
        </w:tc>
        <w:tc>
          <w:tcPr>
            <w:tcW w:w="884" w:type="dxa"/>
            <w:tcBorders>
              <w:top w:val="single" w:sz="4" w:space="0" w:color="auto"/>
              <w:left w:val="single" w:sz="4" w:space="0" w:color="auto"/>
              <w:bottom w:val="single" w:sz="4" w:space="0" w:color="auto"/>
              <w:right w:val="single" w:sz="4" w:space="0" w:color="auto"/>
            </w:tcBorders>
            <w:hideMark/>
          </w:tcPr>
          <w:p>
            <w:pPr>
              <w:jc w:val="right"/>
              <w:rPr>
                <w:szCs w:val="21"/>
              </w:rPr>
            </w:pPr>
            <w:r>
              <w:rPr>
                <w:color w:val="000000"/>
                <w:szCs w:val="21"/>
              </w:rPr>
              <w:t>1,971</w:t>
            </w:r>
          </w:p>
        </w:tc>
        <w:tc>
          <w:tcPr>
            <w:tcW w:w="884" w:type="dxa"/>
            <w:tcBorders>
              <w:top w:val="single" w:sz="4" w:space="0" w:color="auto"/>
              <w:left w:val="single" w:sz="4" w:space="0" w:color="auto"/>
              <w:bottom w:val="single" w:sz="4" w:space="0" w:color="auto"/>
              <w:right w:val="single" w:sz="4" w:space="0" w:color="auto"/>
            </w:tcBorders>
            <w:hideMark/>
          </w:tcPr>
          <w:p>
            <w:pPr>
              <w:jc w:val="right"/>
              <w:rPr>
                <w:szCs w:val="21"/>
              </w:rPr>
            </w:pPr>
            <w:r>
              <w:rPr>
                <w:color w:val="000000"/>
                <w:szCs w:val="21"/>
              </w:rPr>
              <w:t>25.57</w:t>
            </w:r>
          </w:p>
        </w:tc>
        <w:tc>
          <w:tcPr>
            <w:tcW w:w="884" w:type="dxa"/>
            <w:tcBorders>
              <w:top w:val="single" w:sz="4" w:space="0" w:color="auto"/>
              <w:left w:val="single" w:sz="4" w:space="0" w:color="auto"/>
              <w:bottom w:val="single" w:sz="4" w:space="0" w:color="auto"/>
              <w:right w:val="single" w:sz="4" w:space="0" w:color="auto"/>
            </w:tcBorders>
            <w:hideMark/>
          </w:tcPr>
          <w:p>
            <w:pPr>
              <w:jc w:val="right"/>
              <w:rPr>
                <w:szCs w:val="21"/>
              </w:rPr>
            </w:pPr>
            <w:r>
              <w:rPr>
                <w:color w:val="000000"/>
                <w:szCs w:val="21"/>
              </w:rPr>
              <w:t>1.3</w:t>
            </w:r>
          </w:p>
        </w:tc>
        <w:tc>
          <w:tcPr>
            <w:tcW w:w="885" w:type="dxa"/>
            <w:tcBorders>
              <w:top w:val="single" w:sz="4" w:space="0" w:color="auto"/>
              <w:left w:val="single" w:sz="4" w:space="0" w:color="auto"/>
              <w:bottom w:val="single" w:sz="4" w:space="0" w:color="auto"/>
              <w:right w:val="single" w:sz="4" w:space="0" w:color="auto"/>
            </w:tcBorders>
            <w:hideMark/>
          </w:tcPr>
          <w:p>
            <w:pPr>
              <w:jc w:val="right"/>
              <w:rPr>
                <w:color w:val="000000"/>
                <w:szCs w:val="21"/>
              </w:rPr>
            </w:pPr>
            <w:r>
              <w:rPr>
                <w:color w:val="000000"/>
                <w:szCs w:val="21"/>
              </w:rPr>
              <w:t>63</w:t>
            </w:r>
          </w:p>
        </w:tc>
        <w:tc>
          <w:tcPr>
            <w:tcW w:w="1264" w:type="dxa"/>
            <w:tcBorders>
              <w:top w:val="single" w:sz="4" w:space="0" w:color="auto"/>
              <w:left w:val="single" w:sz="4" w:space="0" w:color="auto"/>
              <w:bottom w:val="single" w:sz="4" w:space="0" w:color="auto"/>
              <w:right w:val="single" w:sz="4" w:space="0" w:color="auto"/>
            </w:tcBorders>
            <w:hideMark/>
          </w:tcPr>
          <w:p>
            <w:pPr>
              <w:rPr>
                <w:szCs w:val="21"/>
              </w:rPr>
            </w:pPr>
            <w:r>
              <w:rPr>
                <w:color w:val="000000"/>
                <w:szCs w:val="21"/>
              </w:rPr>
              <w:t>采矿权（</w:t>
            </w:r>
            <w:r>
              <w:rPr>
                <w:color w:val="000000"/>
                <w:szCs w:val="21"/>
              </w:rPr>
              <w:t>2012/4/6-2032/4/6</w:t>
            </w:r>
            <w:r>
              <w:rPr>
                <w:color w:val="000000"/>
                <w:szCs w:val="21"/>
              </w:rPr>
              <w:t>）</w:t>
            </w:r>
          </w:p>
        </w:tc>
        <w:tc>
          <w:tcPr>
            <w:tcW w:w="1053" w:type="dxa"/>
            <w:tcBorders>
              <w:top w:val="single" w:sz="4" w:space="0" w:color="auto"/>
              <w:left w:val="single" w:sz="4" w:space="0" w:color="auto"/>
              <w:bottom w:val="single" w:sz="4" w:space="0" w:color="auto"/>
              <w:right w:val="single" w:sz="4" w:space="0" w:color="auto"/>
            </w:tcBorders>
            <w:hideMark/>
          </w:tcPr>
          <w:p>
            <w:pPr>
              <w:rPr>
                <w:szCs w:val="21"/>
              </w:rPr>
            </w:pPr>
            <w:r>
              <w:rPr>
                <w:color w:val="000000"/>
                <w:szCs w:val="21"/>
              </w:rPr>
              <w:t>天齐锂业（</w:t>
            </w:r>
            <w:r>
              <w:rPr>
                <w:color w:val="000000"/>
                <w:szCs w:val="21"/>
              </w:rPr>
              <w:t>100%</w:t>
            </w:r>
            <w:r>
              <w:rPr>
                <w:color w:val="000000"/>
                <w:szCs w:val="21"/>
              </w:rPr>
              <w:t>）</w:t>
            </w:r>
          </w:p>
        </w:tc>
        <w:tc>
          <w:tcPr>
            <w:tcW w:w="950" w:type="dxa"/>
            <w:tcBorders>
              <w:top w:val="single" w:sz="4" w:space="0" w:color="auto"/>
              <w:left w:val="single" w:sz="4" w:space="0" w:color="auto"/>
              <w:bottom w:val="single" w:sz="4" w:space="0" w:color="auto"/>
              <w:right w:val="single" w:sz="4" w:space="0" w:color="auto"/>
            </w:tcBorders>
            <w:hideMark/>
          </w:tcPr>
          <w:p>
            <w:pPr>
              <w:rPr>
                <w:szCs w:val="21"/>
              </w:rPr>
            </w:pPr>
            <w:r>
              <w:rPr>
                <w:color w:val="000000"/>
                <w:szCs w:val="21"/>
              </w:rPr>
              <w:t>四川天齐盛合锂业有限公司</w:t>
            </w:r>
          </w:p>
        </w:tc>
        <w:tc>
          <w:tcPr>
            <w:tcW w:w="1311" w:type="dxa"/>
            <w:tcBorders>
              <w:top w:val="single" w:sz="4" w:space="0" w:color="auto"/>
              <w:left w:val="single" w:sz="4" w:space="0" w:color="auto"/>
              <w:bottom w:val="single" w:sz="4" w:space="0" w:color="auto"/>
              <w:right w:val="single" w:sz="4" w:space="0" w:color="auto"/>
            </w:tcBorders>
            <w:hideMark/>
          </w:tcPr>
          <w:p>
            <w:pPr>
              <w:rPr>
                <w:szCs w:val="21"/>
              </w:rPr>
            </w:pPr>
            <w:r>
              <w:rPr>
                <w:color w:val="000000"/>
                <w:szCs w:val="21"/>
              </w:rPr>
              <w:t>年处理原矿</w:t>
            </w:r>
            <w:r>
              <w:rPr>
                <w:color w:val="000000"/>
                <w:szCs w:val="21"/>
              </w:rPr>
              <w:t>120</w:t>
            </w:r>
            <w:r>
              <w:rPr>
                <w:color w:val="000000"/>
                <w:szCs w:val="21"/>
              </w:rPr>
              <w:t>万吨，精矿产能</w:t>
            </w:r>
            <w:r>
              <w:rPr>
                <w:color w:val="000000"/>
                <w:szCs w:val="21"/>
              </w:rPr>
              <w:t>11</w:t>
            </w:r>
            <w:r>
              <w:rPr>
                <w:color w:val="000000"/>
                <w:szCs w:val="21"/>
              </w:rPr>
              <w:t>万吨（缓建，正在进行可行性研究）</w:t>
            </w:r>
          </w:p>
        </w:tc>
      </w:tr>
      <w:tr>
        <w:trPr>
          <w:trHeight w:val="397"/>
          <w:jc w:val="center"/>
        </w:trPr>
        <w:tc>
          <w:tcPr>
            <w:tcW w:w="1828" w:type="dxa"/>
            <w:tcBorders>
              <w:top w:val="single" w:sz="4" w:space="0" w:color="auto"/>
              <w:left w:val="single" w:sz="12" w:space="0" w:color="auto"/>
              <w:bottom w:val="single" w:sz="4" w:space="0" w:color="auto"/>
              <w:right w:val="single" w:sz="4" w:space="0" w:color="auto"/>
            </w:tcBorders>
            <w:hideMark/>
          </w:tcPr>
          <w:p>
            <w:pPr>
              <w:rPr>
                <w:b/>
                <w:bCs/>
                <w:szCs w:val="21"/>
              </w:rPr>
            </w:pPr>
            <w:r>
              <w:rPr>
                <w:b/>
                <w:bCs/>
                <w:color w:val="000000"/>
                <w:szCs w:val="21"/>
              </w:rPr>
              <w:t>四川省雅江县德扯弄巴锂矿</w:t>
            </w:r>
          </w:p>
        </w:tc>
        <w:tc>
          <w:tcPr>
            <w:tcW w:w="884" w:type="dxa"/>
            <w:tcBorders>
              <w:top w:val="single" w:sz="4" w:space="0" w:color="auto"/>
              <w:left w:val="single" w:sz="4" w:space="0" w:color="auto"/>
              <w:bottom w:val="single" w:sz="4" w:space="0" w:color="auto"/>
              <w:right w:val="single" w:sz="4" w:space="0" w:color="auto"/>
            </w:tcBorders>
            <w:hideMark/>
          </w:tcPr>
          <w:p>
            <w:pPr>
              <w:jc w:val="right"/>
              <w:rPr>
                <w:b/>
                <w:bCs/>
                <w:szCs w:val="21"/>
              </w:rPr>
            </w:pPr>
            <w:r>
              <w:rPr>
                <w:b/>
                <w:bCs/>
                <w:color w:val="000000"/>
                <w:szCs w:val="21"/>
              </w:rPr>
              <w:t>2,492</w:t>
            </w:r>
          </w:p>
        </w:tc>
        <w:tc>
          <w:tcPr>
            <w:tcW w:w="884" w:type="dxa"/>
            <w:tcBorders>
              <w:top w:val="single" w:sz="4" w:space="0" w:color="auto"/>
              <w:left w:val="single" w:sz="4" w:space="0" w:color="auto"/>
              <w:bottom w:val="single" w:sz="4" w:space="0" w:color="auto"/>
              <w:right w:val="single" w:sz="4" w:space="0" w:color="auto"/>
            </w:tcBorders>
            <w:hideMark/>
          </w:tcPr>
          <w:p>
            <w:pPr>
              <w:jc w:val="right"/>
              <w:rPr>
                <w:b/>
                <w:bCs/>
                <w:szCs w:val="21"/>
              </w:rPr>
            </w:pPr>
            <w:r>
              <w:rPr>
                <w:b/>
                <w:bCs/>
                <w:color w:val="000000"/>
                <w:szCs w:val="21"/>
              </w:rPr>
              <w:t>29.3</w:t>
            </w:r>
          </w:p>
        </w:tc>
        <w:tc>
          <w:tcPr>
            <w:tcW w:w="884" w:type="dxa"/>
            <w:tcBorders>
              <w:top w:val="single" w:sz="4" w:space="0" w:color="auto"/>
              <w:left w:val="single" w:sz="4" w:space="0" w:color="auto"/>
              <w:bottom w:val="single" w:sz="4" w:space="0" w:color="auto"/>
              <w:right w:val="single" w:sz="4" w:space="0" w:color="auto"/>
            </w:tcBorders>
            <w:hideMark/>
          </w:tcPr>
          <w:p>
            <w:pPr>
              <w:jc w:val="right"/>
              <w:rPr>
                <w:b/>
                <w:bCs/>
                <w:szCs w:val="21"/>
              </w:rPr>
            </w:pPr>
            <w:r>
              <w:rPr>
                <w:b/>
                <w:bCs/>
                <w:color w:val="000000"/>
                <w:szCs w:val="21"/>
              </w:rPr>
              <w:t>1.34</w:t>
            </w:r>
          </w:p>
        </w:tc>
        <w:tc>
          <w:tcPr>
            <w:tcW w:w="885" w:type="dxa"/>
            <w:tcBorders>
              <w:top w:val="single" w:sz="4" w:space="0" w:color="auto"/>
              <w:left w:val="single" w:sz="4" w:space="0" w:color="auto"/>
              <w:bottom w:val="single" w:sz="4" w:space="0" w:color="auto"/>
              <w:right w:val="single" w:sz="4" w:space="0" w:color="auto"/>
            </w:tcBorders>
            <w:hideMark/>
          </w:tcPr>
          <w:p>
            <w:pPr>
              <w:jc w:val="right"/>
              <w:rPr>
                <w:b/>
                <w:bCs/>
                <w:color w:val="000000"/>
                <w:szCs w:val="21"/>
              </w:rPr>
            </w:pPr>
            <w:r>
              <w:rPr>
                <w:b/>
                <w:bCs/>
                <w:color w:val="000000"/>
                <w:szCs w:val="21"/>
              </w:rPr>
              <w:t>72</w:t>
            </w:r>
          </w:p>
        </w:tc>
        <w:tc>
          <w:tcPr>
            <w:tcW w:w="1264" w:type="dxa"/>
            <w:tcBorders>
              <w:top w:val="single" w:sz="4" w:space="0" w:color="auto"/>
              <w:left w:val="single" w:sz="4" w:space="0" w:color="auto"/>
              <w:bottom w:val="single" w:sz="4" w:space="0" w:color="auto"/>
              <w:right w:val="single" w:sz="4" w:space="0" w:color="auto"/>
            </w:tcBorders>
            <w:hideMark/>
          </w:tcPr>
          <w:p>
            <w:pPr>
              <w:rPr>
                <w:b/>
                <w:bCs/>
                <w:szCs w:val="21"/>
              </w:rPr>
            </w:pPr>
            <w:r>
              <w:rPr>
                <w:b/>
                <w:bCs/>
                <w:color w:val="000000"/>
                <w:szCs w:val="21"/>
              </w:rPr>
              <w:t>探矿权（</w:t>
            </w:r>
            <w:r>
              <w:rPr>
                <w:b/>
                <w:bCs/>
                <w:color w:val="000000"/>
                <w:szCs w:val="21"/>
              </w:rPr>
              <w:t>2019/6/30-2021/6/30</w:t>
            </w:r>
            <w:r>
              <w:rPr>
                <w:b/>
                <w:bCs/>
                <w:color w:val="000000"/>
                <w:szCs w:val="21"/>
              </w:rPr>
              <w:t>）</w:t>
            </w:r>
          </w:p>
        </w:tc>
        <w:tc>
          <w:tcPr>
            <w:tcW w:w="1053" w:type="dxa"/>
            <w:tcBorders>
              <w:top w:val="single" w:sz="4" w:space="0" w:color="auto"/>
              <w:left w:val="single" w:sz="4" w:space="0" w:color="auto"/>
              <w:bottom w:val="single" w:sz="4" w:space="0" w:color="auto"/>
              <w:right w:val="single" w:sz="4" w:space="0" w:color="auto"/>
            </w:tcBorders>
            <w:hideMark/>
          </w:tcPr>
          <w:p>
            <w:pPr>
              <w:rPr>
                <w:b/>
                <w:bCs/>
                <w:szCs w:val="21"/>
              </w:rPr>
            </w:pPr>
            <w:r>
              <w:rPr>
                <w:b/>
                <w:bCs/>
                <w:szCs w:val="21"/>
              </w:rPr>
              <w:t>/</w:t>
            </w:r>
          </w:p>
        </w:tc>
        <w:tc>
          <w:tcPr>
            <w:tcW w:w="950" w:type="dxa"/>
            <w:tcBorders>
              <w:top w:val="single" w:sz="4" w:space="0" w:color="auto"/>
              <w:left w:val="single" w:sz="4" w:space="0" w:color="auto"/>
              <w:bottom w:val="single" w:sz="4" w:space="0" w:color="auto"/>
              <w:right w:val="single" w:sz="4" w:space="0" w:color="auto"/>
            </w:tcBorders>
            <w:hideMark/>
          </w:tcPr>
          <w:p>
            <w:pPr>
              <w:rPr>
                <w:b/>
                <w:bCs/>
                <w:szCs w:val="21"/>
              </w:rPr>
            </w:pPr>
            <w:r>
              <w:rPr>
                <w:b/>
                <w:bCs/>
                <w:color w:val="000000"/>
                <w:szCs w:val="21"/>
              </w:rPr>
              <w:t>雅江斯诺威矿业发展有限公司</w:t>
            </w:r>
          </w:p>
        </w:tc>
        <w:tc>
          <w:tcPr>
            <w:tcW w:w="1311" w:type="dxa"/>
            <w:tcBorders>
              <w:top w:val="single" w:sz="4" w:space="0" w:color="auto"/>
              <w:left w:val="single" w:sz="4" w:space="0" w:color="auto"/>
              <w:bottom w:val="single" w:sz="4" w:space="0" w:color="auto"/>
              <w:right w:val="single" w:sz="4" w:space="0" w:color="auto"/>
            </w:tcBorders>
            <w:hideMark/>
          </w:tcPr>
          <w:p>
            <w:pPr>
              <w:rPr>
                <w:b/>
                <w:bCs/>
                <w:szCs w:val="21"/>
              </w:rPr>
            </w:pPr>
            <w:r>
              <w:rPr>
                <w:b/>
                <w:bCs/>
                <w:szCs w:val="21"/>
              </w:rPr>
              <w:t>规划年处理原矿</w:t>
            </w:r>
            <w:r>
              <w:rPr>
                <w:b/>
                <w:bCs/>
                <w:szCs w:val="21"/>
              </w:rPr>
              <w:t>100</w:t>
            </w:r>
            <w:r>
              <w:rPr>
                <w:b/>
                <w:bCs/>
                <w:szCs w:val="21"/>
              </w:rPr>
              <w:t>万吨，精矿</w:t>
            </w:r>
            <w:r>
              <w:rPr>
                <w:b/>
                <w:bCs/>
                <w:szCs w:val="21"/>
              </w:rPr>
              <w:t>16-24</w:t>
            </w:r>
            <w:r>
              <w:rPr>
                <w:b/>
                <w:bCs/>
                <w:szCs w:val="21"/>
              </w:rPr>
              <w:t>万吨</w:t>
            </w:r>
          </w:p>
        </w:tc>
      </w:tr>
      <w:tr>
        <w:trPr>
          <w:trHeight w:val="397"/>
          <w:jc w:val="center"/>
        </w:trPr>
        <w:tc>
          <w:tcPr>
            <w:tcW w:w="1828" w:type="dxa"/>
            <w:tcBorders>
              <w:top w:val="single" w:sz="4" w:space="0" w:color="auto"/>
              <w:left w:val="single" w:sz="12" w:space="0" w:color="auto"/>
              <w:bottom w:val="single" w:sz="4" w:space="0" w:color="auto"/>
              <w:right w:val="single" w:sz="4" w:space="0" w:color="auto"/>
            </w:tcBorders>
            <w:hideMark/>
          </w:tcPr>
          <w:p>
            <w:pPr>
              <w:rPr>
                <w:szCs w:val="21"/>
              </w:rPr>
            </w:pPr>
            <w:r>
              <w:rPr>
                <w:color w:val="000000"/>
                <w:szCs w:val="21"/>
              </w:rPr>
              <w:t>四川省金川县李家沟锂辉石矿</w:t>
            </w:r>
          </w:p>
        </w:tc>
        <w:tc>
          <w:tcPr>
            <w:tcW w:w="884" w:type="dxa"/>
            <w:tcBorders>
              <w:top w:val="single" w:sz="4" w:space="0" w:color="auto"/>
              <w:left w:val="single" w:sz="4" w:space="0" w:color="auto"/>
              <w:bottom w:val="single" w:sz="4" w:space="0" w:color="auto"/>
              <w:right w:val="single" w:sz="4" w:space="0" w:color="auto"/>
            </w:tcBorders>
            <w:hideMark/>
          </w:tcPr>
          <w:p>
            <w:pPr>
              <w:jc w:val="right"/>
              <w:rPr>
                <w:szCs w:val="21"/>
              </w:rPr>
            </w:pPr>
            <w:r>
              <w:rPr>
                <w:color w:val="000000"/>
                <w:szCs w:val="21"/>
              </w:rPr>
              <w:t>4,036</w:t>
            </w:r>
          </w:p>
        </w:tc>
        <w:tc>
          <w:tcPr>
            <w:tcW w:w="884" w:type="dxa"/>
            <w:tcBorders>
              <w:top w:val="single" w:sz="4" w:space="0" w:color="auto"/>
              <w:left w:val="single" w:sz="4" w:space="0" w:color="auto"/>
              <w:bottom w:val="single" w:sz="4" w:space="0" w:color="auto"/>
              <w:right w:val="single" w:sz="4" w:space="0" w:color="auto"/>
            </w:tcBorders>
            <w:hideMark/>
          </w:tcPr>
          <w:p>
            <w:pPr>
              <w:jc w:val="right"/>
              <w:rPr>
                <w:szCs w:val="21"/>
              </w:rPr>
            </w:pPr>
            <w:r>
              <w:rPr>
                <w:color w:val="000000"/>
                <w:szCs w:val="21"/>
              </w:rPr>
              <w:t>51.22</w:t>
            </w:r>
          </w:p>
        </w:tc>
        <w:tc>
          <w:tcPr>
            <w:tcW w:w="884" w:type="dxa"/>
            <w:tcBorders>
              <w:top w:val="single" w:sz="4" w:space="0" w:color="auto"/>
              <w:left w:val="single" w:sz="4" w:space="0" w:color="auto"/>
              <w:bottom w:val="single" w:sz="4" w:space="0" w:color="auto"/>
              <w:right w:val="single" w:sz="4" w:space="0" w:color="auto"/>
            </w:tcBorders>
            <w:hideMark/>
          </w:tcPr>
          <w:p>
            <w:pPr>
              <w:jc w:val="right"/>
              <w:rPr>
                <w:szCs w:val="21"/>
              </w:rPr>
            </w:pPr>
            <w:r>
              <w:rPr>
                <w:color w:val="000000"/>
                <w:szCs w:val="21"/>
              </w:rPr>
              <w:t>1.3</w:t>
            </w:r>
          </w:p>
        </w:tc>
        <w:tc>
          <w:tcPr>
            <w:tcW w:w="885" w:type="dxa"/>
            <w:tcBorders>
              <w:top w:val="single" w:sz="4" w:space="0" w:color="auto"/>
              <w:left w:val="single" w:sz="4" w:space="0" w:color="auto"/>
              <w:bottom w:val="single" w:sz="4" w:space="0" w:color="auto"/>
              <w:right w:val="single" w:sz="4" w:space="0" w:color="auto"/>
            </w:tcBorders>
            <w:hideMark/>
          </w:tcPr>
          <w:p>
            <w:pPr>
              <w:jc w:val="right"/>
              <w:rPr>
                <w:color w:val="000000"/>
                <w:szCs w:val="21"/>
              </w:rPr>
            </w:pPr>
            <w:r>
              <w:rPr>
                <w:color w:val="000000"/>
                <w:szCs w:val="21"/>
              </w:rPr>
              <w:t>126</w:t>
            </w:r>
          </w:p>
        </w:tc>
        <w:tc>
          <w:tcPr>
            <w:tcW w:w="1264" w:type="dxa"/>
            <w:tcBorders>
              <w:top w:val="single" w:sz="4" w:space="0" w:color="auto"/>
              <w:left w:val="single" w:sz="4" w:space="0" w:color="auto"/>
              <w:bottom w:val="single" w:sz="4" w:space="0" w:color="auto"/>
              <w:right w:val="single" w:sz="4" w:space="0" w:color="auto"/>
            </w:tcBorders>
            <w:hideMark/>
          </w:tcPr>
          <w:p>
            <w:pPr>
              <w:rPr>
                <w:szCs w:val="21"/>
              </w:rPr>
            </w:pPr>
            <w:r>
              <w:rPr>
                <w:color w:val="000000"/>
                <w:szCs w:val="21"/>
              </w:rPr>
              <w:t>采矿权（</w:t>
            </w:r>
            <w:r>
              <w:rPr>
                <w:color w:val="000000"/>
                <w:szCs w:val="21"/>
              </w:rPr>
              <w:t>2013/6/26-2043/6/26</w:t>
            </w:r>
            <w:r>
              <w:rPr>
                <w:color w:val="000000"/>
                <w:szCs w:val="21"/>
              </w:rPr>
              <w:t>）</w:t>
            </w:r>
          </w:p>
        </w:tc>
        <w:tc>
          <w:tcPr>
            <w:tcW w:w="1053" w:type="dxa"/>
            <w:tcBorders>
              <w:top w:val="single" w:sz="4" w:space="0" w:color="auto"/>
              <w:left w:val="single" w:sz="4" w:space="0" w:color="auto"/>
              <w:bottom w:val="single" w:sz="4" w:space="0" w:color="auto"/>
              <w:right w:val="single" w:sz="4" w:space="0" w:color="auto"/>
            </w:tcBorders>
            <w:hideMark/>
          </w:tcPr>
          <w:p>
            <w:pPr>
              <w:rPr>
                <w:szCs w:val="21"/>
              </w:rPr>
            </w:pPr>
            <w:r>
              <w:rPr>
                <w:color w:val="000000"/>
                <w:szCs w:val="21"/>
              </w:rPr>
              <w:t>川能动力（</w:t>
            </w:r>
            <w:r>
              <w:rPr>
                <w:color w:val="000000"/>
                <w:szCs w:val="21"/>
              </w:rPr>
              <w:t>62.75%</w:t>
            </w:r>
            <w:r>
              <w:rPr>
                <w:color w:val="000000"/>
                <w:szCs w:val="21"/>
              </w:rPr>
              <w:t>）</w:t>
            </w:r>
            <w:r>
              <w:rPr>
                <w:szCs w:val="21"/>
              </w:rPr>
              <w:t>、</w:t>
            </w:r>
            <w:r>
              <w:rPr>
                <w:color w:val="000000"/>
                <w:szCs w:val="21"/>
              </w:rPr>
              <w:t>雅化集团（</w:t>
            </w:r>
            <w:r>
              <w:rPr>
                <w:color w:val="000000"/>
                <w:szCs w:val="21"/>
              </w:rPr>
              <w:t>37.25%</w:t>
            </w:r>
            <w:r>
              <w:rPr>
                <w:color w:val="000000"/>
                <w:szCs w:val="21"/>
              </w:rPr>
              <w:t>）</w:t>
            </w:r>
          </w:p>
        </w:tc>
        <w:tc>
          <w:tcPr>
            <w:tcW w:w="950" w:type="dxa"/>
            <w:tcBorders>
              <w:top w:val="single" w:sz="4" w:space="0" w:color="auto"/>
              <w:left w:val="single" w:sz="4" w:space="0" w:color="auto"/>
              <w:bottom w:val="single" w:sz="4" w:space="0" w:color="auto"/>
              <w:right w:val="single" w:sz="4" w:space="0" w:color="auto"/>
            </w:tcBorders>
            <w:hideMark/>
          </w:tcPr>
          <w:p>
            <w:pPr>
              <w:rPr>
                <w:szCs w:val="21"/>
              </w:rPr>
            </w:pPr>
            <w:r>
              <w:rPr>
                <w:color w:val="000000"/>
                <w:szCs w:val="21"/>
              </w:rPr>
              <w:t>四川德鑫矿业资源有限公司</w:t>
            </w:r>
          </w:p>
        </w:tc>
        <w:tc>
          <w:tcPr>
            <w:tcW w:w="1311" w:type="dxa"/>
            <w:tcBorders>
              <w:top w:val="single" w:sz="4" w:space="0" w:color="auto"/>
              <w:left w:val="single" w:sz="4" w:space="0" w:color="auto"/>
              <w:bottom w:val="single" w:sz="4" w:space="0" w:color="auto"/>
              <w:right w:val="single" w:sz="4" w:space="0" w:color="auto"/>
            </w:tcBorders>
            <w:hideMark/>
          </w:tcPr>
          <w:p>
            <w:pPr>
              <w:rPr>
                <w:szCs w:val="21"/>
              </w:rPr>
            </w:pPr>
            <w:r>
              <w:rPr>
                <w:color w:val="000000"/>
                <w:szCs w:val="21"/>
              </w:rPr>
              <w:t>年处理原矿</w:t>
            </w:r>
            <w:r>
              <w:rPr>
                <w:color w:val="000000"/>
                <w:szCs w:val="21"/>
              </w:rPr>
              <w:t>105</w:t>
            </w:r>
            <w:r>
              <w:rPr>
                <w:color w:val="000000"/>
                <w:szCs w:val="21"/>
              </w:rPr>
              <w:t>万吨，年生产精矿</w:t>
            </w:r>
            <w:r>
              <w:rPr>
                <w:color w:val="000000"/>
                <w:szCs w:val="21"/>
              </w:rPr>
              <w:t>18</w:t>
            </w:r>
            <w:r>
              <w:rPr>
                <w:color w:val="000000"/>
                <w:szCs w:val="21"/>
              </w:rPr>
              <w:t>万吨（在建，</w:t>
            </w:r>
            <w:r>
              <w:rPr>
                <w:color w:val="000000"/>
                <w:szCs w:val="21"/>
              </w:rPr>
              <w:t>22</w:t>
            </w:r>
            <w:r>
              <w:rPr>
                <w:color w:val="000000"/>
                <w:szCs w:val="21"/>
              </w:rPr>
              <w:t>年底可能出矿）</w:t>
            </w:r>
          </w:p>
        </w:tc>
      </w:tr>
      <w:tr>
        <w:trPr>
          <w:trHeight w:val="397"/>
          <w:jc w:val="center"/>
        </w:trPr>
        <w:tc>
          <w:tcPr>
            <w:tcW w:w="1828" w:type="dxa"/>
            <w:tcBorders>
              <w:top w:val="single" w:sz="4" w:space="0" w:color="auto"/>
              <w:left w:val="single" w:sz="12" w:space="0" w:color="auto"/>
              <w:bottom w:val="single" w:sz="4" w:space="0" w:color="auto"/>
              <w:right w:val="single" w:sz="4" w:space="0" w:color="auto"/>
            </w:tcBorders>
            <w:hideMark/>
          </w:tcPr>
          <w:p>
            <w:pPr>
              <w:rPr>
                <w:szCs w:val="21"/>
              </w:rPr>
            </w:pPr>
            <w:r>
              <w:rPr>
                <w:color w:val="000000"/>
                <w:szCs w:val="21"/>
              </w:rPr>
              <w:t>四川省马尔康县党坝锂矿</w:t>
            </w:r>
          </w:p>
        </w:tc>
        <w:tc>
          <w:tcPr>
            <w:tcW w:w="884" w:type="dxa"/>
            <w:tcBorders>
              <w:top w:val="single" w:sz="4" w:space="0" w:color="auto"/>
              <w:left w:val="single" w:sz="4" w:space="0" w:color="auto"/>
              <w:bottom w:val="single" w:sz="4" w:space="0" w:color="auto"/>
              <w:right w:val="single" w:sz="4" w:space="0" w:color="auto"/>
            </w:tcBorders>
            <w:hideMark/>
          </w:tcPr>
          <w:p>
            <w:pPr>
              <w:jc w:val="right"/>
              <w:rPr>
                <w:szCs w:val="21"/>
              </w:rPr>
            </w:pPr>
            <w:r>
              <w:rPr>
                <w:color w:val="000000"/>
                <w:szCs w:val="21"/>
              </w:rPr>
              <w:t>3,652</w:t>
            </w:r>
          </w:p>
        </w:tc>
        <w:tc>
          <w:tcPr>
            <w:tcW w:w="884" w:type="dxa"/>
            <w:tcBorders>
              <w:top w:val="single" w:sz="4" w:space="0" w:color="auto"/>
              <w:left w:val="single" w:sz="4" w:space="0" w:color="auto"/>
              <w:bottom w:val="single" w:sz="4" w:space="0" w:color="auto"/>
              <w:right w:val="single" w:sz="4" w:space="0" w:color="auto"/>
            </w:tcBorders>
            <w:hideMark/>
          </w:tcPr>
          <w:p>
            <w:pPr>
              <w:jc w:val="right"/>
              <w:rPr>
                <w:szCs w:val="21"/>
              </w:rPr>
            </w:pPr>
            <w:r>
              <w:rPr>
                <w:color w:val="000000"/>
                <w:szCs w:val="21"/>
              </w:rPr>
              <w:t>66.09</w:t>
            </w:r>
          </w:p>
        </w:tc>
        <w:tc>
          <w:tcPr>
            <w:tcW w:w="884" w:type="dxa"/>
            <w:tcBorders>
              <w:top w:val="single" w:sz="4" w:space="0" w:color="auto"/>
              <w:left w:val="single" w:sz="4" w:space="0" w:color="auto"/>
              <w:bottom w:val="single" w:sz="4" w:space="0" w:color="auto"/>
              <w:right w:val="single" w:sz="4" w:space="0" w:color="auto"/>
            </w:tcBorders>
            <w:hideMark/>
          </w:tcPr>
          <w:p>
            <w:pPr>
              <w:jc w:val="right"/>
              <w:rPr>
                <w:szCs w:val="21"/>
              </w:rPr>
            </w:pPr>
            <w:r>
              <w:rPr>
                <w:color w:val="000000"/>
                <w:szCs w:val="21"/>
              </w:rPr>
              <w:t>1.33</w:t>
            </w:r>
          </w:p>
        </w:tc>
        <w:tc>
          <w:tcPr>
            <w:tcW w:w="885" w:type="dxa"/>
            <w:tcBorders>
              <w:top w:val="single" w:sz="4" w:space="0" w:color="auto"/>
              <w:left w:val="single" w:sz="4" w:space="0" w:color="auto"/>
              <w:bottom w:val="single" w:sz="4" w:space="0" w:color="auto"/>
              <w:right w:val="single" w:sz="4" w:space="0" w:color="auto"/>
            </w:tcBorders>
            <w:hideMark/>
          </w:tcPr>
          <w:p>
            <w:pPr>
              <w:jc w:val="right"/>
              <w:rPr>
                <w:color w:val="000000"/>
                <w:szCs w:val="21"/>
              </w:rPr>
            </w:pPr>
            <w:r>
              <w:rPr>
                <w:color w:val="000000"/>
                <w:szCs w:val="21"/>
              </w:rPr>
              <w:t>163</w:t>
            </w:r>
          </w:p>
        </w:tc>
        <w:tc>
          <w:tcPr>
            <w:tcW w:w="1264" w:type="dxa"/>
            <w:tcBorders>
              <w:top w:val="single" w:sz="4" w:space="0" w:color="auto"/>
              <w:left w:val="single" w:sz="4" w:space="0" w:color="auto"/>
              <w:bottom w:val="single" w:sz="4" w:space="0" w:color="auto"/>
              <w:right w:val="single" w:sz="4" w:space="0" w:color="auto"/>
            </w:tcBorders>
            <w:hideMark/>
          </w:tcPr>
          <w:p>
            <w:pPr>
              <w:rPr>
                <w:szCs w:val="21"/>
              </w:rPr>
            </w:pPr>
            <w:r>
              <w:rPr>
                <w:color w:val="000000"/>
                <w:szCs w:val="21"/>
              </w:rPr>
              <w:t>探矿权（</w:t>
            </w:r>
            <w:r>
              <w:rPr>
                <w:color w:val="000000"/>
                <w:szCs w:val="21"/>
              </w:rPr>
              <w:t>2008/12/16-2023/12/16</w:t>
            </w:r>
            <w:r>
              <w:rPr>
                <w:color w:val="000000"/>
                <w:szCs w:val="21"/>
              </w:rPr>
              <w:t>）</w:t>
            </w:r>
          </w:p>
        </w:tc>
        <w:tc>
          <w:tcPr>
            <w:tcW w:w="1053" w:type="dxa"/>
            <w:tcBorders>
              <w:top w:val="single" w:sz="4" w:space="0" w:color="auto"/>
              <w:left w:val="single" w:sz="4" w:space="0" w:color="auto"/>
              <w:bottom w:val="single" w:sz="4" w:space="0" w:color="auto"/>
              <w:right w:val="single" w:sz="4" w:space="0" w:color="auto"/>
            </w:tcBorders>
            <w:hideMark/>
          </w:tcPr>
          <w:p>
            <w:pPr>
              <w:rPr>
                <w:szCs w:val="21"/>
              </w:rPr>
            </w:pPr>
            <w:r>
              <w:rPr>
                <w:color w:val="000000"/>
                <w:szCs w:val="21"/>
              </w:rPr>
              <w:t>金鑫矿业（</w:t>
            </w:r>
            <w:r>
              <w:rPr>
                <w:color w:val="000000"/>
                <w:szCs w:val="21"/>
              </w:rPr>
              <w:t>100%</w:t>
            </w:r>
            <w:r>
              <w:rPr>
                <w:color w:val="000000"/>
                <w:szCs w:val="21"/>
              </w:rPr>
              <w:t>）</w:t>
            </w:r>
          </w:p>
        </w:tc>
        <w:tc>
          <w:tcPr>
            <w:tcW w:w="950" w:type="dxa"/>
            <w:tcBorders>
              <w:top w:val="single" w:sz="4" w:space="0" w:color="auto"/>
              <w:left w:val="single" w:sz="4" w:space="0" w:color="auto"/>
              <w:bottom w:val="single" w:sz="4" w:space="0" w:color="auto"/>
              <w:right w:val="single" w:sz="4" w:space="0" w:color="auto"/>
            </w:tcBorders>
            <w:hideMark/>
          </w:tcPr>
          <w:p>
            <w:pPr>
              <w:rPr>
                <w:szCs w:val="21"/>
              </w:rPr>
            </w:pPr>
            <w:r>
              <w:rPr>
                <w:color w:val="000000"/>
                <w:szCs w:val="21"/>
              </w:rPr>
              <w:t>马尔康金鑫矿业有限公司</w:t>
            </w:r>
          </w:p>
        </w:tc>
        <w:tc>
          <w:tcPr>
            <w:tcW w:w="1311" w:type="dxa"/>
            <w:tcBorders>
              <w:top w:val="single" w:sz="4" w:space="0" w:color="auto"/>
              <w:left w:val="single" w:sz="4" w:space="0" w:color="auto"/>
              <w:bottom w:val="single" w:sz="4" w:space="0" w:color="auto"/>
              <w:right w:val="single" w:sz="4" w:space="0" w:color="auto"/>
            </w:tcBorders>
            <w:hideMark/>
          </w:tcPr>
          <w:p>
            <w:pPr>
              <w:rPr>
                <w:szCs w:val="21"/>
              </w:rPr>
            </w:pPr>
            <w:r>
              <w:rPr>
                <w:color w:val="000000"/>
                <w:szCs w:val="21"/>
              </w:rPr>
              <w:t>许可生产规模</w:t>
            </w:r>
            <w:r>
              <w:rPr>
                <w:color w:val="000000"/>
                <w:szCs w:val="21"/>
              </w:rPr>
              <w:t>85</w:t>
            </w:r>
            <w:r>
              <w:rPr>
                <w:color w:val="000000"/>
                <w:szCs w:val="21"/>
              </w:rPr>
              <w:t>万吨</w:t>
            </w:r>
            <w:r>
              <w:rPr>
                <w:color w:val="000000"/>
                <w:szCs w:val="21"/>
              </w:rPr>
              <w:t>/</w:t>
            </w:r>
            <w:r>
              <w:rPr>
                <w:color w:val="000000"/>
                <w:szCs w:val="21"/>
              </w:rPr>
              <w:t>年（停产，暂未复产）</w:t>
            </w:r>
          </w:p>
        </w:tc>
      </w:tr>
      <w:tr>
        <w:trPr>
          <w:trHeight w:val="397"/>
          <w:jc w:val="center"/>
        </w:trPr>
        <w:tc>
          <w:tcPr>
            <w:tcW w:w="1828" w:type="dxa"/>
            <w:tcBorders>
              <w:top w:val="single" w:sz="4" w:space="0" w:color="auto"/>
              <w:left w:val="single" w:sz="12" w:space="0" w:color="auto"/>
              <w:bottom w:val="single" w:sz="4" w:space="0" w:color="auto"/>
              <w:right w:val="single" w:sz="4" w:space="0" w:color="auto"/>
            </w:tcBorders>
            <w:hideMark/>
          </w:tcPr>
          <w:p>
            <w:pPr>
              <w:rPr>
                <w:color w:val="000000"/>
                <w:szCs w:val="21"/>
              </w:rPr>
            </w:pPr>
            <w:r>
              <w:rPr>
                <w:color w:val="000000"/>
                <w:szCs w:val="21"/>
              </w:rPr>
              <w:t>四川省金川县业隆沟锂多金属矿</w:t>
            </w:r>
          </w:p>
        </w:tc>
        <w:tc>
          <w:tcPr>
            <w:tcW w:w="884" w:type="dxa"/>
            <w:tcBorders>
              <w:top w:val="single" w:sz="4" w:space="0" w:color="auto"/>
              <w:left w:val="single" w:sz="4" w:space="0" w:color="auto"/>
              <w:bottom w:val="single" w:sz="4" w:space="0" w:color="auto"/>
              <w:right w:val="single" w:sz="4" w:space="0" w:color="auto"/>
            </w:tcBorders>
            <w:hideMark/>
          </w:tcPr>
          <w:p>
            <w:pPr>
              <w:jc w:val="right"/>
              <w:rPr>
                <w:color w:val="000000"/>
                <w:szCs w:val="21"/>
              </w:rPr>
            </w:pPr>
            <w:r>
              <w:rPr>
                <w:color w:val="000000"/>
                <w:szCs w:val="21"/>
              </w:rPr>
              <w:t>858</w:t>
            </w:r>
          </w:p>
        </w:tc>
        <w:tc>
          <w:tcPr>
            <w:tcW w:w="884" w:type="dxa"/>
            <w:tcBorders>
              <w:top w:val="single" w:sz="4" w:space="0" w:color="auto"/>
              <w:left w:val="single" w:sz="4" w:space="0" w:color="auto"/>
              <w:bottom w:val="single" w:sz="4" w:space="0" w:color="auto"/>
              <w:right w:val="single" w:sz="4" w:space="0" w:color="auto"/>
            </w:tcBorders>
            <w:hideMark/>
          </w:tcPr>
          <w:p>
            <w:pPr>
              <w:jc w:val="right"/>
              <w:rPr>
                <w:color w:val="000000"/>
                <w:szCs w:val="21"/>
              </w:rPr>
            </w:pPr>
            <w:r>
              <w:rPr>
                <w:color w:val="000000"/>
                <w:szCs w:val="21"/>
              </w:rPr>
              <w:t>11.15</w:t>
            </w:r>
          </w:p>
        </w:tc>
        <w:tc>
          <w:tcPr>
            <w:tcW w:w="884" w:type="dxa"/>
            <w:tcBorders>
              <w:top w:val="single" w:sz="4" w:space="0" w:color="auto"/>
              <w:left w:val="single" w:sz="4" w:space="0" w:color="auto"/>
              <w:bottom w:val="single" w:sz="4" w:space="0" w:color="auto"/>
              <w:right w:val="single" w:sz="4" w:space="0" w:color="auto"/>
            </w:tcBorders>
            <w:hideMark/>
          </w:tcPr>
          <w:p>
            <w:pPr>
              <w:jc w:val="right"/>
              <w:rPr>
                <w:color w:val="000000"/>
                <w:szCs w:val="21"/>
              </w:rPr>
            </w:pPr>
            <w:r>
              <w:rPr>
                <w:color w:val="000000"/>
                <w:szCs w:val="21"/>
              </w:rPr>
              <w:t>1.29</w:t>
            </w:r>
          </w:p>
        </w:tc>
        <w:tc>
          <w:tcPr>
            <w:tcW w:w="885" w:type="dxa"/>
            <w:tcBorders>
              <w:top w:val="single" w:sz="4" w:space="0" w:color="auto"/>
              <w:left w:val="single" w:sz="4" w:space="0" w:color="auto"/>
              <w:bottom w:val="single" w:sz="4" w:space="0" w:color="auto"/>
              <w:right w:val="single" w:sz="4" w:space="0" w:color="auto"/>
            </w:tcBorders>
            <w:hideMark/>
          </w:tcPr>
          <w:p>
            <w:pPr>
              <w:jc w:val="right"/>
              <w:rPr>
                <w:color w:val="000000"/>
                <w:szCs w:val="21"/>
              </w:rPr>
            </w:pPr>
            <w:r>
              <w:rPr>
                <w:color w:val="000000"/>
                <w:szCs w:val="21"/>
              </w:rPr>
              <w:t>28</w:t>
            </w:r>
          </w:p>
        </w:tc>
        <w:tc>
          <w:tcPr>
            <w:tcW w:w="1264" w:type="dxa"/>
            <w:tcBorders>
              <w:top w:val="single" w:sz="4" w:space="0" w:color="auto"/>
              <w:left w:val="single" w:sz="4" w:space="0" w:color="auto"/>
              <w:bottom w:val="single" w:sz="4" w:space="0" w:color="auto"/>
              <w:right w:val="single" w:sz="4" w:space="0" w:color="auto"/>
            </w:tcBorders>
            <w:hideMark/>
          </w:tcPr>
          <w:p>
            <w:pPr>
              <w:rPr>
                <w:color w:val="000000"/>
                <w:szCs w:val="21"/>
              </w:rPr>
            </w:pPr>
            <w:r>
              <w:rPr>
                <w:color w:val="000000"/>
                <w:szCs w:val="21"/>
              </w:rPr>
              <w:t>采矿权（</w:t>
            </w:r>
            <w:r>
              <w:rPr>
                <w:color w:val="000000"/>
                <w:szCs w:val="21"/>
              </w:rPr>
              <w:t>2018/11/7-2036/11/7</w:t>
            </w:r>
            <w:r>
              <w:rPr>
                <w:color w:val="000000"/>
                <w:szCs w:val="21"/>
              </w:rPr>
              <w:t>）</w:t>
            </w:r>
          </w:p>
        </w:tc>
        <w:tc>
          <w:tcPr>
            <w:tcW w:w="1053" w:type="dxa"/>
            <w:tcBorders>
              <w:top w:val="single" w:sz="4" w:space="0" w:color="auto"/>
              <w:left w:val="single" w:sz="4" w:space="0" w:color="auto"/>
              <w:bottom w:val="single" w:sz="4" w:space="0" w:color="auto"/>
              <w:right w:val="single" w:sz="4" w:space="0" w:color="auto"/>
            </w:tcBorders>
            <w:hideMark/>
          </w:tcPr>
          <w:p>
            <w:pPr>
              <w:rPr>
                <w:color w:val="000000"/>
                <w:szCs w:val="21"/>
              </w:rPr>
            </w:pPr>
            <w:r>
              <w:rPr>
                <w:color w:val="000000"/>
                <w:szCs w:val="21"/>
              </w:rPr>
              <w:t>盛新锂能（</w:t>
            </w:r>
            <w:r>
              <w:rPr>
                <w:color w:val="000000"/>
                <w:szCs w:val="21"/>
              </w:rPr>
              <w:t>75%</w:t>
            </w:r>
            <w:r>
              <w:rPr>
                <w:color w:val="000000"/>
                <w:szCs w:val="21"/>
              </w:rPr>
              <w:t>）</w:t>
            </w:r>
          </w:p>
        </w:tc>
        <w:tc>
          <w:tcPr>
            <w:tcW w:w="950" w:type="dxa"/>
            <w:tcBorders>
              <w:top w:val="single" w:sz="4" w:space="0" w:color="auto"/>
              <w:left w:val="single" w:sz="4" w:space="0" w:color="auto"/>
              <w:bottom w:val="single" w:sz="4" w:space="0" w:color="auto"/>
              <w:right w:val="single" w:sz="4" w:space="0" w:color="auto"/>
            </w:tcBorders>
            <w:hideMark/>
          </w:tcPr>
          <w:p>
            <w:pPr>
              <w:rPr>
                <w:color w:val="000000"/>
                <w:szCs w:val="21"/>
              </w:rPr>
            </w:pPr>
            <w:r>
              <w:rPr>
                <w:color w:val="000000"/>
                <w:szCs w:val="21"/>
              </w:rPr>
              <w:t>金川县奥伊诺矿业有限责任公司</w:t>
            </w:r>
          </w:p>
        </w:tc>
        <w:tc>
          <w:tcPr>
            <w:tcW w:w="1311" w:type="dxa"/>
            <w:tcBorders>
              <w:top w:val="single" w:sz="4" w:space="0" w:color="auto"/>
              <w:left w:val="single" w:sz="4" w:space="0" w:color="auto"/>
              <w:bottom w:val="single" w:sz="4" w:space="0" w:color="auto"/>
              <w:right w:val="single" w:sz="4" w:space="0" w:color="auto"/>
            </w:tcBorders>
            <w:hideMark/>
          </w:tcPr>
          <w:p>
            <w:pPr>
              <w:rPr>
                <w:color w:val="000000"/>
                <w:szCs w:val="21"/>
              </w:rPr>
            </w:pPr>
            <w:r>
              <w:rPr>
                <w:color w:val="000000"/>
                <w:szCs w:val="21"/>
              </w:rPr>
              <w:t>原矿生产规模</w:t>
            </w:r>
            <w:r>
              <w:rPr>
                <w:color w:val="000000"/>
                <w:szCs w:val="21"/>
              </w:rPr>
              <w:t>40.5</w:t>
            </w:r>
            <w:r>
              <w:rPr>
                <w:color w:val="000000"/>
                <w:szCs w:val="21"/>
              </w:rPr>
              <w:t>万吨</w:t>
            </w:r>
            <w:r>
              <w:rPr>
                <w:color w:val="000000"/>
                <w:szCs w:val="21"/>
              </w:rPr>
              <w:t>/</w:t>
            </w:r>
            <w:r>
              <w:rPr>
                <w:color w:val="000000"/>
                <w:szCs w:val="21"/>
              </w:rPr>
              <w:t>年，</w:t>
            </w:r>
            <w:r>
              <w:rPr>
                <w:color w:val="000000"/>
                <w:szCs w:val="21"/>
              </w:rPr>
              <w:t>7.4</w:t>
            </w:r>
            <w:r>
              <w:rPr>
                <w:color w:val="000000"/>
                <w:szCs w:val="21"/>
              </w:rPr>
              <w:t>万吨精矿</w:t>
            </w:r>
          </w:p>
        </w:tc>
      </w:tr>
      <w:tr>
        <w:trPr>
          <w:trHeight w:val="397"/>
          <w:jc w:val="center"/>
        </w:trPr>
        <w:tc>
          <w:tcPr>
            <w:tcW w:w="1828" w:type="dxa"/>
            <w:tcBorders>
              <w:top w:val="single" w:sz="4" w:space="0" w:color="auto"/>
              <w:left w:val="single" w:sz="12" w:space="0" w:color="auto"/>
              <w:bottom w:val="single" w:sz="12" w:space="0" w:color="auto"/>
              <w:right w:val="single" w:sz="4" w:space="0" w:color="auto"/>
            </w:tcBorders>
            <w:hideMark/>
          </w:tcPr>
          <w:p>
            <w:pPr>
              <w:rPr>
                <w:color w:val="000000"/>
                <w:szCs w:val="21"/>
              </w:rPr>
            </w:pPr>
            <w:r>
              <w:rPr>
                <w:color w:val="000000"/>
                <w:szCs w:val="21"/>
              </w:rPr>
              <w:t>四川省甘孜州麦基坦矿区</w:t>
            </w:r>
            <w:r>
              <w:rPr>
                <w:color w:val="000000"/>
                <w:szCs w:val="21"/>
              </w:rPr>
              <w:t>X03</w:t>
            </w:r>
            <w:r>
              <w:rPr>
                <w:color w:val="000000"/>
                <w:szCs w:val="21"/>
              </w:rPr>
              <w:t>锂辉石矿</w:t>
            </w:r>
          </w:p>
        </w:tc>
        <w:tc>
          <w:tcPr>
            <w:tcW w:w="884" w:type="dxa"/>
            <w:tcBorders>
              <w:top w:val="single" w:sz="4" w:space="0" w:color="auto"/>
              <w:left w:val="single" w:sz="4" w:space="0" w:color="auto"/>
              <w:bottom w:val="single" w:sz="12" w:space="0" w:color="auto"/>
              <w:right w:val="single" w:sz="4" w:space="0" w:color="auto"/>
            </w:tcBorders>
            <w:hideMark/>
          </w:tcPr>
          <w:p>
            <w:pPr>
              <w:jc w:val="right"/>
              <w:rPr>
                <w:color w:val="000000"/>
                <w:szCs w:val="21"/>
              </w:rPr>
            </w:pPr>
            <w:r>
              <w:rPr>
                <w:color w:val="000000"/>
                <w:szCs w:val="21"/>
              </w:rPr>
              <w:t>6,321</w:t>
            </w:r>
          </w:p>
        </w:tc>
        <w:tc>
          <w:tcPr>
            <w:tcW w:w="884" w:type="dxa"/>
            <w:tcBorders>
              <w:top w:val="single" w:sz="4" w:space="0" w:color="auto"/>
              <w:left w:val="single" w:sz="4" w:space="0" w:color="auto"/>
              <w:bottom w:val="single" w:sz="12" w:space="0" w:color="auto"/>
              <w:right w:val="single" w:sz="4" w:space="0" w:color="auto"/>
            </w:tcBorders>
            <w:hideMark/>
          </w:tcPr>
          <w:p>
            <w:pPr>
              <w:jc w:val="right"/>
              <w:rPr>
                <w:color w:val="000000"/>
                <w:szCs w:val="21"/>
              </w:rPr>
            </w:pPr>
            <w:r>
              <w:rPr>
                <w:color w:val="000000"/>
                <w:szCs w:val="21"/>
              </w:rPr>
              <w:t>88.55</w:t>
            </w:r>
          </w:p>
        </w:tc>
        <w:tc>
          <w:tcPr>
            <w:tcW w:w="884" w:type="dxa"/>
            <w:tcBorders>
              <w:top w:val="single" w:sz="4" w:space="0" w:color="auto"/>
              <w:left w:val="single" w:sz="4" w:space="0" w:color="auto"/>
              <w:bottom w:val="single" w:sz="12" w:space="0" w:color="auto"/>
              <w:right w:val="single" w:sz="4" w:space="0" w:color="auto"/>
            </w:tcBorders>
            <w:hideMark/>
          </w:tcPr>
          <w:p>
            <w:pPr>
              <w:jc w:val="right"/>
              <w:rPr>
                <w:color w:val="000000"/>
                <w:szCs w:val="21"/>
              </w:rPr>
            </w:pPr>
            <w:r>
              <w:rPr>
                <w:szCs w:val="21"/>
              </w:rPr>
              <w:t>1.5</w:t>
            </w:r>
          </w:p>
        </w:tc>
        <w:tc>
          <w:tcPr>
            <w:tcW w:w="885" w:type="dxa"/>
            <w:tcBorders>
              <w:top w:val="single" w:sz="4" w:space="0" w:color="auto"/>
              <w:left w:val="single" w:sz="4" w:space="0" w:color="auto"/>
              <w:bottom w:val="single" w:sz="12" w:space="0" w:color="auto"/>
              <w:right w:val="single" w:sz="4" w:space="0" w:color="auto"/>
            </w:tcBorders>
            <w:hideMark/>
          </w:tcPr>
          <w:p>
            <w:pPr>
              <w:jc w:val="right"/>
              <w:rPr>
                <w:szCs w:val="21"/>
              </w:rPr>
            </w:pPr>
            <w:r>
              <w:rPr>
                <w:szCs w:val="21"/>
              </w:rPr>
              <w:t>219</w:t>
            </w:r>
          </w:p>
        </w:tc>
        <w:tc>
          <w:tcPr>
            <w:tcW w:w="1264" w:type="dxa"/>
            <w:tcBorders>
              <w:top w:val="single" w:sz="4" w:space="0" w:color="auto"/>
              <w:left w:val="single" w:sz="4" w:space="0" w:color="auto"/>
              <w:bottom w:val="single" w:sz="12" w:space="0" w:color="auto"/>
              <w:right w:val="single" w:sz="4" w:space="0" w:color="auto"/>
            </w:tcBorders>
            <w:hideMark/>
          </w:tcPr>
          <w:p>
            <w:pPr>
              <w:rPr>
                <w:color w:val="000000"/>
                <w:szCs w:val="21"/>
              </w:rPr>
            </w:pPr>
            <w:r>
              <w:rPr>
                <w:szCs w:val="21"/>
              </w:rPr>
              <w:t>/</w:t>
            </w:r>
          </w:p>
        </w:tc>
        <w:tc>
          <w:tcPr>
            <w:tcW w:w="1053" w:type="dxa"/>
            <w:tcBorders>
              <w:top w:val="single" w:sz="4" w:space="0" w:color="auto"/>
              <w:left w:val="single" w:sz="4" w:space="0" w:color="auto"/>
              <w:bottom w:val="single" w:sz="12" w:space="0" w:color="auto"/>
              <w:right w:val="single" w:sz="4" w:space="0" w:color="auto"/>
            </w:tcBorders>
            <w:hideMark/>
          </w:tcPr>
          <w:p>
            <w:pPr>
              <w:rPr>
                <w:color w:val="000000"/>
                <w:szCs w:val="21"/>
              </w:rPr>
            </w:pPr>
            <w:r>
              <w:rPr>
                <w:szCs w:val="21"/>
              </w:rPr>
              <w:t>/</w:t>
            </w:r>
          </w:p>
        </w:tc>
        <w:tc>
          <w:tcPr>
            <w:tcW w:w="950" w:type="dxa"/>
            <w:tcBorders>
              <w:top w:val="single" w:sz="4" w:space="0" w:color="auto"/>
              <w:left w:val="single" w:sz="4" w:space="0" w:color="auto"/>
              <w:bottom w:val="single" w:sz="12" w:space="0" w:color="auto"/>
              <w:right w:val="single" w:sz="4" w:space="0" w:color="auto"/>
            </w:tcBorders>
            <w:hideMark/>
          </w:tcPr>
          <w:p>
            <w:pPr>
              <w:rPr>
                <w:color w:val="000000"/>
                <w:szCs w:val="21"/>
              </w:rPr>
            </w:pPr>
            <w:r>
              <w:rPr>
                <w:szCs w:val="21"/>
              </w:rPr>
              <w:t>/</w:t>
            </w:r>
          </w:p>
        </w:tc>
        <w:tc>
          <w:tcPr>
            <w:tcW w:w="1311" w:type="dxa"/>
            <w:tcBorders>
              <w:top w:val="single" w:sz="4" w:space="0" w:color="auto"/>
              <w:left w:val="single" w:sz="4" w:space="0" w:color="auto"/>
              <w:bottom w:val="single" w:sz="12" w:space="0" w:color="auto"/>
              <w:right w:val="single" w:sz="4" w:space="0" w:color="auto"/>
            </w:tcBorders>
            <w:hideMark/>
          </w:tcPr>
          <w:p>
            <w:pPr>
              <w:rPr>
                <w:color w:val="000000"/>
                <w:szCs w:val="21"/>
              </w:rPr>
            </w:pPr>
            <w:r>
              <w:rPr>
                <w:szCs w:val="21"/>
              </w:rPr>
              <w:t>/</w:t>
            </w:r>
          </w:p>
        </w:tc>
      </w:tr>
    </w:tbl>
    <w:p>
      <w:pPr>
        <w:jc w:val="left"/>
        <w:rPr>
          <w:rFonts w:ascii="Times New Roman" w:eastAsia="宋体" w:hAnsi="Times New Roman" w:cs="Times New Roman"/>
          <w:kern w:val="0"/>
          <w:szCs w:val="24"/>
        </w:rPr>
      </w:pPr>
      <w:r>
        <w:rPr>
          <w:rFonts w:ascii="Times New Roman" w:eastAsia="宋体" w:hAnsi="Times New Roman" w:cs="Times New Roman" w:hint="eastAsia"/>
          <w:kern w:val="0"/>
          <w:szCs w:val="24"/>
        </w:rPr>
        <w:t>资料来源：研究整理</w:t>
      </w:r>
    </w:p>
    <w:p>
      <w:pPr>
        <w:spacing w:beforeLines="50" w:before="156" w:afterLines="50" w:after="156" w:line="360" w:lineRule="auto"/>
        <w:outlineLvl w:val="1"/>
        <w:rPr>
          <w:rFonts w:ascii="黑体" w:eastAsia="黑体" w:hAnsi="黑体" w:cs="Times New Roman"/>
          <w:b/>
          <w:bCs/>
          <w:sz w:val="28"/>
          <w:szCs w:val="28"/>
        </w:rPr>
      </w:pPr>
      <w:r>
        <w:rPr>
          <w:rFonts w:ascii="黑体" w:eastAsia="黑体" w:hAnsi="黑体" w:cs="Times New Roman" w:hint="eastAsia"/>
          <w:b/>
          <w:bCs/>
          <w:sz w:val="28"/>
          <w:szCs w:val="28"/>
        </w:rPr>
        <w:t>三、锂材料行业未来发展趋势</w:t>
      </w:r>
    </w:p>
    <w:p>
      <w:pPr>
        <w:pStyle w:val="03"/>
      </w:pPr>
      <w:r>
        <w:rPr>
          <w:rFonts w:hint="eastAsia"/>
        </w:rPr>
        <w:t>（一）供需紧缺格局持续，锂盐、锂矿价格有望维持高位</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供应端来看，未来两年全球锂资源增量仍主要由澳洲项目扩产及复产产能贡</w:t>
      </w:r>
      <w:r>
        <w:rPr>
          <w:rFonts w:ascii="Times New Roman" w:eastAsia="宋体" w:hAnsi="Times New Roman" w:cs="Times New Roman" w:hint="eastAsia"/>
          <w:sz w:val="24"/>
        </w:rPr>
        <w:lastRenderedPageBreak/>
        <w:t>献，海外部分远期绿地产能可能受到多种变量影响，建设节奏或相对较缓，投产兑现确定性相对较低，因此远期锂资源增量一定程度或不及预期。</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需求方面，受全球能源结构转型政策指引，全球新能源车及电化学储能终端将长期保持高速增长。我国新能源车已逐步完成市场驱动的转化，技术升级及产品优化将持续保障市场规模维持高增速水平；欧美市场燃油车禁售及补贴政策将持续推动新能源车替换进程。电化学储能开启产业规模化新阶段，未来技术水平提升及产业体系完善将进一步打开锂电储能空间。</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总体来看，未来</w:t>
      </w:r>
      <w:r>
        <w:rPr>
          <w:rFonts w:ascii="Times New Roman" w:eastAsia="宋体" w:hAnsi="Times New Roman" w:cs="Times New Roman" w:hint="eastAsia"/>
          <w:sz w:val="24"/>
        </w:rPr>
        <w:t>1-2</w:t>
      </w:r>
      <w:r>
        <w:rPr>
          <w:rFonts w:ascii="Times New Roman" w:eastAsia="宋体" w:hAnsi="Times New Roman" w:cs="Times New Roman" w:hint="eastAsia"/>
          <w:sz w:val="24"/>
        </w:rPr>
        <w:t>年内锂资源供应弹性仍小于需求端，供需紧缺格局或将持续，锂盐锂矿价格有望维持高位运行。</w:t>
      </w:r>
    </w:p>
    <w:tbl>
      <w:tblPr>
        <w:tblStyle w:val="aa"/>
        <w:tblW w:w="5000" w:type="pct"/>
        <w:jc w:val="center"/>
        <w:tblInd w:w="0" w:type="dxa"/>
        <w:tblLook w:val="04A0" w:firstRow="1" w:lastRow="0" w:firstColumn="1" w:lastColumn="0" w:noHBand="0" w:noVBand="1"/>
      </w:tblPr>
      <w:tblGrid>
        <w:gridCol w:w="1380"/>
        <w:gridCol w:w="1380"/>
        <w:gridCol w:w="1379"/>
        <w:gridCol w:w="1379"/>
        <w:gridCol w:w="1379"/>
        <w:gridCol w:w="1379"/>
      </w:tblGrid>
      <w:tr>
        <w:trPr>
          <w:cnfStyle w:val="100000000000" w:firstRow="1" w:lastRow="0" w:firstColumn="0" w:lastColumn="0" w:oddVBand="0" w:evenVBand="0" w:oddHBand="0" w:evenHBand="0" w:firstRowFirstColumn="0" w:firstRowLastColumn="0" w:lastRowFirstColumn="0" w:lastRowLastColumn="0"/>
          <w:trHeight w:val="397"/>
          <w:tblHeader/>
          <w:jc w:val="center"/>
        </w:trPr>
        <w:tc>
          <w:tcPr>
            <w:tcW w:w="2760" w:type="dxa"/>
            <w:gridSpan w:val="2"/>
          </w:tcPr>
          <w:p>
            <w:pPr>
              <w:jc w:val="center"/>
              <w:rPr>
                <w:b/>
                <w:bCs/>
                <w:szCs w:val="21"/>
              </w:rPr>
            </w:pPr>
            <w:r>
              <w:rPr>
                <w:rFonts w:hint="eastAsia"/>
                <w:b/>
                <w:bCs/>
                <w:szCs w:val="21"/>
              </w:rPr>
              <w:t>单位：万吨</w:t>
            </w:r>
            <w:r>
              <w:rPr>
                <w:rFonts w:hint="eastAsia"/>
                <w:b/>
                <w:bCs/>
                <w:szCs w:val="21"/>
              </w:rPr>
              <w:t>L</w:t>
            </w:r>
            <w:r>
              <w:rPr>
                <w:b/>
                <w:bCs/>
                <w:szCs w:val="21"/>
              </w:rPr>
              <w:t>CE</w:t>
            </w:r>
          </w:p>
        </w:tc>
        <w:tc>
          <w:tcPr>
            <w:tcW w:w="1379" w:type="dxa"/>
          </w:tcPr>
          <w:p>
            <w:pPr>
              <w:jc w:val="center"/>
              <w:rPr>
                <w:b/>
                <w:bCs/>
                <w:szCs w:val="21"/>
              </w:rPr>
            </w:pPr>
            <w:r>
              <w:rPr>
                <w:rFonts w:hint="eastAsia"/>
                <w:b/>
                <w:bCs/>
                <w:szCs w:val="21"/>
              </w:rPr>
              <w:t>2</w:t>
            </w:r>
            <w:r>
              <w:rPr>
                <w:b/>
                <w:bCs/>
                <w:szCs w:val="21"/>
              </w:rPr>
              <w:t>022E</w:t>
            </w:r>
          </w:p>
        </w:tc>
        <w:tc>
          <w:tcPr>
            <w:tcW w:w="1379" w:type="dxa"/>
          </w:tcPr>
          <w:p>
            <w:pPr>
              <w:jc w:val="center"/>
              <w:rPr>
                <w:b/>
                <w:bCs/>
                <w:szCs w:val="21"/>
              </w:rPr>
            </w:pPr>
            <w:r>
              <w:rPr>
                <w:rFonts w:hint="eastAsia"/>
                <w:b/>
                <w:bCs/>
                <w:szCs w:val="21"/>
              </w:rPr>
              <w:t>2</w:t>
            </w:r>
            <w:r>
              <w:rPr>
                <w:b/>
                <w:bCs/>
                <w:szCs w:val="21"/>
              </w:rPr>
              <w:t>023E</w:t>
            </w:r>
          </w:p>
        </w:tc>
        <w:tc>
          <w:tcPr>
            <w:tcW w:w="1379" w:type="dxa"/>
          </w:tcPr>
          <w:p>
            <w:pPr>
              <w:jc w:val="center"/>
              <w:rPr>
                <w:b/>
                <w:bCs/>
                <w:szCs w:val="21"/>
              </w:rPr>
            </w:pPr>
            <w:r>
              <w:rPr>
                <w:rFonts w:hint="eastAsia"/>
                <w:b/>
                <w:bCs/>
                <w:szCs w:val="21"/>
              </w:rPr>
              <w:t>2</w:t>
            </w:r>
            <w:r>
              <w:rPr>
                <w:b/>
                <w:bCs/>
                <w:szCs w:val="21"/>
              </w:rPr>
              <w:t>024E</w:t>
            </w:r>
          </w:p>
        </w:tc>
        <w:tc>
          <w:tcPr>
            <w:tcW w:w="1379" w:type="dxa"/>
          </w:tcPr>
          <w:p>
            <w:pPr>
              <w:jc w:val="center"/>
              <w:rPr>
                <w:b/>
                <w:bCs/>
                <w:szCs w:val="21"/>
              </w:rPr>
            </w:pPr>
            <w:r>
              <w:rPr>
                <w:rFonts w:hint="eastAsia"/>
                <w:b/>
                <w:bCs/>
                <w:szCs w:val="21"/>
              </w:rPr>
              <w:t>2</w:t>
            </w:r>
            <w:r>
              <w:rPr>
                <w:b/>
                <w:bCs/>
                <w:szCs w:val="21"/>
              </w:rPr>
              <w:t>025E</w:t>
            </w:r>
          </w:p>
        </w:tc>
      </w:tr>
      <w:tr>
        <w:trPr>
          <w:trHeight w:val="397"/>
          <w:jc w:val="center"/>
        </w:trPr>
        <w:tc>
          <w:tcPr>
            <w:tcW w:w="1380" w:type="dxa"/>
            <w:vMerge w:val="restart"/>
          </w:tcPr>
          <w:p>
            <w:pPr>
              <w:jc w:val="center"/>
              <w:rPr>
                <w:szCs w:val="21"/>
              </w:rPr>
            </w:pPr>
            <w:r>
              <w:rPr>
                <w:rFonts w:hint="eastAsia"/>
                <w:szCs w:val="21"/>
              </w:rPr>
              <w:t>供应</w:t>
            </w:r>
          </w:p>
        </w:tc>
        <w:tc>
          <w:tcPr>
            <w:tcW w:w="1380" w:type="dxa"/>
          </w:tcPr>
          <w:p>
            <w:pPr>
              <w:jc w:val="center"/>
              <w:rPr>
                <w:szCs w:val="21"/>
              </w:rPr>
            </w:pPr>
            <w:r>
              <w:rPr>
                <w:rFonts w:hint="eastAsia"/>
                <w:szCs w:val="21"/>
              </w:rPr>
              <w:t>中国锂矿</w:t>
            </w:r>
          </w:p>
        </w:tc>
        <w:tc>
          <w:tcPr>
            <w:tcW w:w="1379" w:type="dxa"/>
          </w:tcPr>
          <w:p>
            <w:pPr>
              <w:jc w:val="right"/>
              <w:rPr>
                <w:szCs w:val="21"/>
              </w:rPr>
            </w:pPr>
            <w:r>
              <w:rPr>
                <w:rFonts w:hint="eastAsia"/>
                <w:szCs w:val="21"/>
              </w:rPr>
              <w:t>8</w:t>
            </w:r>
            <w:r>
              <w:rPr>
                <w:szCs w:val="21"/>
              </w:rPr>
              <w:t>.1</w:t>
            </w:r>
          </w:p>
        </w:tc>
        <w:tc>
          <w:tcPr>
            <w:tcW w:w="1379" w:type="dxa"/>
          </w:tcPr>
          <w:p>
            <w:pPr>
              <w:jc w:val="right"/>
              <w:rPr>
                <w:szCs w:val="21"/>
              </w:rPr>
            </w:pPr>
            <w:r>
              <w:rPr>
                <w:rFonts w:hint="eastAsia"/>
                <w:szCs w:val="21"/>
              </w:rPr>
              <w:t>1</w:t>
            </w:r>
            <w:r>
              <w:rPr>
                <w:szCs w:val="21"/>
              </w:rPr>
              <w:t>0.9</w:t>
            </w:r>
          </w:p>
        </w:tc>
        <w:tc>
          <w:tcPr>
            <w:tcW w:w="1379" w:type="dxa"/>
          </w:tcPr>
          <w:p>
            <w:pPr>
              <w:jc w:val="right"/>
              <w:rPr>
                <w:szCs w:val="21"/>
              </w:rPr>
            </w:pPr>
            <w:r>
              <w:rPr>
                <w:rFonts w:hint="eastAsia"/>
                <w:szCs w:val="21"/>
              </w:rPr>
              <w:t>1</w:t>
            </w:r>
            <w:r>
              <w:rPr>
                <w:szCs w:val="21"/>
              </w:rPr>
              <w:t>4.8</w:t>
            </w:r>
          </w:p>
        </w:tc>
        <w:tc>
          <w:tcPr>
            <w:tcW w:w="1379" w:type="dxa"/>
          </w:tcPr>
          <w:p>
            <w:pPr>
              <w:jc w:val="right"/>
              <w:rPr>
                <w:szCs w:val="21"/>
              </w:rPr>
            </w:pPr>
            <w:r>
              <w:rPr>
                <w:rFonts w:hint="eastAsia"/>
                <w:szCs w:val="21"/>
              </w:rPr>
              <w:t>1</w:t>
            </w:r>
            <w:r>
              <w:rPr>
                <w:szCs w:val="21"/>
              </w:rPr>
              <w:t>8.5</w:t>
            </w:r>
          </w:p>
        </w:tc>
      </w:tr>
      <w:tr>
        <w:trPr>
          <w:trHeight w:val="397"/>
          <w:jc w:val="center"/>
        </w:trPr>
        <w:tc>
          <w:tcPr>
            <w:tcW w:w="1380" w:type="dxa"/>
            <w:vMerge/>
          </w:tcPr>
          <w:p>
            <w:pPr>
              <w:jc w:val="center"/>
              <w:rPr>
                <w:szCs w:val="21"/>
              </w:rPr>
            </w:pPr>
          </w:p>
        </w:tc>
        <w:tc>
          <w:tcPr>
            <w:tcW w:w="1380" w:type="dxa"/>
          </w:tcPr>
          <w:p>
            <w:pPr>
              <w:jc w:val="center"/>
              <w:rPr>
                <w:szCs w:val="21"/>
              </w:rPr>
            </w:pPr>
            <w:r>
              <w:rPr>
                <w:rFonts w:hint="eastAsia"/>
                <w:szCs w:val="21"/>
              </w:rPr>
              <w:t>中国盐湖</w:t>
            </w:r>
          </w:p>
        </w:tc>
        <w:tc>
          <w:tcPr>
            <w:tcW w:w="1379" w:type="dxa"/>
          </w:tcPr>
          <w:p>
            <w:pPr>
              <w:jc w:val="right"/>
              <w:rPr>
                <w:szCs w:val="21"/>
              </w:rPr>
            </w:pPr>
            <w:r>
              <w:rPr>
                <w:rFonts w:hint="eastAsia"/>
                <w:szCs w:val="21"/>
              </w:rPr>
              <w:t>7</w:t>
            </w:r>
            <w:r>
              <w:rPr>
                <w:szCs w:val="21"/>
              </w:rPr>
              <w:t>.6</w:t>
            </w:r>
          </w:p>
        </w:tc>
        <w:tc>
          <w:tcPr>
            <w:tcW w:w="1379" w:type="dxa"/>
          </w:tcPr>
          <w:p>
            <w:pPr>
              <w:jc w:val="right"/>
              <w:rPr>
                <w:szCs w:val="21"/>
              </w:rPr>
            </w:pPr>
            <w:r>
              <w:rPr>
                <w:rFonts w:hint="eastAsia"/>
                <w:szCs w:val="21"/>
              </w:rPr>
              <w:t>9</w:t>
            </w:r>
            <w:r>
              <w:rPr>
                <w:szCs w:val="21"/>
              </w:rPr>
              <w:t>.6</w:t>
            </w:r>
          </w:p>
        </w:tc>
        <w:tc>
          <w:tcPr>
            <w:tcW w:w="1379" w:type="dxa"/>
          </w:tcPr>
          <w:p>
            <w:pPr>
              <w:jc w:val="right"/>
              <w:rPr>
                <w:szCs w:val="21"/>
              </w:rPr>
            </w:pPr>
            <w:r>
              <w:rPr>
                <w:rFonts w:hint="eastAsia"/>
                <w:szCs w:val="21"/>
              </w:rPr>
              <w:t>1</w:t>
            </w:r>
            <w:r>
              <w:rPr>
                <w:szCs w:val="21"/>
              </w:rPr>
              <w:t>2.5</w:t>
            </w:r>
          </w:p>
        </w:tc>
        <w:tc>
          <w:tcPr>
            <w:tcW w:w="1379" w:type="dxa"/>
          </w:tcPr>
          <w:p>
            <w:pPr>
              <w:jc w:val="right"/>
              <w:rPr>
                <w:szCs w:val="21"/>
              </w:rPr>
            </w:pPr>
            <w:r>
              <w:rPr>
                <w:rFonts w:hint="eastAsia"/>
                <w:szCs w:val="21"/>
              </w:rPr>
              <w:t>1</w:t>
            </w:r>
            <w:r>
              <w:rPr>
                <w:szCs w:val="21"/>
              </w:rPr>
              <w:t>6.3</w:t>
            </w:r>
          </w:p>
        </w:tc>
      </w:tr>
      <w:tr>
        <w:trPr>
          <w:trHeight w:val="397"/>
          <w:jc w:val="center"/>
        </w:trPr>
        <w:tc>
          <w:tcPr>
            <w:tcW w:w="1380" w:type="dxa"/>
            <w:vMerge/>
          </w:tcPr>
          <w:p>
            <w:pPr>
              <w:jc w:val="center"/>
              <w:rPr>
                <w:szCs w:val="21"/>
              </w:rPr>
            </w:pPr>
          </w:p>
        </w:tc>
        <w:tc>
          <w:tcPr>
            <w:tcW w:w="1380" w:type="dxa"/>
          </w:tcPr>
          <w:p>
            <w:pPr>
              <w:jc w:val="center"/>
              <w:rPr>
                <w:szCs w:val="21"/>
              </w:rPr>
            </w:pPr>
            <w:r>
              <w:rPr>
                <w:rFonts w:hint="eastAsia"/>
                <w:szCs w:val="21"/>
              </w:rPr>
              <w:t>海外锂矿</w:t>
            </w:r>
          </w:p>
        </w:tc>
        <w:tc>
          <w:tcPr>
            <w:tcW w:w="1379" w:type="dxa"/>
          </w:tcPr>
          <w:p>
            <w:pPr>
              <w:jc w:val="right"/>
              <w:rPr>
                <w:szCs w:val="21"/>
              </w:rPr>
            </w:pPr>
            <w:r>
              <w:rPr>
                <w:rFonts w:hint="eastAsia"/>
                <w:szCs w:val="21"/>
              </w:rPr>
              <w:t>3</w:t>
            </w:r>
            <w:r>
              <w:rPr>
                <w:szCs w:val="21"/>
              </w:rPr>
              <w:t>8.5</w:t>
            </w:r>
          </w:p>
        </w:tc>
        <w:tc>
          <w:tcPr>
            <w:tcW w:w="1379" w:type="dxa"/>
          </w:tcPr>
          <w:p>
            <w:pPr>
              <w:jc w:val="right"/>
              <w:rPr>
                <w:szCs w:val="21"/>
              </w:rPr>
            </w:pPr>
            <w:r>
              <w:rPr>
                <w:rFonts w:hint="eastAsia"/>
                <w:szCs w:val="21"/>
              </w:rPr>
              <w:t>5</w:t>
            </w:r>
            <w:r>
              <w:rPr>
                <w:szCs w:val="21"/>
              </w:rPr>
              <w:t>9.9</w:t>
            </w:r>
          </w:p>
        </w:tc>
        <w:tc>
          <w:tcPr>
            <w:tcW w:w="1379" w:type="dxa"/>
          </w:tcPr>
          <w:p>
            <w:pPr>
              <w:jc w:val="right"/>
              <w:rPr>
                <w:szCs w:val="21"/>
              </w:rPr>
            </w:pPr>
            <w:r>
              <w:rPr>
                <w:rFonts w:hint="eastAsia"/>
                <w:szCs w:val="21"/>
              </w:rPr>
              <w:t>7</w:t>
            </w:r>
            <w:r>
              <w:rPr>
                <w:szCs w:val="21"/>
              </w:rPr>
              <w:t>7.9</w:t>
            </w:r>
          </w:p>
        </w:tc>
        <w:tc>
          <w:tcPr>
            <w:tcW w:w="1379" w:type="dxa"/>
          </w:tcPr>
          <w:p>
            <w:pPr>
              <w:jc w:val="right"/>
              <w:rPr>
                <w:szCs w:val="21"/>
              </w:rPr>
            </w:pPr>
            <w:r>
              <w:rPr>
                <w:rFonts w:hint="eastAsia"/>
                <w:szCs w:val="21"/>
              </w:rPr>
              <w:t>1</w:t>
            </w:r>
            <w:r>
              <w:rPr>
                <w:szCs w:val="21"/>
              </w:rPr>
              <w:t>02.8</w:t>
            </w:r>
          </w:p>
        </w:tc>
      </w:tr>
      <w:tr>
        <w:trPr>
          <w:trHeight w:val="397"/>
          <w:jc w:val="center"/>
        </w:trPr>
        <w:tc>
          <w:tcPr>
            <w:tcW w:w="1380" w:type="dxa"/>
            <w:vMerge/>
          </w:tcPr>
          <w:p>
            <w:pPr>
              <w:jc w:val="center"/>
              <w:rPr>
                <w:szCs w:val="21"/>
              </w:rPr>
            </w:pPr>
          </w:p>
        </w:tc>
        <w:tc>
          <w:tcPr>
            <w:tcW w:w="1380" w:type="dxa"/>
          </w:tcPr>
          <w:p>
            <w:pPr>
              <w:jc w:val="center"/>
              <w:rPr>
                <w:szCs w:val="21"/>
              </w:rPr>
            </w:pPr>
            <w:r>
              <w:rPr>
                <w:rFonts w:hint="eastAsia"/>
                <w:szCs w:val="21"/>
              </w:rPr>
              <w:t>海外盐湖</w:t>
            </w:r>
          </w:p>
        </w:tc>
        <w:tc>
          <w:tcPr>
            <w:tcW w:w="1379" w:type="dxa"/>
          </w:tcPr>
          <w:p>
            <w:pPr>
              <w:jc w:val="right"/>
              <w:rPr>
                <w:szCs w:val="21"/>
              </w:rPr>
            </w:pPr>
            <w:r>
              <w:rPr>
                <w:rFonts w:hint="eastAsia"/>
                <w:szCs w:val="21"/>
              </w:rPr>
              <w:t>2</w:t>
            </w:r>
            <w:r>
              <w:rPr>
                <w:szCs w:val="21"/>
              </w:rPr>
              <w:t>5.0</w:t>
            </w:r>
          </w:p>
        </w:tc>
        <w:tc>
          <w:tcPr>
            <w:tcW w:w="1379" w:type="dxa"/>
          </w:tcPr>
          <w:p>
            <w:pPr>
              <w:jc w:val="right"/>
              <w:rPr>
                <w:szCs w:val="21"/>
              </w:rPr>
            </w:pPr>
            <w:r>
              <w:rPr>
                <w:rFonts w:hint="eastAsia"/>
                <w:szCs w:val="21"/>
              </w:rPr>
              <w:t>3</w:t>
            </w:r>
            <w:r>
              <w:rPr>
                <w:szCs w:val="21"/>
              </w:rPr>
              <w:t>8.4</w:t>
            </w:r>
          </w:p>
        </w:tc>
        <w:tc>
          <w:tcPr>
            <w:tcW w:w="1379" w:type="dxa"/>
          </w:tcPr>
          <w:p>
            <w:pPr>
              <w:jc w:val="right"/>
              <w:rPr>
                <w:szCs w:val="21"/>
              </w:rPr>
            </w:pPr>
            <w:r>
              <w:rPr>
                <w:rFonts w:hint="eastAsia"/>
                <w:szCs w:val="21"/>
              </w:rPr>
              <w:t>4</w:t>
            </w:r>
            <w:r>
              <w:rPr>
                <w:szCs w:val="21"/>
              </w:rPr>
              <w:t>8.3</w:t>
            </w:r>
          </w:p>
        </w:tc>
        <w:tc>
          <w:tcPr>
            <w:tcW w:w="1379" w:type="dxa"/>
          </w:tcPr>
          <w:p>
            <w:pPr>
              <w:jc w:val="right"/>
              <w:rPr>
                <w:szCs w:val="21"/>
              </w:rPr>
            </w:pPr>
            <w:r>
              <w:rPr>
                <w:rFonts w:hint="eastAsia"/>
                <w:szCs w:val="21"/>
              </w:rPr>
              <w:t>5</w:t>
            </w:r>
            <w:r>
              <w:rPr>
                <w:szCs w:val="21"/>
              </w:rPr>
              <w:t>6.1</w:t>
            </w:r>
          </w:p>
        </w:tc>
      </w:tr>
      <w:tr>
        <w:trPr>
          <w:trHeight w:val="397"/>
          <w:jc w:val="center"/>
        </w:trPr>
        <w:tc>
          <w:tcPr>
            <w:tcW w:w="1380" w:type="dxa"/>
            <w:vMerge/>
          </w:tcPr>
          <w:p>
            <w:pPr>
              <w:jc w:val="center"/>
              <w:rPr>
                <w:szCs w:val="21"/>
              </w:rPr>
            </w:pPr>
          </w:p>
        </w:tc>
        <w:tc>
          <w:tcPr>
            <w:tcW w:w="1380" w:type="dxa"/>
          </w:tcPr>
          <w:p>
            <w:pPr>
              <w:jc w:val="center"/>
              <w:rPr>
                <w:szCs w:val="21"/>
              </w:rPr>
            </w:pPr>
            <w:r>
              <w:rPr>
                <w:rFonts w:hint="eastAsia"/>
                <w:szCs w:val="21"/>
              </w:rPr>
              <w:t>再生量</w:t>
            </w:r>
          </w:p>
        </w:tc>
        <w:tc>
          <w:tcPr>
            <w:tcW w:w="1379" w:type="dxa"/>
          </w:tcPr>
          <w:p>
            <w:pPr>
              <w:jc w:val="right"/>
              <w:rPr>
                <w:szCs w:val="21"/>
              </w:rPr>
            </w:pPr>
            <w:r>
              <w:rPr>
                <w:rFonts w:hint="eastAsia"/>
                <w:szCs w:val="21"/>
              </w:rPr>
              <w:t>3</w:t>
            </w:r>
            <w:r>
              <w:rPr>
                <w:szCs w:val="21"/>
              </w:rPr>
              <w:t>.0</w:t>
            </w:r>
          </w:p>
        </w:tc>
        <w:tc>
          <w:tcPr>
            <w:tcW w:w="1379" w:type="dxa"/>
          </w:tcPr>
          <w:p>
            <w:pPr>
              <w:jc w:val="right"/>
              <w:rPr>
                <w:szCs w:val="21"/>
              </w:rPr>
            </w:pPr>
            <w:r>
              <w:rPr>
                <w:rFonts w:hint="eastAsia"/>
                <w:szCs w:val="21"/>
              </w:rPr>
              <w:t>4</w:t>
            </w:r>
            <w:r>
              <w:rPr>
                <w:szCs w:val="21"/>
              </w:rPr>
              <w:t>.2</w:t>
            </w:r>
          </w:p>
        </w:tc>
        <w:tc>
          <w:tcPr>
            <w:tcW w:w="1379" w:type="dxa"/>
          </w:tcPr>
          <w:p>
            <w:pPr>
              <w:jc w:val="right"/>
              <w:rPr>
                <w:szCs w:val="21"/>
              </w:rPr>
            </w:pPr>
            <w:r>
              <w:rPr>
                <w:rFonts w:hint="eastAsia"/>
                <w:szCs w:val="21"/>
              </w:rPr>
              <w:t>6</w:t>
            </w:r>
            <w:r>
              <w:rPr>
                <w:szCs w:val="21"/>
              </w:rPr>
              <w:t>.3</w:t>
            </w:r>
          </w:p>
        </w:tc>
        <w:tc>
          <w:tcPr>
            <w:tcW w:w="1379" w:type="dxa"/>
          </w:tcPr>
          <w:p>
            <w:pPr>
              <w:jc w:val="right"/>
              <w:rPr>
                <w:szCs w:val="21"/>
              </w:rPr>
            </w:pPr>
            <w:r>
              <w:rPr>
                <w:rFonts w:hint="eastAsia"/>
                <w:szCs w:val="21"/>
              </w:rPr>
              <w:t>8</w:t>
            </w:r>
            <w:r>
              <w:rPr>
                <w:szCs w:val="21"/>
              </w:rPr>
              <w:t>.0</w:t>
            </w:r>
          </w:p>
        </w:tc>
      </w:tr>
      <w:tr>
        <w:trPr>
          <w:trHeight w:val="397"/>
          <w:jc w:val="center"/>
        </w:trPr>
        <w:tc>
          <w:tcPr>
            <w:tcW w:w="1380" w:type="dxa"/>
            <w:vMerge/>
          </w:tcPr>
          <w:p>
            <w:pPr>
              <w:jc w:val="center"/>
              <w:rPr>
                <w:szCs w:val="21"/>
              </w:rPr>
            </w:pPr>
          </w:p>
        </w:tc>
        <w:tc>
          <w:tcPr>
            <w:tcW w:w="1380" w:type="dxa"/>
          </w:tcPr>
          <w:p>
            <w:pPr>
              <w:jc w:val="center"/>
              <w:rPr>
                <w:b/>
                <w:bCs/>
                <w:szCs w:val="21"/>
              </w:rPr>
            </w:pPr>
            <w:r>
              <w:rPr>
                <w:rFonts w:hint="eastAsia"/>
                <w:b/>
                <w:bCs/>
                <w:szCs w:val="21"/>
              </w:rPr>
              <w:t>总计</w:t>
            </w:r>
          </w:p>
        </w:tc>
        <w:tc>
          <w:tcPr>
            <w:tcW w:w="1379" w:type="dxa"/>
          </w:tcPr>
          <w:p>
            <w:pPr>
              <w:jc w:val="right"/>
              <w:rPr>
                <w:b/>
                <w:bCs/>
                <w:szCs w:val="21"/>
              </w:rPr>
            </w:pPr>
            <w:r>
              <w:rPr>
                <w:rFonts w:hint="eastAsia"/>
                <w:b/>
                <w:bCs/>
                <w:szCs w:val="21"/>
              </w:rPr>
              <w:t>8</w:t>
            </w:r>
            <w:r>
              <w:rPr>
                <w:b/>
                <w:bCs/>
                <w:szCs w:val="21"/>
              </w:rPr>
              <w:t>2.2</w:t>
            </w:r>
          </w:p>
        </w:tc>
        <w:tc>
          <w:tcPr>
            <w:tcW w:w="1379" w:type="dxa"/>
          </w:tcPr>
          <w:p>
            <w:pPr>
              <w:jc w:val="right"/>
              <w:rPr>
                <w:b/>
                <w:bCs/>
                <w:szCs w:val="21"/>
              </w:rPr>
            </w:pPr>
            <w:r>
              <w:rPr>
                <w:rFonts w:hint="eastAsia"/>
                <w:b/>
                <w:bCs/>
                <w:szCs w:val="21"/>
              </w:rPr>
              <w:t>1</w:t>
            </w:r>
            <w:r>
              <w:rPr>
                <w:b/>
                <w:bCs/>
                <w:szCs w:val="21"/>
              </w:rPr>
              <w:t>23.0</w:t>
            </w:r>
          </w:p>
        </w:tc>
        <w:tc>
          <w:tcPr>
            <w:tcW w:w="1379" w:type="dxa"/>
          </w:tcPr>
          <w:p>
            <w:pPr>
              <w:jc w:val="right"/>
              <w:rPr>
                <w:b/>
                <w:bCs/>
                <w:szCs w:val="21"/>
              </w:rPr>
            </w:pPr>
            <w:r>
              <w:rPr>
                <w:rFonts w:hint="eastAsia"/>
                <w:b/>
                <w:bCs/>
                <w:szCs w:val="21"/>
              </w:rPr>
              <w:t>1</w:t>
            </w:r>
            <w:r>
              <w:rPr>
                <w:b/>
                <w:bCs/>
                <w:szCs w:val="21"/>
              </w:rPr>
              <w:t>59.8</w:t>
            </w:r>
          </w:p>
        </w:tc>
        <w:tc>
          <w:tcPr>
            <w:tcW w:w="1379" w:type="dxa"/>
          </w:tcPr>
          <w:p>
            <w:pPr>
              <w:jc w:val="right"/>
              <w:rPr>
                <w:b/>
                <w:bCs/>
                <w:szCs w:val="21"/>
              </w:rPr>
            </w:pPr>
            <w:r>
              <w:rPr>
                <w:rFonts w:hint="eastAsia"/>
                <w:b/>
                <w:bCs/>
                <w:szCs w:val="21"/>
              </w:rPr>
              <w:t>2</w:t>
            </w:r>
            <w:r>
              <w:rPr>
                <w:b/>
                <w:bCs/>
                <w:szCs w:val="21"/>
              </w:rPr>
              <w:t>01.6</w:t>
            </w:r>
          </w:p>
        </w:tc>
      </w:tr>
      <w:tr>
        <w:trPr>
          <w:trHeight w:val="397"/>
          <w:jc w:val="center"/>
        </w:trPr>
        <w:tc>
          <w:tcPr>
            <w:tcW w:w="1380" w:type="dxa"/>
            <w:vMerge w:val="restart"/>
          </w:tcPr>
          <w:p>
            <w:pPr>
              <w:jc w:val="center"/>
              <w:rPr>
                <w:szCs w:val="21"/>
              </w:rPr>
            </w:pPr>
            <w:r>
              <w:rPr>
                <w:rFonts w:hint="eastAsia"/>
                <w:szCs w:val="21"/>
              </w:rPr>
              <w:t>需求</w:t>
            </w:r>
          </w:p>
        </w:tc>
        <w:tc>
          <w:tcPr>
            <w:tcW w:w="1380" w:type="dxa"/>
          </w:tcPr>
          <w:p>
            <w:pPr>
              <w:jc w:val="center"/>
              <w:rPr>
                <w:szCs w:val="21"/>
              </w:rPr>
            </w:pPr>
            <w:r>
              <w:rPr>
                <w:rFonts w:hint="eastAsia"/>
                <w:szCs w:val="21"/>
              </w:rPr>
              <w:t>新能源汽车</w:t>
            </w:r>
          </w:p>
        </w:tc>
        <w:tc>
          <w:tcPr>
            <w:tcW w:w="1379" w:type="dxa"/>
          </w:tcPr>
          <w:p>
            <w:pPr>
              <w:jc w:val="right"/>
              <w:rPr>
                <w:szCs w:val="21"/>
              </w:rPr>
            </w:pPr>
            <w:r>
              <w:rPr>
                <w:rFonts w:hint="eastAsia"/>
                <w:szCs w:val="21"/>
              </w:rPr>
              <w:t>5</w:t>
            </w:r>
            <w:r>
              <w:rPr>
                <w:szCs w:val="21"/>
              </w:rPr>
              <w:t>9.5</w:t>
            </w:r>
          </w:p>
        </w:tc>
        <w:tc>
          <w:tcPr>
            <w:tcW w:w="1379" w:type="dxa"/>
          </w:tcPr>
          <w:p>
            <w:pPr>
              <w:jc w:val="right"/>
              <w:rPr>
                <w:szCs w:val="21"/>
              </w:rPr>
            </w:pPr>
            <w:r>
              <w:rPr>
                <w:rFonts w:hint="eastAsia"/>
                <w:szCs w:val="21"/>
              </w:rPr>
              <w:t>7</w:t>
            </w:r>
            <w:r>
              <w:rPr>
                <w:szCs w:val="21"/>
              </w:rPr>
              <w:t>5.8</w:t>
            </w:r>
          </w:p>
        </w:tc>
        <w:tc>
          <w:tcPr>
            <w:tcW w:w="1379" w:type="dxa"/>
          </w:tcPr>
          <w:p>
            <w:pPr>
              <w:jc w:val="right"/>
              <w:rPr>
                <w:szCs w:val="21"/>
              </w:rPr>
            </w:pPr>
            <w:r>
              <w:rPr>
                <w:rFonts w:hint="eastAsia"/>
                <w:szCs w:val="21"/>
              </w:rPr>
              <w:t>9</w:t>
            </w:r>
            <w:r>
              <w:rPr>
                <w:szCs w:val="21"/>
              </w:rPr>
              <w:t>9.3</w:t>
            </w:r>
          </w:p>
        </w:tc>
        <w:tc>
          <w:tcPr>
            <w:tcW w:w="1379" w:type="dxa"/>
          </w:tcPr>
          <w:p>
            <w:pPr>
              <w:jc w:val="right"/>
              <w:rPr>
                <w:szCs w:val="21"/>
              </w:rPr>
            </w:pPr>
            <w:r>
              <w:rPr>
                <w:rFonts w:hint="eastAsia"/>
                <w:szCs w:val="21"/>
              </w:rPr>
              <w:t>1</w:t>
            </w:r>
            <w:r>
              <w:rPr>
                <w:szCs w:val="21"/>
              </w:rPr>
              <w:t>17.7</w:t>
            </w:r>
          </w:p>
        </w:tc>
      </w:tr>
      <w:tr>
        <w:trPr>
          <w:trHeight w:val="397"/>
          <w:jc w:val="center"/>
        </w:trPr>
        <w:tc>
          <w:tcPr>
            <w:tcW w:w="1380" w:type="dxa"/>
            <w:vMerge/>
          </w:tcPr>
          <w:p>
            <w:pPr>
              <w:jc w:val="center"/>
              <w:rPr>
                <w:szCs w:val="21"/>
              </w:rPr>
            </w:pPr>
          </w:p>
        </w:tc>
        <w:tc>
          <w:tcPr>
            <w:tcW w:w="1380" w:type="dxa"/>
          </w:tcPr>
          <w:p>
            <w:pPr>
              <w:jc w:val="center"/>
              <w:rPr>
                <w:szCs w:val="21"/>
              </w:rPr>
            </w:pPr>
            <w:r>
              <w:rPr>
                <w:rFonts w:hint="eastAsia"/>
                <w:szCs w:val="21"/>
              </w:rPr>
              <w:t>储能</w:t>
            </w:r>
          </w:p>
        </w:tc>
        <w:tc>
          <w:tcPr>
            <w:tcW w:w="1379" w:type="dxa"/>
          </w:tcPr>
          <w:p>
            <w:pPr>
              <w:jc w:val="right"/>
              <w:rPr>
                <w:szCs w:val="21"/>
              </w:rPr>
            </w:pPr>
            <w:r>
              <w:rPr>
                <w:rFonts w:hint="eastAsia"/>
                <w:szCs w:val="21"/>
              </w:rPr>
              <w:t>8</w:t>
            </w:r>
            <w:r>
              <w:rPr>
                <w:szCs w:val="21"/>
              </w:rPr>
              <w:t>.1</w:t>
            </w:r>
          </w:p>
        </w:tc>
        <w:tc>
          <w:tcPr>
            <w:tcW w:w="1379" w:type="dxa"/>
          </w:tcPr>
          <w:p>
            <w:pPr>
              <w:jc w:val="right"/>
              <w:rPr>
                <w:szCs w:val="21"/>
              </w:rPr>
            </w:pPr>
            <w:r>
              <w:rPr>
                <w:rFonts w:hint="eastAsia"/>
                <w:szCs w:val="21"/>
              </w:rPr>
              <w:t>1</w:t>
            </w:r>
            <w:r>
              <w:rPr>
                <w:szCs w:val="21"/>
              </w:rPr>
              <w:t>5.2</w:t>
            </w:r>
          </w:p>
        </w:tc>
        <w:tc>
          <w:tcPr>
            <w:tcW w:w="1379" w:type="dxa"/>
          </w:tcPr>
          <w:p>
            <w:pPr>
              <w:jc w:val="right"/>
              <w:rPr>
                <w:szCs w:val="21"/>
              </w:rPr>
            </w:pPr>
            <w:r>
              <w:rPr>
                <w:rFonts w:hint="eastAsia"/>
                <w:szCs w:val="21"/>
              </w:rPr>
              <w:t>2</w:t>
            </w:r>
            <w:r>
              <w:rPr>
                <w:szCs w:val="21"/>
              </w:rPr>
              <w:t>0.9</w:t>
            </w:r>
          </w:p>
        </w:tc>
        <w:tc>
          <w:tcPr>
            <w:tcW w:w="1379" w:type="dxa"/>
          </w:tcPr>
          <w:p>
            <w:pPr>
              <w:jc w:val="right"/>
              <w:rPr>
                <w:szCs w:val="21"/>
              </w:rPr>
            </w:pPr>
            <w:r>
              <w:rPr>
                <w:rFonts w:hint="eastAsia"/>
                <w:szCs w:val="21"/>
              </w:rPr>
              <w:t>3</w:t>
            </w:r>
            <w:r>
              <w:rPr>
                <w:szCs w:val="21"/>
              </w:rPr>
              <w:t>1.2</w:t>
            </w:r>
          </w:p>
        </w:tc>
      </w:tr>
      <w:tr>
        <w:trPr>
          <w:trHeight w:val="397"/>
          <w:jc w:val="center"/>
        </w:trPr>
        <w:tc>
          <w:tcPr>
            <w:tcW w:w="1380" w:type="dxa"/>
            <w:vMerge/>
          </w:tcPr>
          <w:p>
            <w:pPr>
              <w:jc w:val="center"/>
              <w:rPr>
                <w:szCs w:val="21"/>
              </w:rPr>
            </w:pPr>
          </w:p>
        </w:tc>
        <w:tc>
          <w:tcPr>
            <w:tcW w:w="1380" w:type="dxa"/>
          </w:tcPr>
          <w:p>
            <w:pPr>
              <w:jc w:val="center"/>
              <w:rPr>
                <w:szCs w:val="21"/>
              </w:rPr>
            </w:pPr>
            <w:r>
              <w:rPr>
                <w:rFonts w:hint="eastAsia"/>
                <w:szCs w:val="21"/>
              </w:rPr>
              <w:t>其他</w:t>
            </w:r>
          </w:p>
        </w:tc>
        <w:tc>
          <w:tcPr>
            <w:tcW w:w="1379" w:type="dxa"/>
          </w:tcPr>
          <w:p>
            <w:pPr>
              <w:jc w:val="right"/>
              <w:rPr>
                <w:szCs w:val="21"/>
              </w:rPr>
            </w:pPr>
            <w:r>
              <w:rPr>
                <w:rFonts w:hint="eastAsia"/>
                <w:szCs w:val="21"/>
              </w:rPr>
              <w:t>2</w:t>
            </w:r>
            <w:r>
              <w:rPr>
                <w:szCs w:val="21"/>
              </w:rPr>
              <w:t>1.9</w:t>
            </w:r>
          </w:p>
        </w:tc>
        <w:tc>
          <w:tcPr>
            <w:tcW w:w="1379" w:type="dxa"/>
          </w:tcPr>
          <w:p>
            <w:pPr>
              <w:jc w:val="right"/>
              <w:rPr>
                <w:szCs w:val="21"/>
              </w:rPr>
            </w:pPr>
            <w:r>
              <w:rPr>
                <w:rFonts w:hint="eastAsia"/>
                <w:szCs w:val="21"/>
              </w:rPr>
              <w:t>2</w:t>
            </w:r>
            <w:r>
              <w:rPr>
                <w:szCs w:val="21"/>
              </w:rPr>
              <w:t>4.8</w:t>
            </w:r>
          </w:p>
        </w:tc>
        <w:tc>
          <w:tcPr>
            <w:tcW w:w="1379" w:type="dxa"/>
          </w:tcPr>
          <w:p>
            <w:pPr>
              <w:jc w:val="right"/>
              <w:rPr>
                <w:szCs w:val="21"/>
              </w:rPr>
            </w:pPr>
            <w:r>
              <w:rPr>
                <w:rFonts w:hint="eastAsia"/>
                <w:szCs w:val="21"/>
              </w:rPr>
              <w:t>2</w:t>
            </w:r>
            <w:r>
              <w:rPr>
                <w:szCs w:val="21"/>
              </w:rPr>
              <w:t>8.5</w:t>
            </w:r>
          </w:p>
        </w:tc>
        <w:tc>
          <w:tcPr>
            <w:tcW w:w="1379" w:type="dxa"/>
          </w:tcPr>
          <w:p>
            <w:pPr>
              <w:jc w:val="right"/>
              <w:rPr>
                <w:szCs w:val="21"/>
              </w:rPr>
            </w:pPr>
            <w:r>
              <w:rPr>
                <w:rFonts w:hint="eastAsia"/>
                <w:szCs w:val="21"/>
              </w:rPr>
              <w:t>3</w:t>
            </w:r>
            <w:r>
              <w:rPr>
                <w:szCs w:val="21"/>
              </w:rPr>
              <w:t>3.3</w:t>
            </w:r>
          </w:p>
        </w:tc>
      </w:tr>
      <w:tr>
        <w:trPr>
          <w:trHeight w:val="397"/>
          <w:jc w:val="center"/>
        </w:trPr>
        <w:tc>
          <w:tcPr>
            <w:tcW w:w="1380" w:type="dxa"/>
            <w:vMerge/>
          </w:tcPr>
          <w:p>
            <w:pPr>
              <w:jc w:val="center"/>
              <w:rPr>
                <w:szCs w:val="21"/>
              </w:rPr>
            </w:pPr>
          </w:p>
        </w:tc>
        <w:tc>
          <w:tcPr>
            <w:tcW w:w="1380" w:type="dxa"/>
          </w:tcPr>
          <w:p>
            <w:pPr>
              <w:jc w:val="center"/>
              <w:rPr>
                <w:szCs w:val="21"/>
              </w:rPr>
            </w:pPr>
            <w:r>
              <w:rPr>
                <w:rFonts w:hint="eastAsia"/>
                <w:szCs w:val="21"/>
              </w:rPr>
              <w:t>总需求</w:t>
            </w:r>
          </w:p>
        </w:tc>
        <w:tc>
          <w:tcPr>
            <w:tcW w:w="1379" w:type="dxa"/>
          </w:tcPr>
          <w:p>
            <w:pPr>
              <w:jc w:val="right"/>
              <w:rPr>
                <w:szCs w:val="21"/>
              </w:rPr>
            </w:pPr>
            <w:r>
              <w:rPr>
                <w:rFonts w:hint="eastAsia"/>
                <w:szCs w:val="21"/>
              </w:rPr>
              <w:t>8</w:t>
            </w:r>
            <w:r>
              <w:rPr>
                <w:szCs w:val="21"/>
              </w:rPr>
              <w:t>9.5</w:t>
            </w:r>
          </w:p>
        </w:tc>
        <w:tc>
          <w:tcPr>
            <w:tcW w:w="1379" w:type="dxa"/>
          </w:tcPr>
          <w:p>
            <w:pPr>
              <w:jc w:val="right"/>
              <w:rPr>
                <w:szCs w:val="21"/>
              </w:rPr>
            </w:pPr>
            <w:r>
              <w:rPr>
                <w:rFonts w:hint="eastAsia"/>
                <w:szCs w:val="21"/>
              </w:rPr>
              <w:t>1</w:t>
            </w:r>
            <w:r>
              <w:rPr>
                <w:szCs w:val="21"/>
              </w:rPr>
              <w:t>15.8</w:t>
            </w:r>
          </w:p>
        </w:tc>
        <w:tc>
          <w:tcPr>
            <w:tcW w:w="1379" w:type="dxa"/>
          </w:tcPr>
          <w:p>
            <w:pPr>
              <w:jc w:val="right"/>
              <w:rPr>
                <w:szCs w:val="21"/>
              </w:rPr>
            </w:pPr>
            <w:r>
              <w:rPr>
                <w:rFonts w:hint="eastAsia"/>
                <w:szCs w:val="21"/>
              </w:rPr>
              <w:t>1</w:t>
            </w:r>
            <w:r>
              <w:rPr>
                <w:szCs w:val="21"/>
              </w:rPr>
              <w:t>48.7</w:t>
            </w:r>
          </w:p>
        </w:tc>
        <w:tc>
          <w:tcPr>
            <w:tcW w:w="1379" w:type="dxa"/>
          </w:tcPr>
          <w:p>
            <w:pPr>
              <w:jc w:val="right"/>
              <w:rPr>
                <w:szCs w:val="21"/>
              </w:rPr>
            </w:pPr>
            <w:r>
              <w:rPr>
                <w:rFonts w:hint="eastAsia"/>
                <w:szCs w:val="21"/>
              </w:rPr>
              <w:t>1</w:t>
            </w:r>
            <w:r>
              <w:rPr>
                <w:szCs w:val="21"/>
              </w:rPr>
              <w:t>82.2</w:t>
            </w:r>
          </w:p>
        </w:tc>
      </w:tr>
      <w:tr>
        <w:trPr>
          <w:trHeight w:val="397"/>
          <w:jc w:val="center"/>
        </w:trPr>
        <w:tc>
          <w:tcPr>
            <w:tcW w:w="1380" w:type="dxa"/>
            <w:vMerge/>
          </w:tcPr>
          <w:p>
            <w:pPr>
              <w:jc w:val="center"/>
              <w:rPr>
                <w:szCs w:val="21"/>
              </w:rPr>
            </w:pPr>
          </w:p>
        </w:tc>
        <w:tc>
          <w:tcPr>
            <w:tcW w:w="1380" w:type="dxa"/>
          </w:tcPr>
          <w:p>
            <w:pPr>
              <w:jc w:val="center"/>
              <w:rPr>
                <w:b/>
                <w:bCs/>
                <w:szCs w:val="21"/>
              </w:rPr>
            </w:pPr>
            <w:r>
              <w:rPr>
                <w:rFonts w:hint="eastAsia"/>
                <w:b/>
                <w:bCs/>
                <w:szCs w:val="21"/>
              </w:rPr>
              <w:t>备货调整后总需求</w:t>
            </w:r>
          </w:p>
        </w:tc>
        <w:tc>
          <w:tcPr>
            <w:tcW w:w="1379" w:type="dxa"/>
          </w:tcPr>
          <w:p>
            <w:pPr>
              <w:jc w:val="right"/>
              <w:rPr>
                <w:b/>
                <w:bCs/>
                <w:szCs w:val="21"/>
              </w:rPr>
            </w:pPr>
            <w:r>
              <w:rPr>
                <w:rFonts w:hint="eastAsia"/>
                <w:b/>
                <w:bCs/>
                <w:szCs w:val="21"/>
              </w:rPr>
              <w:t>9</w:t>
            </w:r>
            <w:r>
              <w:rPr>
                <w:b/>
                <w:bCs/>
                <w:szCs w:val="21"/>
              </w:rPr>
              <w:t>6.9</w:t>
            </w:r>
          </w:p>
        </w:tc>
        <w:tc>
          <w:tcPr>
            <w:tcW w:w="1379" w:type="dxa"/>
          </w:tcPr>
          <w:p>
            <w:pPr>
              <w:jc w:val="right"/>
              <w:rPr>
                <w:b/>
                <w:bCs/>
                <w:szCs w:val="21"/>
              </w:rPr>
            </w:pPr>
            <w:r>
              <w:rPr>
                <w:rFonts w:hint="eastAsia"/>
                <w:b/>
                <w:bCs/>
                <w:szCs w:val="21"/>
              </w:rPr>
              <w:t>1</w:t>
            </w:r>
            <w:r>
              <w:rPr>
                <w:b/>
                <w:bCs/>
                <w:szCs w:val="21"/>
              </w:rPr>
              <w:t>25.4</w:t>
            </w:r>
          </w:p>
        </w:tc>
        <w:tc>
          <w:tcPr>
            <w:tcW w:w="1379" w:type="dxa"/>
          </w:tcPr>
          <w:p>
            <w:pPr>
              <w:jc w:val="right"/>
              <w:rPr>
                <w:b/>
                <w:bCs/>
                <w:szCs w:val="21"/>
              </w:rPr>
            </w:pPr>
            <w:r>
              <w:rPr>
                <w:rFonts w:hint="eastAsia"/>
                <w:b/>
                <w:bCs/>
                <w:szCs w:val="21"/>
              </w:rPr>
              <w:t>1</w:t>
            </w:r>
            <w:r>
              <w:rPr>
                <w:b/>
                <w:bCs/>
                <w:szCs w:val="21"/>
              </w:rPr>
              <w:t>61.0</w:t>
            </w:r>
          </w:p>
        </w:tc>
        <w:tc>
          <w:tcPr>
            <w:tcW w:w="1379" w:type="dxa"/>
          </w:tcPr>
          <w:p>
            <w:pPr>
              <w:jc w:val="right"/>
              <w:rPr>
                <w:b/>
                <w:bCs/>
                <w:szCs w:val="21"/>
              </w:rPr>
            </w:pPr>
            <w:r>
              <w:rPr>
                <w:rFonts w:hint="eastAsia"/>
                <w:b/>
                <w:bCs/>
                <w:szCs w:val="21"/>
              </w:rPr>
              <w:t>1</w:t>
            </w:r>
            <w:r>
              <w:rPr>
                <w:b/>
                <w:bCs/>
                <w:szCs w:val="21"/>
              </w:rPr>
              <w:t>96.8</w:t>
            </w:r>
          </w:p>
        </w:tc>
      </w:tr>
      <w:tr>
        <w:trPr>
          <w:trHeight w:val="397"/>
          <w:jc w:val="center"/>
        </w:trPr>
        <w:tc>
          <w:tcPr>
            <w:tcW w:w="2760" w:type="dxa"/>
            <w:gridSpan w:val="2"/>
          </w:tcPr>
          <w:p>
            <w:pPr>
              <w:jc w:val="center"/>
              <w:rPr>
                <w:b/>
                <w:bCs/>
                <w:szCs w:val="21"/>
              </w:rPr>
            </w:pPr>
            <w:r>
              <w:rPr>
                <w:rFonts w:hint="eastAsia"/>
                <w:b/>
                <w:bCs/>
                <w:szCs w:val="21"/>
              </w:rPr>
              <w:t>供需平衡</w:t>
            </w:r>
          </w:p>
        </w:tc>
        <w:tc>
          <w:tcPr>
            <w:tcW w:w="1379" w:type="dxa"/>
          </w:tcPr>
          <w:p>
            <w:pPr>
              <w:jc w:val="right"/>
              <w:rPr>
                <w:b/>
                <w:bCs/>
                <w:szCs w:val="21"/>
              </w:rPr>
            </w:pPr>
            <w:r>
              <w:rPr>
                <w:rFonts w:hint="eastAsia"/>
                <w:b/>
                <w:bCs/>
                <w:szCs w:val="21"/>
              </w:rPr>
              <w:t>(1</w:t>
            </w:r>
            <w:r>
              <w:rPr>
                <w:b/>
                <w:bCs/>
                <w:szCs w:val="21"/>
              </w:rPr>
              <w:t>4.8</w:t>
            </w:r>
            <w:r>
              <w:rPr>
                <w:rFonts w:hint="eastAsia"/>
                <w:b/>
                <w:bCs/>
                <w:szCs w:val="21"/>
              </w:rPr>
              <w:t>)</w:t>
            </w:r>
          </w:p>
        </w:tc>
        <w:tc>
          <w:tcPr>
            <w:tcW w:w="1379" w:type="dxa"/>
          </w:tcPr>
          <w:p>
            <w:pPr>
              <w:jc w:val="right"/>
              <w:rPr>
                <w:b/>
                <w:bCs/>
                <w:szCs w:val="21"/>
              </w:rPr>
            </w:pPr>
            <w:r>
              <w:rPr>
                <w:rFonts w:hint="eastAsia"/>
                <w:b/>
                <w:bCs/>
                <w:szCs w:val="21"/>
              </w:rPr>
              <w:t>(</w:t>
            </w:r>
            <w:r>
              <w:rPr>
                <w:b/>
                <w:bCs/>
                <w:szCs w:val="21"/>
              </w:rPr>
              <w:t>2.3)</w:t>
            </w:r>
          </w:p>
        </w:tc>
        <w:tc>
          <w:tcPr>
            <w:tcW w:w="1379" w:type="dxa"/>
          </w:tcPr>
          <w:p>
            <w:pPr>
              <w:jc w:val="right"/>
              <w:rPr>
                <w:b/>
                <w:bCs/>
                <w:szCs w:val="21"/>
              </w:rPr>
            </w:pPr>
            <w:r>
              <w:rPr>
                <w:rFonts w:hint="eastAsia"/>
                <w:b/>
                <w:bCs/>
                <w:szCs w:val="21"/>
              </w:rPr>
              <w:t>(</w:t>
            </w:r>
            <w:r>
              <w:rPr>
                <w:b/>
                <w:bCs/>
                <w:szCs w:val="21"/>
              </w:rPr>
              <w:t>1.3)</w:t>
            </w:r>
          </w:p>
        </w:tc>
        <w:tc>
          <w:tcPr>
            <w:tcW w:w="1379" w:type="dxa"/>
          </w:tcPr>
          <w:p>
            <w:pPr>
              <w:jc w:val="right"/>
              <w:rPr>
                <w:b/>
                <w:bCs/>
                <w:szCs w:val="21"/>
              </w:rPr>
            </w:pPr>
            <w:r>
              <w:rPr>
                <w:rFonts w:hint="eastAsia"/>
                <w:b/>
                <w:bCs/>
                <w:szCs w:val="21"/>
              </w:rPr>
              <w:t>4</w:t>
            </w:r>
            <w:r>
              <w:rPr>
                <w:b/>
                <w:bCs/>
                <w:szCs w:val="21"/>
              </w:rPr>
              <w:t>.8</w:t>
            </w:r>
          </w:p>
        </w:tc>
      </w:tr>
    </w:tbl>
    <w:p>
      <w:pPr>
        <w:jc w:val="left"/>
        <w:rPr>
          <w:rFonts w:ascii="Times New Roman" w:eastAsia="宋体" w:hAnsi="Times New Roman" w:cs="Times New Roman"/>
          <w:szCs w:val="21"/>
        </w:rPr>
      </w:pPr>
      <w:r>
        <w:rPr>
          <w:rFonts w:ascii="Times New Roman" w:eastAsia="宋体" w:hAnsi="Times New Roman" w:cs="Times New Roman" w:hint="eastAsia"/>
          <w:szCs w:val="21"/>
        </w:rPr>
        <w:t>资料来源：各公司公告、</w:t>
      </w:r>
      <w:r>
        <w:rPr>
          <w:rFonts w:ascii="Times New Roman" w:eastAsia="宋体" w:hAnsi="Times New Roman" w:cs="Times New Roman" w:hint="eastAsia"/>
          <w:szCs w:val="21"/>
        </w:rPr>
        <w:t>S</w:t>
      </w:r>
      <w:r>
        <w:rPr>
          <w:rFonts w:ascii="Times New Roman" w:eastAsia="宋体" w:hAnsi="Times New Roman" w:cs="Times New Roman"/>
          <w:szCs w:val="21"/>
        </w:rPr>
        <w:t>MM</w:t>
      </w:r>
    </w:p>
    <w:p>
      <w:pPr>
        <w:pStyle w:val="03"/>
      </w:pPr>
      <w:r>
        <w:rPr>
          <w:rFonts w:hint="eastAsia"/>
        </w:rPr>
        <w:t>（二）“矿冶垂直一体化”进程加快</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锂矿采选与锂盐加工一体化已成为行业共识，多数锂矿已经在建</w:t>
      </w:r>
      <w:r>
        <w:rPr>
          <w:rFonts w:ascii="Times New Roman" w:eastAsia="宋体" w:hAnsi="Times New Roman" w:cs="Times New Roman" w:hint="eastAsia"/>
          <w:sz w:val="24"/>
        </w:rPr>
        <w:t>/</w:t>
      </w:r>
      <w:r>
        <w:rPr>
          <w:rFonts w:ascii="Times New Roman" w:eastAsia="宋体" w:hAnsi="Times New Roman" w:cs="Times New Roman" w:hint="eastAsia"/>
          <w:sz w:val="24"/>
        </w:rPr>
        <w:t>计划建设自有或合资的锂盐加工厂。当前多数中国锂盐加工企业资源自给率仍很低，包销的不确定性正在加大，中国锂盐企业寻求上游资源端与冶炼产能的匹配已成必须选项。</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当前锂资源供给持续偏紧促使锂的定价权和产业链利润上移，锂原料和锂盐</w:t>
      </w:r>
      <w:r>
        <w:rPr>
          <w:rFonts w:ascii="Times New Roman" w:eastAsia="宋体" w:hAnsi="Times New Roman" w:cs="Times New Roman" w:hint="eastAsia"/>
          <w:sz w:val="24"/>
        </w:rPr>
        <w:lastRenderedPageBreak/>
        <w:t>生产环节利润丰厚，同时掌握核心锂资源和锂盐冶炼加工能力的企业利润弹性更大，锂价上行叠加自给率提升将为一体化企业带来更高的业绩弹性。锂产业处于快速成长期，上游资源价格飙升，垂直一体化扩张将带来显著的效率优势和成本优势。资源自给率可以有效衡量锂企业一体化程度，由于目前锂精矿包销订单仅锁定供给量，价格大多不固定，需按季度或月度市场价调整，只有资源自给率高的企业才能真正实现供应保障及低成本锁定，最大化兑现利润。</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近期频繁发生的锂行业并购案例已表明了锂行业企业涉足资源端、提高自给率、加强“锂矿采选</w:t>
      </w:r>
      <w:r>
        <w:rPr>
          <w:rFonts w:ascii="Times New Roman" w:eastAsia="宋体" w:hAnsi="Times New Roman" w:cs="Times New Roman" w:hint="eastAsia"/>
          <w:sz w:val="24"/>
        </w:rPr>
        <w:t>+</w:t>
      </w:r>
      <w:r>
        <w:rPr>
          <w:rFonts w:ascii="Times New Roman" w:eastAsia="宋体" w:hAnsi="Times New Roman" w:cs="Times New Roman" w:hint="eastAsia"/>
          <w:sz w:val="24"/>
        </w:rPr>
        <w:t>锂盐冶炼”一体化的大趋势。</w:t>
      </w:r>
    </w:p>
    <w:tbl>
      <w:tblPr>
        <w:tblStyle w:val="aa"/>
        <w:tblW w:w="6000" w:type="pct"/>
        <w:jc w:val="center"/>
        <w:tblInd w:w="0" w:type="dxa"/>
        <w:tblLook w:val="04A0" w:firstRow="1" w:lastRow="0" w:firstColumn="1" w:lastColumn="0" w:noHBand="0" w:noVBand="1"/>
      </w:tblPr>
      <w:tblGrid>
        <w:gridCol w:w="1261"/>
        <w:gridCol w:w="847"/>
        <w:gridCol w:w="989"/>
        <w:gridCol w:w="848"/>
        <w:gridCol w:w="990"/>
        <w:gridCol w:w="829"/>
        <w:gridCol w:w="848"/>
        <w:gridCol w:w="830"/>
        <w:gridCol w:w="829"/>
        <w:gridCol w:w="830"/>
        <w:gridCol w:w="830"/>
      </w:tblGrid>
      <w:tr>
        <w:trPr>
          <w:cnfStyle w:val="100000000000" w:firstRow="1" w:lastRow="0" w:firstColumn="0" w:lastColumn="0" w:oddVBand="0" w:evenVBand="0" w:oddHBand="0" w:evenHBand="0" w:firstRowFirstColumn="0" w:firstRowLastColumn="0" w:lastRowFirstColumn="0" w:lastRowLastColumn="0"/>
          <w:trHeight w:val="397"/>
          <w:tblHeader/>
          <w:jc w:val="center"/>
        </w:trPr>
        <w:tc>
          <w:tcPr>
            <w:tcW w:w="1261" w:type="dxa"/>
          </w:tcPr>
          <w:p>
            <w:pPr>
              <w:pStyle w:val="12"/>
              <w:jc w:val="center"/>
              <w:rPr>
                <w:b/>
                <w:bCs/>
                <w:szCs w:val="21"/>
              </w:rPr>
            </w:pPr>
            <w:r>
              <w:rPr>
                <w:rFonts w:hint="eastAsia"/>
                <w:b/>
                <w:bCs/>
                <w:szCs w:val="21"/>
              </w:rPr>
              <w:t>日期</w:t>
            </w:r>
          </w:p>
        </w:tc>
        <w:tc>
          <w:tcPr>
            <w:tcW w:w="847" w:type="dxa"/>
          </w:tcPr>
          <w:p>
            <w:pPr>
              <w:pStyle w:val="12"/>
              <w:jc w:val="center"/>
              <w:rPr>
                <w:b/>
                <w:bCs/>
                <w:szCs w:val="21"/>
              </w:rPr>
            </w:pPr>
            <w:r>
              <w:rPr>
                <w:rFonts w:hint="eastAsia"/>
                <w:b/>
                <w:bCs/>
                <w:szCs w:val="21"/>
              </w:rPr>
              <w:t>收购方</w:t>
            </w:r>
          </w:p>
        </w:tc>
        <w:tc>
          <w:tcPr>
            <w:tcW w:w="989" w:type="dxa"/>
          </w:tcPr>
          <w:p>
            <w:pPr>
              <w:pStyle w:val="12"/>
              <w:jc w:val="center"/>
              <w:rPr>
                <w:b/>
                <w:bCs/>
                <w:szCs w:val="21"/>
              </w:rPr>
            </w:pPr>
            <w:r>
              <w:rPr>
                <w:rFonts w:hint="eastAsia"/>
                <w:b/>
                <w:bCs/>
                <w:szCs w:val="21"/>
              </w:rPr>
              <w:t>地区</w:t>
            </w:r>
          </w:p>
        </w:tc>
        <w:tc>
          <w:tcPr>
            <w:tcW w:w="848" w:type="dxa"/>
          </w:tcPr>
          <w:p>
            <w:pPr>
              <w:pStyle w:val="12"/>
              <w:jc w:val="center"/>
              <w:rPr>
                <w:b/>
                <w:bCs/>
                <w:szCs w:val="21"/>
              </w:rPr>
            </w:pPr>
            <w:r>
              <w:rPr>
                <w:rFonts w:hint="eastAsia"/>
                <w:b/>
                <w:bCs/>
                <w:szCs w:val="21"/>
              </w:rPr>
              <w:t>项目类型</w:t>
            </w:r>
          </w:p>
        </w:tc>
        <w:tc>
          <w:tcPr>
            <w:tcW w:w="990" w:type="dxa"/>
          </w:tcPr>
          <w:p>
            <w:pPr>
              <w:pStyle w:val="12"/>
              <w:jc w:val="center"/>
              <w:rPr>
                <w:b/>
                <w:bCs/>
                <w:szCs w:val="21"/>
              </w:rPr>
            </w:pPr>
            <w:r>
              <w:rPr>
                <w:rFonts w:hint="eastAsia"/>
                <w:b/>
                <w:bCs/>
                <w:szCs w:val="21"/>
              </w:rPr>
              <w:t>项目名称</w:t>
            </w:r>
          </w:p>
        </w:tc>
        <w:tc>
          <w:tcPr>
            <w:tcW w:w="829" w:type="dxa"/>
          </w:tcPr>
          <w:p>
            <w:pPr>
              <w:pStyle w:val="12"/>
              <w:jc w:val="center"/>
              <w:rPr>
                <w:b/>
                <w:bCs/>
                <w:szCs w:val="21"/>
              </w:rPr>
            </w:pPr>
            <w:r>
              <w:rPr>
                <w:rFonts w:hint="eastAsia"/>
                <w:b/>
                <w:bCs/>
                <w:szCs w:val="21"/>
              </w:rPr>
              <w:t>收购金额（亿元）</w:t>
            </w:r>
          </w:p>
        </w:tc>
        <w:tc>
          <w:tcPr>
            <w:tcW w:w="848" w:type="dxa"/>
          </w:tcPr>
          <w:p>
            <w:pPr>
              <w:pStyle w:val="12"/>
              <w:jc w:val="center"/>
              <w:rPr>
                <w:b/>
                <w:bCs/>
                <w:szCs w:val="21"/>
              </w:rPr>
            </w:pPr>
            <w:r>
              <w:rPr>
                <w:rFonts w:hint="eastAsia"/>
                <w:b/>
                <w:bCs/>
                <w:szCs w:val="21"/>
              </w:rPr>
              <w:t>收购股比（</w:t>
            </w:r>
            <w:r>
              <w:rPr>
                <w:rFonts w:hint="eastAsia"/>
                <w:b/>
                <w:bCs/>
                <w:szCs w:val="21"/>
              </w:rPr>
              <w:t>%</w:t>
            </w:r>
            <w:r>
              <w:rPr>
                <w:rFonts w:hint="eastAsia"/>
                <w:b/>
                <w:bCs/>
                <w:szCs w:val="21"/>
              </w:rPr>
              <w:t>）</w:t>
            </w:r>
          </w:p>
        </w:tc>
        <w:tc>
          <w:tcPr>
            <w:tcW w:w="830" w:type="dxa"/>
          </w:tcPr>
          <w:p>
            <w:pPr>
              <w:pStyle w:val="12"/>
              <w:jc w:val="center"/>
              <w:rPr>
                <w:b/>
                <w:bCs/>
                <w:szCs w:val="21"/>
              </w:rPr>
            </w:pPr>
            <w:r>
              <w:rPr>
                <w:rFonts w:hint="eastAsia"/>
                <w:b/>
                <w:bCs/>
                <w:szCs w:val="21"/>
              </w:rPr>
              <w:t>规划产能（万吨，</w:t>
            </w:r>
            <w:r>
              <w:rPr>
                <w:rFonts w:hint="eastAsia"/>
                <w:b/>
                <w:bCs/>
                <w:szCs w:val="21"/>
              </w:rPr>
              <w:t>L</w:t>
            </w:r>
            <w:r>
              <w:rPr>
                <w:b/>
                <w:bCs/>
                <w:szCs w:val="21"/>
              </w:rPr>
              <w:t>CE</w:t>
            </w:r>
            <w:r>
              <w:rPr>
                <w:rFonts w:hint="eastAsia"/>
                <w:b/>
                <w:bCs/>
                <w:szCs w:val="21"/>
              </w:rPr>
              <w:t>）</w:t>
            </w:r>
          </w:p>
        </w:tc>
        <w:tc>
          <w:tcPr>
            <w:tcW w:w="829" w:type="dxa"/>
          </w:tcPr>
          <w:p>
            <w:pPr>
              <w:pStyle w:val="12"/>
              <w:jc w:val="center"/>
              <w:rPr>
                <w:b/>
                <w:bCs/>
                <w:szCs w:val="21"/>
              </w:rPr>
            </w:pPr>
            <w:r>
              <w:rPr>
                <w:rFonts w:hint="eastAsia"/>
                <w:b/>
                <w:bCs/>
                <w:szCs w:val="21"/>
              </w:rPr>
              <w:t>资源量（万吨，</w:t>
            </w:r>
            <w:r>
              <w:rPr>
                <w:rFonts w:hint="eastAsia"/>
                <w:b/>
                <w:bCs/>
                <w:szCs w:val="21"/>
              </w:rPr>
              <w:t>L</w:t>
            </w:r>
            <w:r>
              <w:rPr>
                <w:b/>
                <w:bCs/>
                <w:szCs w:val="21"/>
              </w:rPr>
              <w:t>CE</w:t>
            </w:r>
            <w:r>
              <w:rPr>
                <w:rFonts w:hint="eastAsia"/>
                <w:b/>
                <w:bCs/>
                <w:szCs w:val="21"/>
              </w:rPr>
              <w:t>）</w:t>
            </w:r>
          </w:p>
        </w:tc>
        <w:tc>
          <w:tcPr>
            <w:tcW w:w="830" w:type="dxa"/>
          </w:tcPr>
          <w:p>
            <w:pPr>
              <w:pStyle w:val="12"/>
              <w:jc w:val="center"/>
              <w:rPr>
                <w:b/>
                <w:bCs/>
                <w:szCs w:val="21"/>
              </w:rPr>
            </w:pPr>
            <w:r>
              <w:rPr>
                <w:rFonts w:hint="eastAsia"/>
                <w:b/>
                <w:bCs/>
                <w:szCs w:val="21"/>
              </w:rPr>
              <w:t>万吨产能估值（亿元）</w:t>
            </w:r>
          </w:p>
        </w:tc>
        <w:tc>
          <w:tcPr>
            <w:tcW w:w="830" w:type="dxa"/>
          </w:tcPr>
          <w:p>
            <w:pPr>
              <w:pStyle w:val="12"/>
              <w:jc w:val="center"/>
              <w:rPr>
                <w:b/>
                <w:bCs/>
                <w:szCs w:val="21"/>
              </w:rPr>
            </w:pPr>
            <w:r>
              <w:rPr>
                <w:rFonts w:hint="eastAsia"/>
                <w:b/>
                <w:bCs/>
                <w:szCs w:val="21"/>
              </w:rPr>
              <w:t>万吨资源量估值（万元）</w:t>
            </w:r>
          </w:p>
        </w:tc>
      </w:tr>
      <w:tr>
        <w:trPr>
          <w:trHeight w:val="397"/>
          <w:jc w:val="center"/>
        </w:trPr>
        <w:tc>
          <w:tcPr>
            <w:tcW w:w="1261" w:type="dxa"/>
          </w:tcPr>
          <w:p>
            <w:pPr>
              <w:pStyle w:val="12"/>
              <w:jc w:val="center"/>
              <w:rPr>
                <w:szCs w:val="21"/>
              </w:rPr>
            </w:pPr>
            <w:r>
              <w:rPr>
                <w:rFonts w:hint="eastAsia"/>
                <w:szCs w:val="21"/>
              </w:rPr>
              <w:t>2</w:t>
            </w:r>
            <w:r>
              <w:rPr>
                <w:szCs w:val="21"/>
              </w:rPr>
              <w:t>022/6/30</w:t>
            </w:r>
          </w:p>
        </w:tc>
        <w:tc>
          <w:tcPr>
            <w:tcW w:w="847" w:type="dxa"/>
          </w:tcPr>
          <w:p>
            <w:pPr>
              <w:pStyle w:val="12"/>
              <w:jc w:val="center"/>
              <w:rPr>
                <w:szCs w:val="21"/>
              </w:rPr>
            </w:pPr>
            <w:r>
              <w:rPr>
                <w:rFonts w:hint="eastAsia"/>
                <w:szCs w:val="21"/>
              </w:rPr>
              <w:t>紫金矿业</w:t>
            </w:r>
          </w:p>
        </w:tc>
        <w:tc>
          <w:tcPr>
            <w:tcW w:w="989" w:type="dxa"/>
          </w:tcPr>
          <w:p>
            <w:pPr>
              <w:pStyle w:val="12"/>
              <w:jc w:val="center"/>
              <w:rPr>
                <w:szCs w:val="21"/>
              </w:rPr>
            </w:pPr>
            <w:r>
              <w:rPr>
                <w:rFonts w:hint="eastAsia"/>
                <w:szCs w:val="21"/>
              </w:rPr>
              <w:t>中国湖南</w:t>
            </w:r>
          </w:p>
        </w:tc>
        <w:tc>
          <w:tcPr>
            <w:tcW w:w="848" w:type="dxa"/>
          </w:tcPr>
          <w:p>
            <w:pPr>
              <w:pStyle w:val="12"/>
              <w:jc w:val="center"/>
              <w:rPr>
                <w:szCs w:val="21"/>
              </w:rPr>
            </w:pPr>
            <w:r>
              <w:rPr>
                <w:rFonts w:hint="eastAsia"/>
                <w:szCs w:val="21"/>
              </w:rPr>
              <w:t>云母</w:t>
            </w:r>
          </w:p>
        </w:tc>
        <w:tc>
          <w:tcPr>
            <w:tcW w:w="990" w:type="dxa"/>
          </w:tcPr>
          <w:p>
            <w:pPr>
              <w:pStyle w:val="12"/>
              <w:jc w:val="center"/>
              <w:rPr>
                <w:szCs w:val="21"/>
              </w:rPr>
            </w:pPr>
            <w:r>
              <w:rPr>
                <w:rFonts w:hint="eastAsia"/>
                <w:szCs w:val="21"/>
              </w:rPr>
              <w:t>湘源锂矿</w:t>
            </w:r>
          </w:p>
        </w:tc>
        <w:tc>
          <w:tcPr>
            <w:tcW w:w="829" w:type="dxa"/>
          </w:tcPr>
          <w:p>
            <w:pPr>
              <w:pStyle w:val="12"/>
              <w:jc w:val="right"/>
              <w:rPr>
                <w:szCs w:val="21"/>
              </w:rPr>
            </w:pPr>
            <w:r>
              <w:rPr>
                <w:rFonts w:hint="eastAsia"/>
                <w:szCs w:val="21"/>
              </w:rPr>
              <w:t>1</w:t>
            </w:r>
            <w:r>
              <w:rPr>
                <w:szCs w:val="21"/>
              </w:rPr>
              <w:t>8.0</w:t>
            </w:r>
          </w:p>
        </w:tc>
        <w:tc>
          <w:tcPr>
            <w:tcW w:w="848" w:type="dxa"/>
          </w:tcPr>
          <w:p>
            <w:pPr>
              <w:pStyle w:val="12"/>
              <w:jc w:val="right"/>
              <w:rPr>
                <w:szCs w:val="21"/>
              </w:rPr>
            </w:pPr>
            <w:r>
              <w:rPr>
                <w:rFonts w:hint="eastAsia"/>
                <w:szCs w:val="21"/>
              </w:rPr>
              <w:t>7</w:t>
            </w:r>
            <w:r>
              <w:rPr>
                <w:szCs w:val="21"/>
              </w:rPr>
              <w:t>1%</w:t>
            </w:r>
          </w:p>
        </w:tc>
        <w:tc>
          <w:tcPr>
            <w:tcW w:w="830" w:type="dxa"/>
          </w:tcPr>
          <w:p>
            <w:pPr>
              <w:pStyle w:val="12"/>
              <w:jc w:val="right"/>
              <w:rPr>
                <w:szCs w:val="21"/>
              </w:rPr>
            </w:pPr>
            <w:r>
              <w:rPr>
                <w:rFonts w:hint="eastAsia"/>
                <w:szCs w:val="21"/>
              </w:rPr>
              <w:t>6</w:t>
            </w:r>
            <w:r>
              <w:rPr>
                <w:szCs w:val="21"/>
              </w:rPr>
              <w:t>.5</w:t>
            </w:r>
          </w:p>
        </w:tc>
        <w:tc>
          <w:tcPr>
            <w:tcW w:w="829" w:type="dxa"/>
          </w:tcPr>
          <w:p>
            <w:pPr>
              <w:pStyle w:val="12"/>
              <w:jc w:val="right"/>
              <w:rPr>
                <w:szCs w:val="21"/>
              </w:rPr>
            </w:pPr>
            <w:r>
              <w:rPr>
                <w:rFonts w:hint="eastAsia"/>
                <w:szCs w:val="21"/>
              </w:rPr>
              <w:t>2</w:t>
            </w:r>
            <w:r>
              <w:rPr>
                <w:szCs w:val="21"/>
              </w:rPr>
              <w:t>16</w:t>
            </w:r>
          </w:p>
        </w:tc>
        <w:tc>
          <w:tcPr>
            <w:tcW w:w="830" w:type="dxa"/>
          </w:tcPr>
          <w:p>
            <w:pPr>
              <w:pStyle w:val="12"/>
              <w:jc w:val="right"/>
              <w:rPr>
                <w:szCs w:val="21"/>
              </w:rPr>
            </w:pPr>
            <w:r>
              <w:rPr>
                <w:rFonts w:hint="eastAsia"/>
                <w:szCs w:val="21"/>
              </w:rPr>
              <w:t>3</w:t>
            </w:r>
            <w:r>
              <w:rPr>
                <w:szCs w:val="21"/>
              </w:rPr>
              <w:t>.9</w:t>
            </w:r>
          </w:p>
        </w:tc>
        <w:tc>
          <w:tcPr>
            <w:tcW w:w="830" w:type="dxa"/>
          </w:tcPr>
          <w:p>
            <w:pPr>
              <w:pStyle w:val="12"/>
              <w:jc w:val="right"/>
              <w:rPr>
                <w:szCs w:val="21"/>
              </w:rPr>
            </w:pPr>
            <w:r>
              <w:rPr>
                <w:rFonts w:hint="eastAsia"/>
                <w:szCs w:val="21"/>
              </w:rPr>
              <w:t>1</w:t>
            </w:r>
            <w:r>
              <w:rPr>
                <w:szCs w:val="21"/>
              </w:rPr>
              <w:t>,172</w:t>
            </w:r>
          </w:p>
        </w:tc>
      </w:tr>
      <w:tr>
        <w:trPr>
          <w:trHeight w:val="397"/>
          <w:jc w:val="center"/>
        </w:trPr>
        <w:tc>
          <w:tcPr>
            <w:tcW w:w="1261" w:type="dxa"/>
          </w:tcPr>
          <w:p>
            <w:pPr>
              <w:pStyle w:val="12"/>
              <w:jc w:val="center"/>
              <w:rPr>
                <w:szCs w:val="21"/>
              </w:rPr>
            </w:pPr>
            <w:r>
              <w:rPr>
                <w:rFonts w:hint="eastAsia"/>
                <w:szCs w:val="21"/>
              </w:rPr>
              <w:t>2</w:t>
            </w:r>
            <w:r>
              <w:rPr>
                <w:szCs w:val="21"/>
              </w:rPr>
              <w:t>022/4/29</w:t>
            </w:r>
          </w:p>
        </w:tc>
        <w:tc>
          <w:tcPr>
            <w:tcW w:w="847" w:type="dxa"/>
          </w:tcPr>
          <w:p>
            <w:pPr>
              <w:pStyle w:val="12"/>
              <w:jc w:val="center"/>
              <w:rPr>
                <w:szCs w:val="21"/>
              </w:rPr>
            </w:pPr>
            <w:r>
              <w:rPr>
                <w:rFonts w:hint="eastAsia"/>
                <w:szCs w:val="21"/>
              </w:rPr>
              <w:t>紫金矿业</w:t>
            </w:r>
          </w:p>
        </w:tc>
        <w:tc>
          <w:tcPr>
            <w:tcW w:w="989" w:type="dxa"/>
          </w:tcPr>
          <w:p>
            <w:pPr>
              <w:pStyle w:val="12"/>
              <w:jc w:val="center"/>
              <w:rPr>
                <w:szCs w:val="21"/>
              </w:rPr>
            </w:pPr>
            <w:r>
              <w:rPr>
                <w:rFonts w:hint="eastAsia"/>
                <w:szCs w:val="21"/>
              </w:rPr>
              <w:t>中国西藏</w:t>
            </w:r>
          </w:p>
        </w:tc>
        <w:tc>
          <w:tcPr>
            <w:tcW w:w="848" w:type="dxa"/>
          </w:tcPr>
          <w:p>
            <w:pPr>
              <w:pStyle w:val="12"/>
              <w:jc w:val="center"/>
              <w:rPr>
                <w:szCs w:val="21"/>
              </w:rPr>
            </w:pPr>
            <w:r>
              <w:rPr>
                <w:rFonts w:hint="eastAsia"/>
                <w:szCs w:val="21"/>
              </w:rPr>
              <w:t>盐湖</w:t>
            </w:r>
          </w:p>
        </w:tc>
        <w:tc>
          <w:tcPr>
            <w:tcW w:w="990" w:type="dxa"/>
          </w:tcPr>
          <w:p>
            <w:pPr>
              <w:pStyle w:val="12"/>
              <w:jc w:val="center"/>
              <w:rPr>
                <w:szCs w:val="21"/>
              </w:rPr>
            </w:pPr>
            <w:r>
              <w:rPr>
                <w:rFonts w:hint="eastAsia"/>
                <w:szCs w:val="21"/>
              </w:rPr>
              <w:t>拉果错盐湖</w:t>
            </w:r>
          </w:p>
        </w:tc>
        <w:tc>
          <w:tcPr>
            <w:tcW w:w="829" w:type="dxa"/>
          </w:tcPr>
          <w:p>
            <w:pPr>
              <w:pStyle w:val="12"/>
              <w:jc w:val="right"/>
              <w:rPr>
                <w:szCs w:val="21"/>
              </w:rPr>
            </w:pPr>
            <w:r>
              <w:rPr>
                <w:rFonts w:hint="eastAsia"/>
                <w:szCs w:val="21"/>
              </w:rPr>
              <w:t>4</w:t>
            </w:r>
            <w:r>
              <w:rPr>
                <w:szCs w:val="21"/>
              </w:rPr>
              <w:t>9.0</w:t>
            </w:r>
          </w:p>
        </w:tc>
        <w:tc>
          <w:tcPr>
            <w:tcW w:w="848" w:type="dxa"/>
          </w:tcPr>
          <w:p>
            <w:pPr>
              <w:pStyle w:val="12"/>
              <w:jc w:val="right"/>
              <w:rPr>
                <w:szCs w:val="21"/>
              </w:rPr>
            </w:pPr>
            <w:r>
              <w:rPr>
                <w:rFonts w:hint="eastAsia"/>
                <w:szCs w:val="21"/>
              </w:rPr>
              <w:t>7</w:t>
            </w:r>
            <w:r>
              <w:rPr>
                <w:szCs w:val="21"/>
              </w:rPr>
              <w:t>0%</w:t>
            </w:r>
          </w:p>
        </w:tc>
        <w:tc>
          <w:tcPr>
            <w:tcW w:w="830" w:type="dxa"/>
          </w:tcPr>
          <w:p>
            <w:pPr>
              <w:pStyle w:val="12"/>
              <w:jc w:val="right"/>
              <w:rPr>
                <w:szCs w:val="21"/>
              </w:rPr>
            </w:pPr>
            <w:r>
              <w:rPr>
                <w:rFonts w:hint="eastAsia"/>
                <w:szCs w:val="21"/>
              </w:rPr>
              <w:t>5</w:t>
            </w:r>
            <w:r>
              <w:rPr>
                <w:szCs w:val="21"/>
              </w:rPr>
              <w:t>.0</w:t>
            </w:r>
          </w:p>
        </w:tc>
        <w:tc>
          <w:tcPr>
            <w:tcW w:w="829" w:type="dxa"/>
          </w:tcPr>
          <w:p>
            <w:pPr>
              <w:pStyle w:val="12"/>
              <w:jc w:val="right"/>
              <w:rPr>
                <w:szCs w:val="21"/>
              </w:rPr>
            </w:pPr>
            <w:r>
              <w:rPr>
                <w:rFonts w:hint="eastAsia"/>
                <w:szCs w:val="21"/>
              </w:rPr>
              <w:t>2</w:t>
            </w:r>
            <w:r>
              <w:rPr>
                <w:szCs w:val="21"/>
              </w:rPr>
              <w:t>14</w:t>
            </w:r>
          </w:p>
        </w:tc>
        <w:tc>
          <w:tcPr>
            <w:tcW w:w="830" w:type="dxa"/>
          </w:tcPr>
          <w:p>
            <w:pPr>
              <w:pStyle w:val="12"/>
              <w:jc w:val="right"/>
              <w:rPr>
                <w:szCs w:val="21"/>
              </w:rPr>
            </w:pPr>
            <w:r>
              <w:rPr>
                <w:rFonts w:hint="eastAsia"/>
                <w:szCs w:val="21"/>
              </w:rPr>
              <w:t>1</w:t>
            </w:r>
            <w:r>
              <w:rPr>
                <w:szCs w:val="21"/>
              </w:rPr>
              <w:t>4.0</w:t>
            </w:r>
          </w:p>
        </w:tc>
        <w:tc>
          <w:tcPr>
            <w:tcW w:w="830" w:type="dxa"/>
          </w:tcPr>
          <w:p>
            <w:pPr>
              <w:pStyle w:val="12"/>
              <w:jc w:val="right"/>
              <w:rPr>
                <w:szCs w:val="21"/>
              </w:rPr>
            </w:pPr>
            <w:r>
              <w:rPr>
                <w:rFonts w:hint="eastAsia"/>
                <w:szCs w:val="21"/>
              </w:rPr>
              <w:t>3</w:t>
            </w:r>
            <w:r>
              <w:rPr>
                <w:szCs w:val="21"/>
              </w:rPr>
              <w:t>,269</w:t>
            </w:r>
          </w:p>
        </w:tc>
      </w:tr>
      <w:tr>
        <w:trPr>
          <w:trHeight w:val="397"/>
          <w:jc w:val="center"/>
        </w:trPr>
        <w:tc>
          <w:tcPr>
            <w:tcW w:w="1261" w:type="dxa"/>
          </w:tcPr>
          <w:p>
            <w:pPr>
              <w:pStyle w:val="12"/>
              <w:jc w:val="center"/>
              <w:rPr>
                <w:szCs w:val="21"/>
              </w:rPr>
            </w:pPr>
            <w:r>
              <w:rPr>
                <w:rFonts w:hint="eastAsia"/>
                <w:szCs w:val="21"/>
              </w:rPr>
              <w:t>2</w:t>
            </w:r>
            <w:r>
              <w:rPr>
                <w:szCs w:val="21"/>
              </w:rPr>
              <w:t>022/4/18</w:t>
            </w:r>
          </w:p>
        </w:tc>
        <w:tc>
          <w:tcPr>
            <w:tcW w:w="847" w:type="dxa"/>
          </w:tcPr>
          <w:p>
            <w:pPr>
              <w:pStyle w:val="12"/>
              <w:jc w:val="center"/>
              <w:rPr>
                <w:szCs w:val="21"/>
              </w:rPr>
            </w:pPr>
            <w:r>
              <w:rPr>
                <w:rFonts w:hint="eastAsia"/>
                <w:szCs w:val="21"/>
              </w:rPr>
              <w:t>雅化集团</w:t>
            </w:r>
          </w:p>
        </w:tc>
        <w:tc>
          <w:tcPr>
            <w:tcW w:w="989" w:type="dxa"/>
          </w:tcPr>
          <w:p>
            <w:pPr>
              <w:pStyle w:val="12"/>
              <w:jc w:val="center"/>
              <w:rPr>
                <w:szCs w:val="21"/>
              </w:rPr>
            </w:pPr>
            <w:r>
              <w:rPr>
                <w:rFonts w:hint="eastAsia"/>
                <w:szCs w:val="21"/>
              </w:rPr>
              <w:t>加拿大</w:t>
            </w:r>
          </w:p>
        </w:tc>
        <w:tc>
          <w:tcPr>
            <w:tcW w:w="848" w:type="dxa"/>
          </w:tcPr>
          <w:p>
            <w:pPr>
              <w:pStyle w:val="12"/>
              <w:jc w:val="center"/>
              <w:rPr>
                <w:szCs w:val="21"/>
              </w:rPr>
            </w:pPr>
            <w:r>
              <w:rPr>
                <w:rFonts w:hint="eastAsia"/>
                <w:szCs w:val="21"/>
              </w:rPr>
              <w:t>锂辉石</w:t>
            </w:r>
          </w:p>
        </w:tc>
        <w:tc>
          <w:tcPr>
            <w:tcW w:w="990" w:type="dxa"/>
          </w:tcPr>
          <w:p>
            <w:pPr>
              <w:pStyle w:val="12"/>
              <w:jc w:val="center"/>
              <w:rPr>
                <w:szCs w:val="21"/>
              </w:rPr>
            </w:pPr>
            <w:r>
              <w:rPr>
                <w:rFonts w:hint="eastAsia"/>
                <w:szCs w:val="21"/>
              </w:rPr>
              <w:t>福根湖</w:t>
            </w:r>
          </w:p>
        </w:tc>
        <w:tc>
          <w:tcPr>
            <w:tcW w:w="829" w:type="dxa"/>
          </w:tcPr>
          <w:p>
            <w:pPr>
              <w:pStyle w:val="12"/>
              <w:jc w:val="right"/>
              <w:rPr>
                <w:szCs w:val="21"/>
              </w:rPr>
            </w:pPr>
            <w:r>
              <w:rPr>
                <w:rFonts w:hint="eastAsia"/>
                <w:szCs w:val="21"/>
              </w:rPr>
              <w:t>0</w:t>
            </w:r>
            <w:r>
              <w:rPr>
                <w:szCs w:val="21"/>
              </w:rPr>
              <w:t>.3</w:t>
            </w:r>
          </w:p>
        </w:tc>
        <w:tc>
          <w:tcPr>
            <w:tcW w:w="848" w:type="dxa"/>
          </w:tcPr>
          <w:p>
            <w:pPr>
              <w:pStyle w:val="12"/>
              <w:jc w:val="right"/>
              <w:rPr>
                <w:szCs w:val="21"/>
              </w:rPr>
            </w:pPr>
            <w:r>
              <w:rPr>
                <w:rFonts w:hint="eastAsia"/>
                <w:szCs w:val="21"/>
              </w:rPr>
              <w:t>1</w:t>
            </w:r>
            <w:r>
              <w:rPr>
                <w:szCs w:val="21"/>
              </w:rPr>
              <w:t>3%</w:t>
            </w:r>
          </w:p>
        </w:tc>
        <w:tc>
          <w:tcPr>
            <w:tcW w:w="830" w:type="dxa"/>
          </w:tcPr>
          <w:p>
            <w:pPr>
              <w:pStyle w:val="12"/>
              <w:jc w:val="right"/>
              <w:rPr>
                <w:szCs w:val="21"/>
              </w:rPr>
            </w:pPr>
            <w:r>
              <w:rPr>
                <w:rFonts w:hint="eastAsia"/>
                <w:szCs w:val="21"/>
              </w:rPr>
              <w:t>5</w:t>
            </w:r>
            <w:r>
              <w:rPr>
                <w:szCs w:val="21"/>
              </w:rPr>
              <w:t>.0</w:t>
            </w:r>
          </w:p>
        </w:tc>
        <w:tc>
          <w:tcPr>
            <w:tcW w:w="829" w:type="dxa"/>
          </w:tcPr>
          <w:p>
            <w:pPr>
              <w:pStyle w:val="12"/>
              <w:jc w:val="right"/>
              <w:rPr>
                <w:szCs w:val="21"/>
              </w:rPr>
            </w:pPr>
            <w:r>
              <w:rPr>
                <w:rFonts w:hint="eastAsia"/>
                <w:szCs w:val="21"/>
              </w:rPr>
              <w:t>5</w:t>
            </w:r>
            <w:r>
              <w:rPr>
                <w:szCs w:val="21"/>
              </w:rPr>
              <w:t>1</w:t>
            </w:r>
          </w:p>
        </w:tc>
        <w:tc>
          <w:tcPr>
            <w:tcW w:w="830" w:type="dxa"/>
          </w:tcPr>
          <w:p>
            <w:pPr>
              <w:pStyle w:val="12"/>
              <w:jc w:val="right"/>
              <w:rPr>
                <w:szCs w:val="21"/>
              </w:rPr>
            </w:pPr>
            <w:r>
              <w:rPr>
                <w:rFonts w:hint="eastAsia"/>
                <w:szCs w:val="21"/>
              </w:rPr>
              <w:t>0</w:t>
            </w:r>
            <w:r>
              <w:rPr>
                <w:szCs w:val="21"/>
              </w:rPr>
              <w:t>.4</w:t>
            </w:r>
          </w:p>
        </w:tc>
        <w:tc>
          <w:tcPr>
            <w:tcW w:w="830" w:type="dxa"/>
          </w:tcPr>
          <w:p>
            <w:pPr>
              <w:pStyle w:val="12"/>
              <w:jc w:val="right"/>
              <w:rPr>
                <w:szCs w:val="21"/>
              </w:rPr>
            </w:pPr>
            <w:r>
              <w:rPr>
                <w:rFonts w:hint="eastAsia"/>
                <w:szCs w:val="21"/>
              </w:rPr>
              <w:t>3</w:t>
            </w:r>
            <w:r>
              <w:rPr>
                <w:szCs w:val="21"/>
              </w:rPr>
              <w:t>82</w:t>
            </w:r>
          </w:p>
        </w:tc>
      </w:tr>
      <w:tr>
        <w:trPr>
          <w:trHeight w:val="397"/>
          <w:jc w:val="center"/>
        </w:trPr>
        <w:tc>
          <w:tcPr>
            <w:tcW w:w="1261" w:type="dxa"/>
          </w:tcPr>
          <w:p>
            <w:pPr>
              <w:pStyle w:val="12"/>
              <w:jc w:val="center"/>
              <w:rPr>
                <w:szCs w:val="21"/>
              </w:rPr>
            </w:pPr>
            <w:r>
              <w:rPr>
                <w:rFonts w:hint="eastAsia"/>
                <w:szCs w:val="21"/>
              </w:rPr>
              <w:t>2</w:t>
            </w:r>
            <w:r>
              <w:rPr>
                <w:szCs w:val="21"/>
              </w:rPr>
              <w:t>022/4/21</w:t>
            </w:r>
          </w:p>
        </w:tc>
        <w:tc>
          <w:tcPr>
            <w:tcW w:w="847" w:type="dxa"/>
          </w:tcPr>
          <w:p>
            <w:pPr>
              <w:pStyle w:val="12"/>
              <w:jc w:val="center"/>
              <w:rPr>
                <w:szCs w:val="21"/>
              </w:rPr>
            </w:pPr>
            <w:r>
              <w:rPr>
                <w:rFonts w:hint="eastAsia"/>
                <w:szCs w:val="21"/>
              </w:rPr>
              <w:t>宁德时代</w:t>
            </w:r>
          </w:p>
        </w:tc>
        <w:tc>
          <w:tcPr>
            <w:tcW w:w="989" w:type="dxa"/>
          </w:tcPr>
          <w:p>
            <w:pPr>
              <w:pStyle w:val="12"/>
              <w:jc w:val="center"/>
              <w:rPr>
                <w:szCs w:val="21"/>
              </w:rPr>
            </w:pPr>
            <w:r>
              <w:rPr>
                <w:rFonts w:hint="eastAsia"/>
                <w:szCs w:val="21"/>
              </w:rPr>
              <w:t>中国江西</w:t>
            </w:r>
          </w:p>
        </w:tc>
        <w:tc>
          <w:tcPr>
            <w:tcW w:w="848" w:type="dxa"/>
          </w:tcPr>
          <w:p>
            <w:pPr>
              <w:pStyle w:val="12"/>
              <w:jc w:val="center"/>
              <w:rPr>
                <w:szCs w:val="21"/>
              </w:rPr>
            </w:pPr>
            <w:r>
              <w:rPr>
                <w:rFonts w:hint="eastAsia"/>
                <w:szCs w:val="21"/>
              </w:rPr>
              <w:t>云母</w:t>
            </w:r>
          </w:p>
        </w:tc>
        <w:tc>
          <w:tcPr>
            <w:tcW w:w="990" w:type="dxa"/>
          </w:tcPr>
          <w:p>
            <w:pPr>
              <w:pStyle w:val="12"/>
              <w:jc w:val="center"/>
              <w:rPr>
                <w:szCs w:val="21"/>
              </w:rPr>
            </w:pPr>
            <w:r>
              <w:rPr>
                <w:rFonts w:hint="eastAsia"/>
                <w:szCs w:val="21"/>
              </w:rPr>
              <w:t>宜丰县圳口里</w:t>
            </w:r>
            <w:r>
              <w:rPr>
                <w:rFonts w:hint="eastAsia"/>
                <w:szCs w:val="21"/>
              </w:rPr>
              <w:t>-</w:t>
            </w:r>
            <w:r>
              <w:rPr>
                <w:rFonts w:hint="eastAsia"/>
                <w:szCs w:val="21"/>
              </w:rPr>
              <w:t>奉新县枧下窝矿</w:t>
            </w:r>
          </w:p>
        </w:tc>
        <w:tc>
          <w:tcPr>
            <w:tcW w:w="829" w:type="dxa"/>
          </w:tcPr>
          <w:p>
            <w:pPr>
              <w:pStyle w:val="12"/>
              <w:jc w:val="right"/>
              <w:rPr>
                <w:szCs w:val="21"/>
              </w:rPr>
            </w:pPr>
            <w:r>
              <w:rPr>
                <w:rFonts w:hint="eastAsia"/>
                <w:szCs w:val="21"/>
              </w:rPr>
              <w:t>8</w:t>
            </w:r>
            <w:r>
              <w:rPr>
                <w:szCs w:val="21"/>
              </w:rPr>
              <w:t>.7</w:t>
            </w:r>
          </w:p>
        </w:tc>
        <w:tc>
          <w:tcPr>
            <w:tcW w:w="848" w:type="dxa"/>
          </w:tcPr>
          <w:p>
            <w:pPr>
              <w:pStyle w:val="12"/>
              <w:jc w:val="right"/>
              <w:rPr>
                <w:szCs w:val="21"/>
              </w:rPr>
            </w:pPr>
            <w:r>
              <w:rPr>
                <w:rFonts w:hint="eastAsia"/>
                <w:szCs w:val="21"/>
              </w:rPr>
              <w:t>1</w:t>
            </w:r>
            <w:r>
              <w:rPr>
                <w:szCs w:val="21"/>
              </w:rPr>
              <w:t>00%</w:t>
            </w:r>
          </w:p>
        </w:tc>
        <w:tc>
          <w:tcPr>
            <w:tcW w:w="830" w:type="dxa"/>
          </w:tcPr>
          <w:p>
            <w:pPr>
              <w:pStyle w:val="12"/>
              <w:jc w:val="right"/>
              <w:rPr>
                <w:szCs w:val="21"/>
              </w:rPr>
            </w:pPr>
            <w:r>
              <w:rPr>
                <w:rFonts w:hint="eastAsia"/>
                <w:szCs w:val="21"/>
              </w:rPr>
              <w:t>1</w:t>
            </w:r>
            <w:r>
              <w:rPr>
                <w:szCs w:val="21"/>
              </w:rPr>
              <w:t>5.0</w:t>
            </w:r>
          </w:p>
        </w:tc>
        <w:tc>
          <w:tcPr>
            <w:tcW w:w="829" w:type="dxa"/>
          </w:tcPr>
          <w:p>
            <w:pPr>
              <w:pStyle w:val="12"/>
              <w:jc w:val="right"/>
              <w:rPr>
                <w:szCs w:val="21"/>
              </w:rPr>
            </w:pPr>
            <w:r>
              <w:rPr>
                <w:rFonts w:hint="eastAsia"/>
                <w:szCs w:val="21"/>
              </w:rPr>
              <w:t>6</w:t>
            </w:r>
            <w:r>
              <w:rPr>
                <w:szCs w:val="21"/>
              </w:rPr>
              <w:t>60</w:t>
            </w:r>
          </w:p>
        </w:tc>
        <w:tc>
          <w:tcPr>
            <w:tcW w:w="830" w:type="dxa"/>
          </w:tcPr>
          <w:p>
            <w:pPr>
              <w:pStyle w:val="12"/>
              <w:jc w:val="right"/>
              <w:rPr>
                <w:szCs w:val="21"/>
              </w:rPr>
            </w:pPr>
            <w:r>
              <w:rPr>
                <w:rFonts w:hint="eastAsia"/>
                <w:szCs w:val="21"/>
              </w:rPr>
              <w:t>0</w:t>
            </w:r>
            <w:r>
              <w:rPr>
                <w:szCs w:val="21"/>
              </w:rPr>
              <w:t>.6</w:t>
            </w:r>
          </w:p>
        </w:tc>
        <w:tc>
          <w:tcPr>
            <w:tcW w:w="830" w:type="dxa"/>
          </w:tcPr>
          <w:p>
            <w:pPr>
              <w:pStyle w:val="12"/>
              <w:jc w:val="right"/>
              <w:rPr>
                <w:szCs w:val="21"/>
              </w:rPr>
            </w:pPr>
            <w:r>
              <w:rPr>
                <w:rFonts w:hint="eastAsia"/>
                <w:szCs w:val="21"/>
              </w:rPr>
              <w:t>1</w:t>
            </w:r>
            <w:r>
              <w:rPr>
                <w:szCs w:val="21"/>
              </w:rPr>
              <w:t>31</w:t>
            </w:r>
          </w:p>
        </w:tc>
      </w:tr>
      <w:tr>
        <w:trPr>
          <w:trHeight w:val="397"/>
          <w:jc w:val="center"/>
        </w:trPr>
        <w:tc>
          <w:tcPr>
            <w:tcW w:w="1261" w:type="dxa"/>
          </w:tcPr>
          <w:p>
            <w:pPr>
              <w:pStyle w:val="12"/>
              <w:jc w:val="center"/>
              <w:rPr>
                <w:szCs w:val="21"/>
              </w:rPr>
            </w:pPr>
            <w:r>
              <w:rPr>
                <w:rFonts w:hint="eastAsia"/>
                <w:szCs w:val="21"/>
              </w:rPr>
              <w:t>2</w:t>
            </w:r>
            <w:r>
              <w:rPr>
                <w:szCs w:val="21"/>
              </w:rPr>
              <w:t>022/3/26</w:t>
            </w:r>
          </w:p>
        </w:tc>
        <w:tc>
          <w:tcPr>
            <w:tcW w:w="847" w:type="dxa"/>
          </w:tcPr>
          <w:p>
            <w:pPr>
              <w:pStyle w:val="12"/>
              <w:jc w:val="center"/>
              <w:rPr>
                <w:szCs w:val="21"/>
              </w:rPr>
            </w:pPr>
            <w:r>
              <w:rPr>
                <w:rFonts w:hint="eastAsia"/>
                <w:szCs w:val="21"/>
              </w:rPr>
              <w:t>赣锋锂业</w:t>
            </w:r>
          </w:p>
        </w:tc>
        <w:tc>
          <w:tcPr>
            <w:tcW w:w="989" w:type="dxa"/>
          </w:tcPr>
          <w:p>
            <w:pPr>
              <w:pStyle w:val="12"/>
              <w:jc w:val="center"/>
              <w:rPr>
                <w:szCs w:val="21"/>
              </w:rPr>
            </w:pPr>
            <w:r>
              <w:rPr>
                <w:rFonts w:hint="eastAsia"/>
                <w:szCs w:val="21"/>
              </w:rPr>
              <w:t>中国江西</w:t>
            </w:r>
          </w:p>
        </w:tc>
        <w:tc>
          <w:tcPr>
            <w:tcW w:w="848" w:type="dxa"/>
          </w:tcPr>
          <w:p>
            <w:pPr>
              <w:pStyle w:val="12"/>
              <w:jc w:val="center"/>
              <w:rPr>
                <w:szCs w:val="21"/>
              </w:rPr>
            </w:pPr>
            <w:r>
              <w:rPr>
                <w:rFonts w:hint="eastAsia"/>
                <w:szCs w:val="21"/>
              </w:rPr>
              <w:t>云母</w:t>
            </w:r>
          </w:p>
        </w:tc>
        <w:tc>
          <w:tcPr>
            <w:tcW w:w="990" w:type="dxa"/>
          </w:tcPr>
          <w:p>
            <w:pPr>
              <w:pStyle w:val="12"/>
              <w:jc w:val="center"/>
              <w:rPr>
                <w:szCs w:val="21"/>
              </w:rPr>
            </w:pPr>
            <w:r>
              <w:rPr>
                <w:rFonts w:hint="eastAsia"/>
                <w:szCs w:val="21"/>
              </w:rPr>
              <w:t>松树岗锂钽矿</w:t>
            </w:r>
          </w:p>
        </w:tc>
        <w:tc>
          <w:tcPr>
            <w:tcW w:w="829" w:type="dxa"/>
          </w:tcPr>
          <w:p>
            <w:pPr>
              <w:pStyle w:val="12"/>
              <w:jc w:val="right"/>
              <w:rPr>
                <w:szCs w:val="21"/>
              </w:rPr>
            </w:pPr>
            <w:r>
              <w:rPr>
                <w:rFonts w:hint="eastAsia"/>
                <w:szCs w:val="21"/>
              </w:rPr>
              <w:t>1</w:t>
            </w:r>
            <w:r>
              <w:rPr>
                <w:szCs w:val="21"/>
              </w:rPr>
              <w:t>4.0</w:t>
            </w:r>
          </w:p>
        </w:tc>
        <w:tc>
          <w:tcPr>
            <w:tcW w:w="848" w:type="dxa"/>
          </w:tcPr>
          <w:p>
            <w:pPr>
              <w:pStyle w:val="12"/>
              <w:jc w:val="right"/>
              <w:rPr>
                <w:szCs w:val="21"/>
              </w:rPr>
            </w:pPr>
            <w:r>
              <w:rPr>
                <w:rFonts w:hint="eastAsia"/>
                <w:szCs w:val="21"/>
              </w:rPr>
              <w:t>8</w:t>
            </w:r>
            <w:r>
              <w:rPr>
                <w:szCs w:val="21"/>
              </w:rPr>
              <w:t>0%</w:t>
            </w:r>
          </w:p>
        </w:tc>
        <w:tc>
          <w:tcPr>
            <w:tcW w:w="830" w:type="dxa"/>
          </w:tcPr>
          <w:p>
            <w:pPr>
              <w:pStyle w:val="12"/>
              <w:jc w:val="right"/>
              <w:rPr>
                <w:szCs w:val="21"/>
              </w:rPr>
            </w:pPr>
            <w:r>
              <w:rPr>
                <w:rFonts w:hint="eastAsia"/>
                <w:szCs w:val="21"/>
              </w:rPr>
              <w:t>3</w:t>
            </w:r>
            <w:r>
              <w:rPr>
                <w:szCs w:val="21"/>
              </w:rPr>
              <w:t>.5</w:t>
            </w:r>
          </w:p>
        </w:tc>
        <w:tc>
          <w:tcPr>
            <w:tcW w:w="829" w:type="dxa"/>
          </w:tcPr>
          <w:p>
            <w:pPr>
              <w:pStyle w:val="12"/>
              <w:jc w:val="right"/>
              <w:rPr>
                <w:szCs w:val="21"/>
              </w:rPr>
            </w:pPr>
            <w:r>
              <w:rPr>
                <w:rFonts w:hint="eastAsia"/>
                <w:szCs w:val="21"/>
              </w:rPr>
              <w:t>1</w:t>
            </w:r>
            <w:r>
              <w:rPr>
                <w:szCs w:val="21"/>
              </w:rPr>
              <w:t>49</w:t>
            </w:r>
          </w:p>
        </w:tc>
        <w:tc>
          <w:tcPr>
            <w:tcW w:w="830" w:type="dxa"/>
          </w:tcPr>
          <w:p>
            <w:pPr>
              <w:pStyle w:val="12"/>
              <w:jc w:val="right"/>
              <w:rPr>
                <w:szCs w:val="21"/>
              </w:rPr>
            </w:pPr>
            <w:r>
              <w:rPr>
                <w:rFonts w:hint="eastAsia"/>
                <w:szCs w:val="21"/>
              </w:rPr>
              <w:t>5</w:t>
            </w:r>
            <w:r>
              <w:rPr>
                <w:szCs w:val="21"/>
              </w:rPr>
              <w:t>.0</w:t>
            </w:r>
          </w:p>
        </w:tc>
        <w:tc>
          <w:tcPr>
            <w:tcW w:w="830" w:type="dxa"/>
          </w:tcPr>
          <w:p>
            <w:pPr>
              <w:pStyle w:val="12"/>
              <w:jc w:val="right"/>
              <w:rPr>
                <w:szCs w:val="21"/>
              </w:rPr>
            </w:pPr>
            <w:r>
              <w:rPr>
                <w:rFonts w:hint="eastAsia"/>
                <w:szCs w:val="21"/>
              </w:rPr>
              <w:t>1</w:t>
            </w:r>
            <w:r>
              <w:rPr>
                <w:szCs w:val="21"/>
              </w:rPr>
              <w:t>,172</w:t>
            </w:r>
          </w:p>
        </w:tc>
      </w:tr>
      <w:tr>
        <w:trPr>
          <w:trHeight w:val="397"/>
          <w:jc w:val="center"/>
        </w:trPr>
        <w:tc>
          <w:tcPr>
            <w:tcW w:w="1261" w:type="dxa"/>
          </w:tcPr>
          <w:p>
            <w:pPr>
              <w:pStyle w:val="12"/>
              <w:jc w:val="center"/>
              <w:rPr>
                <w:szCs w:val="21"/>
              </w:rPr>
            </w:pPr>
            <w:r>
              <w:rPr>
                <w:rFonts w:hint="eastAsia"/>
                <w:szCs w:val="21"/>
              </w:rPr>
              <w:t>2</w:t>
            </w:r>
            <w:r>
              <w:rPr>
                <w:szCs w:val="21"/>
              </w:rPr>
              <w:t>022/3/7</w:t>
            </w:r>
          </w:p>
        </w:tc>
        <w:tc>
          <w:tcPr>
            <w:tcW w:w="847" w:type="dxa"/>
          </w:tcPr>
          <w:p>
            <w:pPr>
              <w:pStyle w:val="12"/>
              <w:jc w:val="center"/>
              <w:rPr>
                <w:szCs w:val="21"/>
              </w:rPr>
            </w:pPr>
            <w:r>
              <w:rPr>
                <w:rFonts w:hint="eastAsia"/>
                <w:szCs w:val="21"/>
              </w:rPr>
              <w:t>天华超净</w:t>
            </w:r>
          </w:p>
        </w:tc>
        <w:tc>
          <w:tcPr>
            <w:tcW w:w="989" w:type="dxa"/>
          </w:tcPr>
          <w:p>
            <w:pPr>
              <w:pStyle w:val="12"/>
              <w:jc w:val="center"/>
              <w:rPr>
                <w:szCs w:val="21"/>
              </w:rPr>
            </w:pPr>
            <w:r>
              <w:rPr>
                <w:rFonts w:hint="eastAsia"/>
                <w:szCs w:val="21"/>
              </w:rPr>
              <w:t>津巴布韦</w:t>
            </w:r>
          </w:p>
        </w:tc>
        <w:tc>
          <w:tcPr>
            <w:tcW w:w="848" w:type="dxa"/>
          </w:tcPr>
          <w:p>
            <w:pPr>
              <w:pStyle w:val="12"/>
              <w:jc w:val="center"/>
              <w:rPr>
                <w:szCs w:val="21"/>
              </w:rPr>
            </w:pPr>
            <w:r>
              <w:rPr>
                <w:rFonts w:hint="eastAsia"/>
                <w:szCs w:val="21"/>
              </w:rPr>
              <w:t>锂精矿</w:t>
            </w:r>
          </w:p>
        </w:tc>
        <w:tc>
          <w:tcPr>
            <w:tcW w:w="990" w:type="dxa"/>
          </w:tcPr>
          <w:p>
            <w:pPr>
              <w:pStyle w:val="12"/>
              <w:jc w:val="center"/>
              <w:rPr>
                <w:szCs w:val="21"/>
              </w:rPr>
            </w:pPr>
            <w:r>
              <w:rPr>
                <w:rFonts w:hint="eastAsia"/>
                <w:szCs w:val="21"/>
              </w:rPr>
              <w:t>Z</w:t>
            </w:r>
            <w:r>
              <w:rPr>
                <w:szCs w:val="21"/>
              </w:rPr>
              <w:t>ulu</w:t>
            </w:r>
          </w:p>
        </w:tc>
        <w:tc>
          <w:tcPr>
            <w:tcW w:w="829" w:type="dxa"/>
          </w:tcPr>
          <w:p>
            <w:pPr>
              <w:pStyle w:val="12"/>
              <w:jc w:val="right"/>
              <w:rPr>
                <w:szCs w:val="21"/>
              </w:rPr>
            </w:pPr>
            <w:r>
              <w:rPr>
                <w:rFonts w:hint="eastAsia"/>
                <w:szCs w:val="21"/>
              </w:rPr>
              <w:t>1</w:t>
            </w:r>
            <w:r>
              <w:rPr>
                <w:szCs w:val="21"/>
              </w:rPr>
              <w:t>.0</w:t>
            </w:r>
          </w:p>
        </w:tc>
        <w:tc>
          <w:tcPr>
            <w:tcW w:w="848" w:type="dxa"/>
          </w:tcPr>
          <w:p>
            <w:pPr>
              <w:pStyle w:val="12"/>
              <w:jc w:val="right"/>
              <w:rPr>
                <w:szCs w:val="21"/>
              </w:rPr>
            </w:pPr>
            <w:r>
              <w:rPr>
                <w:rFonts w:hint="eastAsia"/>
                <w:szCs w:val="21"/>
              </w:rPr>
              <w:t>1</w:t>
            </w:r>
            <w:r>
              <w:rPr>
                <w:szCs w:val="21"/>
              </w:rPr>
              <w:t>3%</w:t>
            </w:r>
          </w:p>
        </w:tc>
        <w:tc>
          <w:tcPr>
            <w:tcW w:w="830" w:type="dxa"/>
          </w:tcPr>
          <w:p>
            <w:pPr>
              <w:pStyle w:val="12"/>
              <w:jc w:val="right"/>
              <w:rPr>
                <w:szCs w:val="21"/>
              </w:rPr>
            </w:pPr>
            <w:r>
              <w:rPr>
                <w:rFonts w:hint="eastAsia"/>
                <w:szCs w:val="21"/>
              </w:rPr>
              <w:t>1</w:t>
            </w:r>
            <w:r>
              <w:rPr>
                <w:szCs w:val="21"/>
              </w:rPr>
              <w:t>.3</w:t>
            </w:r>
          </w:p>
        </w:tc>
        <w:tc>
          <w:tcPr>
            <w:tcW w:w="829" w:type="dxa"/>
          </w:tcPr>
          <w:p>
            <w:pPr>
              <w:pStyle w:val="12"/>
              <w:jc w:val="right"/>
              <w:rPr>
                <w:szCs w:val="21"/>
              </w:rPr>
            </w:pPr>
            <w:r>
              <w:rPr>
                <w:rFonts w:hint="eastAsia"/>
                <w:szCs w:val="21"/>
              </w:rPr>
              <w:t>5</w:t>
            </w:r>
            <w:r>
              <w:rPr>
                <w:szCs w:val="21"/>
              </w:rPr>
              <w:t>3</w:t>
            </w:r>
          </w:p>
        </w:tc>
        <w:tc>
          <w:tcPr>
            <w:tcW w:w="830" w:type="dxa"/>
          </w:tcPr>
          <w:p>
            <w:pPr>
              <w:pStyle w:val="12"/>
              <w:jc w:val="right"/>
              <w:rPr>
                <w:szCs w:val="21"/>
              </w:rPr>
            </w:pPr>
            <w:r>
              <w:rPr>
                <w:rFonts w:hint="eastAsia"/>
                <w:szCs w:val="21"/>
              </w:rPr>
              <w:t>5</w:t>
            </w:r>
            <w:r>
              <w:rPr>
                <w:szCs w:val="21"/>
              </w:rPr>
              <w:t>.6</w:t>
            </w:r>
          </w:p>
        </w:tc>
        <w:tc>
          <w:tcPr>
            <w:tcW w:w="830" w:type="dxa"/>
          </w:tcPr>
          <w:p>
            <w:pPr>
              <w:pStyle w:val="12"/>
              <w:jc w:val="right"/>
              <w:rPr>
                <w:szCs w:val="21"/>
              </w:rPr>
            </w:pPr>
            <w:r>
              <w:rPr>
                <w:rFonts w:hint="eastAsia"/>
                <w:szCs w:val="21"/>
              </w:rPr>
              <w:t>1</w:t>
            </w:r>
            <w:r>
              <w:rPr>
                <w:szCs w:val="21"/>
              </w:rPr>
              <w:t>,407</w:t>
            </w:r>
          </w:p>
        </w:tc>
      </w:tr>
      <w:tr>
        <w:trPr>
          <w:trHeight w:val="397"/>
          <w:jc w:val="center"/>
        </w:trPr>
        <w:tc>
          <w:tcPr>
            <w:tcW w:w="1261" w:type="dxa"/>
          </w:tcPr>
          <w:p>
            <w:pPr>
              <w:pStyle w:val="12"/>
              <w:jc w:val="center"/>
              <w:rPr>
                <w:szCs w:val="21"/>
              </w:rPr>
            </w:pPr>
            <w:r>
              <w:rPr>
                <w:rFonts w:hint="eastAsia"/>
                <w:szCs w:val="21"/>
              </w:rPr>
              <w:t>2</w:t>
            </w:r>
            <w:r>
              <w:rPr>
                <w:szCs w:val="21"/>
              </w:rPr>
              <w:t>021/12/22</w:t>
            </w:r>
          </w:p>
        </w:tc>
        <w:tc>
          <w:tcPr>
            <w:tcW w:w="847" w:type="dxa"/>
          </w:tcPr>
          <w:p>
            <w:pPr>
              <w:pStyle w:val="12"/>
              <w:jc w:val="center"/>
              <w:rPr>
                <w:szCs w:val="21"/>
              </w:rPr>
            </w:pPr>
            <w:r>
              <w:rPr>
                <w:rFonts w:hint="eastAsia"/>
                <w:szCs w:val="21"/>
              </w:rPr>
              <w:t>华友钴业</w:t>
            </w:r>
          </w:p>
        </w:tc>
        <w:tc>
          <w:tcPr>
            <w:tcW w:w="989" w:type="dxa"/>
          </w:tcPr>
          <w:p>
            <w:pPr>
              <w:pStyle w:val="12"/>
              <w:jc w:val="center"/>
              <w:rPr>
                <w:szCs w:val="21"/>
              </w:rPr>
            </w:pPr>
            <w:r>
              <w:rPr>
                <w:rFonts w:hint="eastAsia"/>
                <w:szCs w:val="21"/>
              </w:rPr>
              <w:t>津巴布韦</w:t>
            </w:r>
          </w:p>
        </w:tc>
        <w:tc>
          <w:tcPr>
            <w:tcW w:w="848" w:type="dxa"/>
          </w:tcPr>
          <w:p>
            <w:pPr>
              <w:pStyle w:val="12"/>
              <w:jc w:val="center"/>
              <w:rPr>
                <w:szCs w:val="21"/>
              </w:rPr>
            </w:pPr>
            <w:r>
              <w:rPr>
                <w:rFonts w:hint="eastAsia"/>
                <w:szCs w:val="21"/>
              </w:rPr>
              <w:t>透锂长石</w:t>
            </w:r>
          </w:p>
        </w:tc>
        <w:tc>
          <w:tcPr>
            <w:tcW w:w="990" w:type="dxa"/>
          </w:tcPr>
          <w:p>
            <w:pPr>
              <w:pStyle w:val="12"/>
              <w:jc w:val="center"/>
              <w:rPr>
                <w:szCs w:val="21"/>
              </w:rPr>
            </w:pPr>
            <w:r>
              <w:rPr>
                <w:rFonts w:hint="eastAsia"/>
                <w:szCs w:val="21"/>
              </w:rPr>
              <w:t>A</w:t>
            </w:r>
            <w:r>
              <w:rPr>
                <w:szCs w:val="21"/>
              </w:rPr>
              <w:t>rcadia</w:t>
            </w:r>
          </w:p>
        </w:tc>
        <w:tc>
          <w:tcPr>
            <w:tcW w:w="829" w:type="dxa"/>
          </w:tcPr>
          <w:p>
            <w:pPr>
              <w:pStyle w:val="12"/>
              <w:jc w:val="right"/>
              <w:rPr>
                <w:szCs w:val="21"/>
              </w:rPr>
            </w:pPr>
            <w:r>
              <w:rPr>
                <w:rFonts w:hint="eastAsia"/>
                <w:szCs w:val="21"/>
              </w:rPr>
              <w:t>2</w:t>
            </w:r>
            <w:r>
              <w:rPr>
                <w:szCs w:val="21"/>
              </w:rPr>
              <w:t>7.4</w:t>
            </w:r>
          </w:p>
        </w:tc>
        <w:tc>
          <w:tcPr>
            <w:tcW w:w="848" w:type="dxa"/>
          </w:tcPr>
          <w:p>
            <w:pPr>
              <w:pStyle w:val="12"/>
              <w:jc w:val="right"/>
              <w:rPr>
                <w:szCs w:val="21"/>
              </w:rPr>
            </w:pPr>
            <w:r>
              <w:rPr>
                <w:rFonts w:hint="eastAsia"/>
                <w:szCs w:val="21"/>
              </w:rPr>
              <w:t>1</w:t>
            </w:r>
            <w:r>
              <w:rPr>
                <w:szCs w:val="21"/>
              </w:rPr>
              <w:t>00%</w:t>
            </w:r>
          </w:p>
        </w:tc>
        <w:tc>
          <w:tcPr>
            <w:tcW w:w="830" w:type="dxa"/>
          </w:tcPr>
          <w:p>
            <w:pPr>
              <w:pStyle w:val="12"/>
              <w:jc w:val="right"/>
              <w:rPr>
                <w:szCs w:val="21"/>
              </w:rPr>
            </w:pPr>
            <w:r>
              <w:rPr>
                <w:rFonts w:hint="eastAsia"/>
                <w:szCs w:val="21"/>
              </w:rPr>
              <w:t>4</w:t>
            </w:r>
            <w:r>
              <w:rPr>
                <w:szCs w:val="21"/>
              </w:rPr>
              <w:t>.5</w:t>
            </w:r>
          </w:p>
        </w:tc>
        <w:tc>
          <w:tcPr>
            <w:tcW w:w="829" w:type="dxa"/>
          </w:tcPr>
          <w:p>
            <w:pPr>
              <w:pStyle w:val="12"/>
              <w:jc w:val="right"/>
              <w:rPr>
                <w:szCs w:val="21"/>
              </w:rPr>
            </w:pPr>
            <w:r>
              <w:rPr>
                <w:rFonts w:hint="eastAsia"/>
                <w:szCs w:val="21"/>
              </w:rPr>
              <w:t>1</w:t>
            </w:r>
            <w:r>
              <w:rPr>
                <w:szCs w:val="21"/>
              </w:rPr>
              <w:t>90</w:t>
            </w:r>
          </w:p>
        </w:tc>
        <w:tc>
          <w:tcPr>
            <w:tcW w:w="830" w:type="dxa"/>
          </w:tcPr>
          <w:p>
            <w:pPr>
              <w:pStyle w:val="12"/>
              <w:jc w:val="right"/>
              <w:rPr>
                <w:szCs w:val="21"/>
              </w:rPr>
            </w:pPr>
            <w:r>
              <w:rPr>
                <w:rFonts w:hint="eastAsia"/>
                <w:szCs w:val="21"/>
              </w:rPr>
              <w:t>6</w:t>
            </w:r>
            <w:r>
              <w:rPr>
                <w:szCs w:val="21"/>
              </w:rPr>
              <w:t>.1</w:t>
            </w:r>
          </w:p>
        </w:tc>
        <w:tc>
          <w:tcPr>
            <w:tcW w:w="830" w:type="dxa"/>
          </w:tcPr>
          <w:p>
            <w:pPr>
              <w:pStyle w:val="12"/>
              <w:jc w:val="right"/>
              <w:rPr>
                <w:szCs w:val="21"/>
              </w:rPr>
            </w:pPr>
            <w:r>
              <w:rPr>
                <w:rFonts w:hint="eastAsia"/>
                <w:szCs w:val="21"/>
              </w:rPr>
              <w:t>1</w:t>
            </w:r>
            <w:r>
              <w:rPr>
                <w:szCs w:val="21"/>
              </w:rPr>
              <w:t>,444</w:t>
            </w:r>
          </w:p>
        </w:tc>
      </w:tr>
      <w:tr>
        <w:trPr>
          <w:trHeight w:val="397"/>
          <w:jc w:val="center"/>
        </w:trPr>
        <w:tc>
          <w:tcPr>
            <w:tcW w:w="1261" w:type="dxa"/>
          </w:tcPr>
          <w:p>
            <w:pPr>
              <w:pStyle w:val="12"/>
              <w:jc w:val="center"/>
              <w:rPr>
                <w:szCs w:val="21"/>
              </w:rPr>
            </w:pPr>
            <w:r>
              <w:rPr>
                <w:rFonts w:hint="eastAsia"/>
                <w:szCs w:val="21"/>
              </w:rPr>
              <w:t>2</w:t>
            </w:r>
            <w:r>
              <w:rPr>
                <w:szCs w:val="21"/>
              </w:rPr>
              <w:t>021/11/3</w:t>
            </w:r>
          </w:p>
        </w:tc>
        <w:tc>
          <w:tcPr>
            <w:tcW w:w="847" w:type="dxa"/>
          </w:tcPr>
          <w:p>
            <w:pPr>
              <w:pStyle w:val="12"/>
              <w:jc w:val="center"/>
              <w:rPr>
                <w:szCs w:val="21"/>
              </w:rPr>
            </w:pPr>
            <w:r>
              <w:rPr>
                <w:rFonts w:hint="eastAsia"/>
                <w:szCs w:val="21"/>
              </w:rPr>
              <w:t>盛新锂能</w:t>
            </w:r>
          </w:p>
        </w:tc>
        <w:tc>
          <w:tcPr>
            <w:tcW w:w="989" w:type="dxa"/>
          </w:tcPr>
          <w:p>
            <w:pPr>
              <w:pStyle w:val="12"/>
              <w:jc w:val="center"/>
              <w:rPr>
                <w:szCs w:val="21"/>
              </w:rPr>
            </w:pPr>
            <w:r>
              <w:rPr>
                <w:rFonts w:hint="eastAsia"/>
                <w:szCs w:val="21"/>
              </w:rPr>
              <w:t>津巴布韦</w:t>
            </w:r>
          </w:p>
        </w:tc>
        <w:tc>
          <w:tcPr>
            <w:tcW w:w="848" w:type="dxa"/>
          </w:tcPr>
          <w:p>
            <w:pPr>
              <w:pStyle w:val="12"/>
              <w:jc w:val="center"/>
              <w:rPr>
                <w:szCs w:val="21"/>
              </w:rPr>
            </w:pPr>
            <w:r>
              <w:rPr>
                <w:rFonts w:hint="eastAsia"/>
                <w:szCs w:val="21"/>
              </w:rPr>
              <w:t>锂辉石</w:t>
            </w:r>
          </w:p>
        </w:tc>
        <w:tc>
          <w:tcPr>
            <w:tcW w:w="990" w:type="dxa"/>
          </w:tcPr>
          <w:p>
            <w:pPr>
              <w:pStyle w:val="12"/>
              <w:jc w:val="center"/>
              <w:rPr>
                <w:szCs w:val="21"/>
              </w:rPr>
            </w:pPr>
            <w:r>
              <w:rPr>
                <w:rFonts w:hint="eastAsia"/>
                <w:szCs w:val="21"/>
              </w:rPr>
              <w:t>萨比星锂钽矿</w:t>
            </w:r>
          </w:p>
        </w:tc>
        <w:tc>
          <w:tcPr>
            <w:tcW w:w="829" w:type="dxa"/>
          </w:tcPr>
          <w:p>
            <w:pPr>
              <w:pStyle w:val="12"/>
              <w:jc w:val="right"/>
              <w:rPr>
                <w:szCs w:val="21"/>
              </w:rPr>
            </w:pPr>
            <w:r>
              <w:rPr>
                <w:rFonts w:hint="eastAsia"/>
                <w:szCs w:val="21"/>
              </w:rPr>
              <w:t>5</w:t>
            </w:r>
            <w:r>
              <w:rPr>
                <w:szCs w:val="21"/>
              </w:rPr>
              <w:t>.0</w:t>
            </w:r>
          </w:p>
        </w:tc>
        <w:tc>
          <w:tcPr>
            <w:tcW w:w="848" w:type="dxa"/>
          </w:tcPr>
          <w:p>
            <w:pPr>
              <w:pStyle w:val="12"/>
              <w:jc w:val="right"/>
              <w:rPr>
                <w:szCs w:val="21"/>
              </w:rPr>
            </w:pPr>
            <w:r>
              <w:rPr>
                <w:rFonts w:hint="eastAsia"/>
                <w:szCs w:val="21"/>
              </w:rPr>
              <w:t>5</w:t>
            </w:r>
            <w:r>
              <w:rPr>
                <w:szCs w:val="21"/>
              </w:rPr>
              <w:t>1%</w:t>
            </w:r>
          </w:p>
        </w:tc>
        <w:tc>
          <w:tcPr>
            <w:tcW w:w="830" w:type="dxa"/>
          </w:tcPr>
          <w:p>
            <w:pPr>
              <w:pStyle w:val="12"/>
              <w:jc w:val="right"/>
              <w:rPr>
                <w:szCs w:val="21"/>
              </w:rPr>
            </w:pPr>
            <w:r>
              <w:rPr>
                <w:rFonts w:hint="eastAsia"/>
                <w:szCs w:val="21"/>
              </w:rPr>
              <w:t>-</w:t>
            </w:r>
          </w:p>
        </w:tc>
        <w:tc>
          <w:tcPr>
            <w:tcW w:w="829" w:type="dxa"/>
          </w:tcPr>
          <w:p>
            <w:pPr>
              <w:pStyle w:val="12"/>
              <w:jc w:val="right"/>
              <w:rPr>
                <w:szCs w:val="21"/>
              </w:rPr>
            </w:pPr>
            <w:r>
              <w:rPr>
                <w:rFonts w:hint="eastAsia"/>
                <w:szCs w:val="21"/>
              </w:rPr>
              <w:t>2</w:t>
            </w:r>
            <w:r>
              <w:rPr>
                <w:szCs w:val="21"/>
              </w:rPr>
              <w:t>2</w:t>
            </w:r>
          </w:p>
        </w:tc>
        <w:tc>
          <w:tcPr>
            <w:tcW w:w="830" w:type="dxa"/>
          </w:tcPr>
          <w:p>
            <w:pPr>
              <w:pStyle w:val="12"/>
              <w:jc w:val="right"/>
              <w:rPr>
                <w:szCs w:val="21"/>
              </w:rPr>
            </w:pPr>
            <w:r>
              <w:rPr>
                <w:rFonts w:hint="eastAsia"/>
                <w:szCs w:val="21"/>
              </w:rPr>
              <w:t>-</w:t>
            </w:r>
          </w:p>
        </w:tc>
        <w:tc>
          <w:tcPr>
            <w:tcW w:w="830" w:type="dxa"/>
          </w:tcPr>
          <w:p>
            <w:pPr>
              <w:pStyle w:val="12"/>
              <w:jc w:val="right"/>
              <w:rPr>
                <w:szCs w:val="21"/>
              </w:rPr>
            </w:pPr>
            <w:r>
              <w:rPr>
                <w:rFonts w:hint="eastAsia"/>
                <w:szCs w:val="21"/>
              </w:rPr>
              <w:t>4</w:t>
            </w:r>
            <w:r>
              <w:rPr>
                <w:szCs w:val="21"/>
              </w:rPr>
              <w:t>,452</w:t>
            </w:r>
          </w:p>
        </w:tc>
      </w:tr>
      <w:tr>
        <w:trPr>
          <w:trHeight w:val="397"/>
          <w:jc w:val="center"/>
        </w:trPr>
        <w:tc>
          <w:tcPr>
            <w:tcW w:w="1261" w:type="dxa"/>
          </w:tcPr>
          <w:p>
            <w:pPr>
              <w:pStyle w:val="12"/>
              <w:jc w:val="center"/>
              <w:rPr>
                <w:szCs w:val="21"/>
              </w:rPr>
            </w:pPr>
            <w:r>
              <w:rPr>
                <w:rFonts w:hint="eastAsia"/>
                <w:szCs w:val="21"/>
              </w:rPr>
              <w:t>2</w:t>
            </w:r>
            <w:r>
              <w:rPr>
                <w:szCs w:val="21"/>
              </w:rPr>
              <w:t>021/11/1</w:t>
            </w:r>
          </w:p>
        </w:tc>
        <w:tc>
          <w:tcPr>
            <w:tcW w:w="847" w:type="dxa"/>
          </w:tcPr>
          <w:p>
            <w:pPr>
              <w:pStyle w:val="12"/>
              <w:jc w:val="center"/>
              <w:rPr>
                <w:szCs w:val="21"/>
              </w:rPr>
            </w:pPr>
            <w:r>
              <w:rPr>
                <w:rFonts w:hint="eastAsia"/>
                <w:szCs w:val="21"/>
              </w:rPr>
              <w:t>美洲锂业</w:t>
            </w:r>
          </w:p>
        </w:tc>
        <w:tc>
          <w:tcPr>
            <w:tcW w:w="989" w:type="dxa"/>
          </w:tcPr>
          <w:p>
            <w:pPr>
              <w:pStyle w:val="12"/>
              <w:jc w:val="center"/>
              <w:rPr>
                <w:szCs w:val="21"/>
              </w:rPr>
            </w:pPr>
            <w:r>
              <w:rPr>
                <w:rFonts w:hint="eastAsia"/>
                <w:szCs w:val="21"/>
              </w:rPr>
              <w:t>阿根廷</w:t>
            </w:r>
          </w:p>
        </w:tc>
        <w:tc>
          <w:tcPr>
            <w:tcW w:w="848" w:type="dxa"/>
          </w:tcPr>
          <w:p>
            <w:pPr>
              <w:pStyle w:val="12"/>
              <w:jc w:val="center"/>
              <w:rPr>
                <w:szCs w:val="21"/>
              </w:rPr>
            </w:pPr>
            <w:r>
              <w:rPr>
                <w:rFonts w:hint="eastAsia"/>
                <w:szCs w:val="21"/>
              </w:rPr>
              <w:t>盐湖</w:t>
            </w:r>
          </w:p>
        </w:tc>
        <w:tc>
          <w:tcPr>
            <w:tcW w:w="990" w:type="dxa"/>
          </w:tcPr>
          <w:p>
            <w:pPr>
              <w:pStyle w:val="12"/>
              <w:jc w:val="center"/>
              <w:rPr>
                <w:szCs w:val="21"/>
              </w:rPr>
            </w:pPr>
            <w:r>
              <w:rPr>
                <w:rFonts w:hint="eastAsia"/>
                <w:szCs w:val="21"/>
              </w:rPr>
              <w:t>M</w:t>
            </w:r>
            <w:r>
              <w:rPr>
                <w:szCs w:val="21"/>
              </w:rPr>
              <w:t>illenial Lithium</w:t>
            </w:r>
          </w:p>
        </w:tc>
        <w:tc>
          <w:tcPr>
            <w:tcW w:w="829" w:type="dxa"/>
          </w:tcPr>
          <w:p>
            <w:pPr>
              <w:pStyle w:val="12"/>
              <w:jc w:val="right"/>
              <w:rPr>
                <w:szCs w:val="21"/>
              </w:rPr>
            </w:pPr>
            <w:r>
              <w:rPr>
                <w:rFonts w:hint="eastAsia"/>
                <w:szCs w:val="21"/>
              </w:rPr>
              <w:t>2</w:t>
            </w:r>
            <w:r>
              <w:rPr>
                <w:szCs w:val="21"/>
              </w:rPr>
              <w:t>6.0</w:t>
            </w:r>
          </w:p>
        </w:tc>
        <w:tc>
          <w:tcPr>
            <w:tcW w:w="848" w:type="dxa"/>
          </w:tcPr>
          <w:p>
            <w:pPr>
              <w:pStyle w:val="12"/>
              <w:jc w:val="right"/>
              <w:rPr>
                <w:szCs w:val="21"/>
              </w:rPr>
            </w:pPr>
            <w:r>
              <w:rPr>
                <w:rFonts w:hint="eastAsia"/>
                <w:szCs w:val="21"/>
              </w:rPr>
              <w:t>1</w:t>
            </w:r>
            <w:r>
              <w:rPr>
                <w:szCs w:val="21"/>
              </w:rPr>
              <w:t>00%</w:t>
            </w:r>
          </w:p>
        </w:tc>
        <w:tc>
          <w:tcPr>
            <w:tcW w:w="830" w:type="dxa"/>
          </w:tcPr>
          <w:p>
            <w:pPr>
              <w:pStyle w:val="12"/>
              <w:jc w:val="right"/>
              <w:rPr>
                <w:szCs w:val="21"/>
              </w:rPr>
            </w:pPr>
            <w:r>
              <w:rPr>
                <w:rFonts w:hint="eastAsia"/>
                <w:szCs w:val="21"/>
              </w:rPr>
              <w:t>2</w:t>
            </w:r>
            <w:r>
              <w:rPr>
                <w:szCs w:val="21"/>
              </w:rPr>
              <w:t>.4</w:t>
            </w:r>
          </w:p>
        </w:tc>
        <w:tc>
          <w:tcPr>
            <w:tcW w:w="829" w:type="dxa"/>
          </w:tcPr>
          <w:p>
            <w:pPr>
              <w:pStyle w:val="12"/>
              <w:jc w:val="right"/>
              <w:rPr>
                <w:szCs w:val="21"/>
              </w:rPr>
            </w:pPr>
            <w:r>
              <w:rPr>
                <w:rFonts w:hint="eastAsia"/>
                <w:szCs w:val="21"/>
              </w:rPr>
              <w:t>4</w:t>
            </w:r>
            <w:r>
              <w:rPr>
                <w:szCs w:val="21"/>
              </w:rPr>
              <w:t>92</w:t>
            </w:r>
          </w:p>
        </w:tc>
        <w:tc>
          <w:tcPr>
            <w:tcW w:w="830" w:type="dxa"/>
          </w:tcPr>
          <w:p>
            <w:pPr>
              <w:pStyle w:val="12"/>
              <w:jc w:val="right"/>
              <w:rPr>
                <w:szCs w:val="21"/>
              </w:rPr>
            </w:pPr>
            <w:r>
              <w:rPr>
                <w:rFonts w:hint="eastAsia"/>
                <w:szCs w:val="21"/>
              </w:rPr>
              <w:t>1</w:t>
            </w:r>
            <w:r>
              <w:rPr>
                <w:szCs w:val="21"/>
              </w:rPr>
              <w:t>0.8</w:t>
            </w:r>
          </w:p>
        </w:tc>
        <w:tc>
          <w:tcPr>
            <w:tcW w:w="830" w:type="dxa"/>
          </w:tcPr>
          <w:p>
            <w:pPr>
              <w:pStyle w:val="12"/>
              <w:jc w:val="right"/>
              <w:rPr>
                <w:szCs w:val="21"/>
              </w:rPr>
            </w:pPr>
            <w:r>
              <w:rPr>
                <w:rFonts w:hint="eastAsia"/>
                <w:szCs w:val="21"/>
              </w:rPr>
              <w:t>5</w:t>
            </w:r>
            <w:r>
              <w:rPr>
                <w:szCs w:val="21"/>
              </w:rPr>
              <w:t>29</w:t>
            </w:r>
          </w:p>
        </w:tc>
      </w:tr>
      <w:tr>
        <w:trPr>
          <w:trHeight w:val="397"/>
          <w:jc w:val="center"/>
        </w:trPr>
        <w:tc>
          <w:tcPr>
            <w:tcW w:w="1261" w:type="dxa"/>
          </w:tcPr>
          <w:p>
            <w:pPr>
              <w:pStyle w:val="12"/>
              <w:jc w:val="center"/>
              <w:rPr>
                <w:szCs w:val="21"/>
              </w:rPr>
            </w:pPr>
            <w:r>
              <w:rPr>
                <w:rFonts w:hint="eastAsia"/>
                <w:szCs w:val="21"/>
              </w:rPr>
              <w:t>2</w:t>
            </w:r>
            <w:r>
              <w:rPr>
                <w:szCs w:val="21"/>
              </w:rPr>
              <w:t>021/10/9</w:t>
            </w:r>
          </w:p>
        </w:tc>
        <w:tc>
          <w:tcPr>
            <w:tcW w:w="847" w:type="dxa"/>
          </w:tcPr>
          <w:p>
            <w:pPr>
              <w:pStyle w:val="12"/>
              <w:jc w:val="center"/>
              <w:rPr>
                <w:szCs w:val="21"/>
              </w:rPr>
            </w:pPr>
            <w:r>
              <w:rPr>
                <w:rFonts w:hint="eastAsia"/>
                <w:szCs w:val="21"/>
              </w:rPr>
              <w:t>紫金矿业</w:t>
            </w:r>
          </w:p>
        </w:tc>
        <w:tc>
          <w:tcPr>
            <w:tcW w:w="989" w:type="dxa"/>
          </w:tcPr>
          <w:p>
            <w:pPr>
              <w:pStyle w:val="12"/>
              <w:jc w:val="center"/>
              <w:rPr>
                <w:szCs w:val="21"/>
              </w:rPr>
            </w:pPr>
            <w:r>
              <w:rPr>
                <w:rFonts w:hint="eastAsia"/>
                <w:szCs w:val="21"/>
              </w:rPr>
              <w:t>阿根廷</w:t>
            </w:r>
          </w:p>
        </w:tc>
        <w:tc>
          <w:tcPr>
            <w:tcW w:w="848" w:type="dxa"/>
          </w:tcPr>
          <w:p>
            <w:pPr>
              <w:pStyle w:val="12"/>
              <w:jc w:val="center"/>
              <w:rPr>
                <w:szCs w:val="21"/>
              </w:rPr>
            </w:pPr>
            <w:r>
              <w:rPr>
                <w:rFonts w:hint="eastAsia"/>
                <w:szCs w:val="21"/>
              </w:rPr>
              <w:t>盐湖</w:t>
            </w:r>
          </w:p>
        </w:tc>
        <w:tc>
          <w:tcPr>
            <w:tcW w:w="990" w:type="dxa"/>
          </w:tcPr>
          <w:p>
            <w:pPr>
              <w:pStyle w:val="12"/>
              <w:jc w:val="center"/>
              <w:rPr>
                <w:szCs w:val="21"/>
              </w:rPr>
            </w:pPr>
            <w:r>
              <w:rPr>
                <w:rFonts w:hint="eastAsia"/>
                <w:szCs w:val="21"/>
              </w:rPr>
              <w:t>N</w:t>
            </w:r>
            <w:r>
              <w:rPr>
                <w:szCs w:val="21"/>
              </w:rPr>
              <w:t>eo Lithium</w:t>
            </w:r>
          </w:p>
        </w:tc>
        <w:tc>
          <w:tcPr>
            <w:tcW w:w="829" w:type="dxa"/>
          </w:tcPr>
          <w:p>
            <w:pPr>
              <w:pStyle w:val="12"/>
              <w:jc w:val="right"/>
              <w:rPr>
                <w:szCs w:val="21"/>
              </w:rPr>
            </w:pPr>
            <w:r>
              <w:rPr>
                <w:rFonts w:hint="eastAsia"/>
                <w:szCs w:val="21"/>
              </w:rPr>
              <w:t>4</w:t>
            </w:r>
            <w:r>
              <w:rPr>
                <w:szCs w:val="21"/>
              </w:rPr>
              <w:t>9.6</w:t>
            </w:r>
          </w:p>
        </w:tc>
        <w:tc>
          <w:tcPr>
            <w:tcW w:w="848" w:type="dxa"/>
          </w:tcPr>
          <w:p>
            <w:pPr>
              <w:pStyle w:val="12"/>
              <w:jc w:val="right"/>
              <w:rPr>
                <w:szCs w:val="21"/>
              </w:rPr>
            </w:pPr>
            <w:r>
              <w:rPr>
                <w:rFonts w:hint="eastAsia"/>
                <w:szCs w:val="21"/>
              </w:rPr>
              <w:t>1</w:t>
            </w:r>
            <w:r>
              <w:rPr>
                <w:szCs w:val="21"/>
              </w:rPr>
              <w:t>00%</w:t>
            </w:r>
          </w:p>
        </w:tc>
        <w:tc>
          <w:tcPr>
            <w:tcW w:w="830" w:type="dxa"/>
          </w:tcPr>
          <w:p>
            <w:pPr>
              <w:pStyle w:val="12"/>
              <w:jc w:val="right"/>
              <w:rPr>
                <w:szCs w:val="21"/>
              </w:rPr>
            </w:pPr>
            <w:r>
              <w:rPr>
                <w:rFonts w:hint="eastAsia"/>
                <w:szCs w:val="21"/>
              </w:rPr>
              <w:t>2</w:t>
            </w:r>
            <w:r>
              <w:rPr>
                <w:szCs w:val="21"/>
              </w:rPr>
              <w:t>.0</w:t>
            </w:r>
            <w:r>
              <w:rPr>
                <w:rFonts w:hint="eastAsia"/>
                <w:szCs w:val="21"/>
              </w:rPr>
              <w:t>（远期</w:t>
            </w:r>
            <w:r>
              <w:rPr>
                <w:rFonts w:hint="eastAsia"/>
                <w:szCs w:val="21"/>
              </w:rPr>
              <w:t>4</w:t>
            </w:r>
            <w:r>
              <w:rPr>
                <w:szCs w:val="21"/>
              </w:rPr>
              <w:t>.</w:t>
            </w:r>
            <w:r>
              <w:rPr>
                <w:szCs w:val="21"/>
              </w:rPr>
              <w:lastRenderedPageBreak/>
              <w:t>0</w:t>
            </w:r>
            <w:r>
              <w:rPr>
                <w:rFonts w:hint="eastAsia"/>
                <w:szCs w:val="21"/>
              </w:rPr>
              <w:t>）</w:t>
            </w:r>
          </w:p>
        </w:tc>
        <w:tc>
          <w:tcPr>
            <w:tcW w:w="829" w:type="dxa"/>
          </w:tcPr>
          <w:p>
            <w:pPr>
              <w:pStyle w:val="12"/>
              <w:jc w:val="right"/>
              <w:rPr>
                <w:szCs w:val="21"/>
              </w:rPr>
            </w:pPr>
            <w:r>
              <w:rPr>
                <w:rFonts w:hint="eastAsia"/>
                <w:szCs w:val="21"/>
              </w:rPr>
              <w:lastRenderedPageBreak/>
              <w:t>7</w:t>
            </w:r>
            <w:r>
              <w:rPr>
                <w:szCs w:val="21"/>
              </w:rPr>
              <w:t>60</w:t>
            </w:r>
          </w:p>
        </w:tc>
        <w:tc>
          <w:tcPr>
            <w:tcW w:w="830" w:type="dxa"/>
          </w:tcPr>
          <w:p>
            <w:pPr>
              <w:pStyle w:val="12"/>
              <w:jc w:val="right"/>
              <w:rPr>
                <w:szCs w:val="21"/>
              </w:rPr>
            </w:pPr>
            <w:r>
              <w:rPr>
                <w:rFonts w:hint="eastAsia"/>
                <w:szCs w:val="21"/>
              </w:rPr>
              <w:t>1</w:t>
            </w:r>
            <w:r>
              <w:rPr>
                <w:szCs w:val="21"/>
              </w:rPr>
              <w:t>2.4</w:t>
            </w:r>
          </w:p>
        </w:tc>
        <w:tc>
          <w:tcPr>
            <w:tcW w:w="830" w:type="dxa"/>
          </w:tcPr>
          <w:p>
            <w:pPr>
              <w:pStyle w:val="12"/>
              <w:jc w:val="right"/>
              <w:rPr>
                <w:szCs w:val="21"/>
              </w:rPr>
            </w:pPr>
            <w:r>
              <w:rPr>
                <w:rFonts w:hint="eastAsia"/>
                <w:szCs w:val="21"/>
              </w:rPr>
              <w:t>6</w:t>
            </w:r>
            <w:r>
              <w:rPr>
                <w:szCs w:val="21"/>
              </w:rPr>
              <w:t>53</w:t>
            </w:r>
          </w:p>
        </w:tc>
      </w:tr>
      <w:tr>
        <w:trPr>
          <w:trHeight w:val="397"/>
          <w:jc w:val="center"/>
        </w:trPr>
        <w:tc>
          <w:tcPr>
            <w:tcW w:w="1261" w:type="dxa"/>
          </w:tcPr>
          <w:p>
            <w:pPr>
              <w:pStyle w:val="12"/>
              <w:jc w:val="center"/>
              <w:rPr>
                <w:szCs w:val="21"/>
              </w:rPr>
            </w:pPr>
            <w:r>
              <w:rPr>
                <w:rFonts w:hint="eastAsia"/>
                <w:szCs w:val="21"/>
              </w:rPr>
              <w:t>2</w:t>
            </w:r>
            <w:r>
              <w:rPr>
                <w:szCs w:val="21"/>
              </w:rPr>
              <w:t>021/10/8</w:t>
            </w:r>
          </w:p>
        </w:tc>
        <w:tc>
          <w:tcPr>
            <w:tcW w:w="847" w:type="dxa"/>
          </w:tcPr>
          <w:p>
            <w:pPr>
              <w:pStyle w:val="12"/>
              <w:jc w:val="center"/>
              <w:rPr>
                <w:szCs w:val="21"/>
              </w:rPr>
            </w:pPr>
            <w:r>
              <w:rPr>
                <w:rFonts w:hint="eastAsia"/>
                <w:szCs w:val="21"/>
              </w:rPr>
              <w:t>藏格矿业</w:t>
            </w:r>
          </w:p>
        </w:tc>
        <w:tc>
          <w:tcPr>
            <w:tcW w:w="989" w:type="dxa"/>
          </w:tcPr>
          <w:p>
            <w:pPr>
              <w:pStyle w:val="12"/>
              <w:jc w:val="center"/>
              <w:rPr>
                <w:szCs w:val="21"/>
              </w:rPr>
            </w:pPr>
            <w:r>
              <w:rPr>
                <w:rFonts w:hint="eastAsia"/>
                <w:szCs w:val="21"/>
              </w:rPr>
              <w:t>中国西藏</w:t>
            </w:r>
          </w:p>
        </w:tc>
        <w:tc>
          <w:tcPr>
            <w:tcW w:w="848" w:type="dxa"/>
          </w:tcPr>
          <w:p>
            <w:pPr>
              <w:pStyle w:val="12"/>
              <w:jc w:val="center"/>
              <w:rPr>
                <w:szCs w:val="21"/>
              </w:rPr>
            </w:pPr>
            <w:r>
              <w:rPr>
                <w:rFonts w:hint="eastAsia"/>
                <w:szCs w:val="21"/>
              </w:rPr>
              <w:t>盐湖</w:t>
            </w:r>
          </w:p>
        </w:tc>
        <w:tc>
          <w:tcPr>
            <w:tcW w:w="990" w:type="dxa"/>
          </w:tcPr>
          <w:p>
            <w:pPr>
              <w:pStyle w:val="12"/>
              <w:jc w:val="center"/>
              <w:rPr>
                <w:szCs w:val="21"/>
              </w:rPr>
            </w:pPr>
            <w:r>
              <w:rPr>
                <w:rFonts w:hint="eastAsia"/>
                <w:szCs w:val="21"/>
              </w:rPr>
              <w:t>麻米错盐湖</w:t>
            </w:r>
          </w:p>
        </w:tc>
        <w:tc>
          <w:tcPr>
            <w:tcW w:w="829" w:type="dxa"/>
          </w:tcPr>
          <w:p>
            <w:pPr>
              <w:pStyle w:val="12"/>
              <w:jc w:val="right"/>
              <w:rPr>
                <w:szCs w:val="21"/>
              </w:rPr>
            </w:pPr>
            <w:r>
              <w:rPr>
                <w:rFonts w:hint="eastAsia"/>
                <w:szCs w:val="21"/>
              </w:rPr>
              <w:t>1</w:t>
            </w:r>
            <w:r>
              <w:rPr>
                <w:szCs w:val="21"/>
              </w:rPr>
              <w:t>4.7</w:t>
            </w:r>
          </w:p>
        </w:tc>
        <w:tc>
          <w:tcPr>
            <w:tcW w:w="848" w:type="dxa"/>
          </w:tcPr>
          <w:p>
            <w:pPr>
              <w:pStyle w:val="12"/>
              <w:jc w:val="right"/>
              <w:rPr>
                <w:szCs w:val="21"/>
              </w:rPr>
            </w:pPr>
            <w:r>
              <w:rPr>
                <w:rFonts w:hint="eastAsia"/>
                <w:szCs w:val="21"/>
              </w:rPr>
              <w:t>5</w:t>
            </w:r>
            <w:r>
              <w:rPr>
                <w:szCs w:val="21"/>
              </w:rPr>
              <w:t>1%</w:t>
            </w:r>
          </w:p>
        </w:tc>
        <w:tc>
          <w:tcPr>
            <w:tcW w:w="830" w:type="dxa"/>
          </w:tcPr>
          <w:p>
            <w:pPr>
              <w:pStyle w:val="12"/>
              <w:jc w:val="right"/>
              <w:rPr>
                <w:szCs w:val="21"/>
              </w:rPr>
            </w:pPr>
            <w:r>
              <w:rPr>
                <w:rFonts w:hint="eastAsia"/>
                <w:szCs w:val="21"/>
              </w:rPr>
              <w:t>5</w:t>
            </w:r>
            <w:r>
              <w:rPr>
                <w:szCs w:val="21"/>
              </w:rPr>
              <w:t>.0</w:t>
            </w:r>
          </w:p>
        </w:tc>
        <w:tc>
          <w:tcPr>
            <w:tcW w:w="829" w:type="dxa"/>
          </w:tcPr>
          <w:p>
            <w:pPr>
              <w:pStyle w:val="12"/>
              <w:jc w:val="right"/>
              <w:rPr>
                <w:szCs w:val="21"/>
              </w:rPr>
            </w:pPr>
            <w:r>
              <w:rPr>
                <w:rFonts w:hint="eastAsia"/>
                <w:szCs w:val="21"/>
              </w:rPr>
              <w:t>2</w:t>
            </w:r>
            <w:r>
              <w:rPr>
                <w:szCs w:val="21"/>
              </w:rPr>
              <w:t>50</w:t>
            </w:r>
          </w:p>
        </w:tc>
        <w:tc>
          <w:tcPr>
            <w:tcW w:w="830" w:type="dxa"/>
          </w:tcPr>
          <w:p>
            <w:pPr>
              <w:pStyle w:val="12"/>
              <w:jc w:val="right"/>
              <w:rPr>
                <w:szCs w:val="21"/>
              </w:rPr>
            </w:pPr>
            <w:r>
              <w:rPr>
                <w:rFonts w:hint="eastAsia"/>
                <w:szCs w:val="21"/>
              </w:rPr>
              <w:t>5</w:t>
            </w:r>
            <w:r>
              <w:rPr>
                <w:szCs w:val="21"/>
              </w:rPr>
              <w:t>.8</w:t>
            </w:r>
          </w:p>
        </w:tc>
        <w:tc>
          <w:tcPr>
            <w:tcW w:w="830" w:type="dxa"/>
          </w:tcPr>
          <w:p>
            <w:pPr>
              <w:pStyle w:val="12"/>
              <w:jc w:val="right"/>
              <w:rPr>
                <w:szCs w:val="21"/>
              </w:rPr>
            </w:pPr>
            <w:r>
              <w:rPr>
                <w:rFonts w:hint="eastAsia"/>
                <w:szCs w:val="21"/>
              </w:rPr>
              <w:t>1</w:t>
            </w:r>
            <w:r>
              <w:rPr>
                <w:szCs w:val="21"/>
              </w:rPr>
              <w:t>,156</w:t>
            </w:r>
          </w:p>
        </w:tc>
      </w:tr>
      <w:tr>
        <w:trPr>
          <w:trHeight w:val="397"/>
          <w:jc w:val="center"/>
        </w:trPr>
        <w:tc>
          <w:tcPr>
            <w:tcW w:w="1261" w:type="dxa"/>
          </w:tcPr>
          <w:p>
            <w:pPr>
              <w:pStyle w:val="12"/>
              <w:jc w:val="center"/>
              <w:rPr>
                <w:szCs w:val="21"/>
              </w:rPr>
            </w:pPr>
            <w:r>
              <w:rPr>
                <w:rFonts w:hint="eastAsia"/>
                <w:szCs w:val="21"/>
              </w:rPr>
              <w:t>2</w:t>
            </w:r>
            <w:r>
              <w:rPr>
                <w:szCs w:val="21"/>
              </w:rPr>
              <w:t>021/10/8</w:t>
            </w:r>
          </w:p>
        </w:tc>
        <w:tc>
          <w:tcPr>
            <w:tcW w:w="847" w:type="dxa"/>
          </w:tcPr>
          <w:p>
            <w:pPr>
              <w:pStyle w:val="12"/>
              <w:jc w:val="center"/>
              <w:rPr>
                <w:szCs w:val="21"/>
              </w:rPr>
            </w:pPr>
            <w:r>
              <w:rPr>
                <w:rFonts w:hint="eastAsia"/>
                <w:szCs w:val="21"/>
              </w:rPr>
              <w:t>金圆股份</w:t>
            </w:r>
          </w:p>
        </w:tc>
        <w:tc>
          <w:tcPr>
            <w:tcW w:w="989" w:type="dxa"/>
          </w:tcPr>
          <w:p>
            <w:pPr>
              <w:pStyle w:val="12"/>
              <w:jc w:val="center"/>
              <w:rPr>
                <w:szCs w:val="21"/>
              </w:rPr>
            </w:pPr>
            <w:r>
              <w:rPr>
                <w:rFonts w:hint="eastAsia"/>
                <w:szCs w:val="21"/>
              </w:rPr>
              <w:t>中国西藏</w:t>
            </w:r>
          </w:p>
        </w:tc>
        <w:tc>
          <w:tcPr>
            <w:tcW w:w="848" w:type="dxa"/>
          </w:tcPr>
          <w:p>
            <w:pPr>
              <w:pStyle w:val="12"/>
              <w:jc w:val="center"/>
              <w:rPr>
                <w:szCs w:val="21"/>
              </w:rPr>
            </w:pPr>
            <w:r>
              <w:rPr>
                <w:rFonts w:hint="eastAsia"/>
                <w:szCs w:val="21"/>
              </w:rPr>
              <w:t>盐湖</w:t>
            </w:r>
          </w:p>
        </w:tc>
        <w:tc>
          <w:tcPr>
            <w:tcW w:w="990" w:type="dxa"/>
          </w:tcPr>
          <w:p>
            <w:pPr>
              <w:pStyle w:val="12"/>
              <w:jc w:val="center"/>
              <w:rPr>
                <w:szCs w:val="21"/>
              </w:rPr>
            </w:pPr>
            <w:r>
              <w:rPr>
                <w:rFonts w:hint="eastAsia"/>
                <w:szCs w:val="21"/>
              </w:rPr>
              <w:t>锂源矿业</w:t>
            </w:r>
          </w:p>
        </w:tc>
        <w:tc>
          <w:tcPr>
            <w:tcW w:w="829" w:type="dxa"/>
          </w:tcPr>
          <w:p>
            <w:pPr>
              <w:pStyle w:val="12"/>
              <w:jc w:val="right"/>
              <w:rPr>
                <w:szCs w:val="21"/>
              </w:rPr>
            </w:pPr>
            <w:r>
              <w:rPr>
                <w:rFonts w:hint="eastAsia"/>
                <w:szCs w:val="21"/>
              </w:rPr>
              <w:t>评估值</w:t>
            </w:r>
            <w:r>
              <w:rPr>
                <w:rFonts w:hint="eastAsia"/>
                <w:szCs w:val="21"/>
              </w:rPr>
              <w:t>1</w:t>
            </w:r>
            <w:r>
              <w:rPr>
                <w:szCs w:val="21"/>
              </w:rPr>
              <w:t>3</w:t>
            </w:r>
          </w:p>
        </w:tc>
        <w:tc>
          <w:tcPr>
            <w:tcW w:w="848" w:type="dxa"/>
          </w:tcPr>
          <w:p>
            <w:pPr>
              <w:pStyle w:val="12"/>
              <w:jc w:val="right"/>
              <w:rPr>
                <w:szCs w:val="21"/>
              </w:rPr>
            </w:pPr>
            <w:r>
              <w:rPr>
                <w:rFonts w:hint="eastAsia"/>
                <w:szCs w:val="21"/>
              </w:rPr>
              <w:t>6</w:t>
            </w:r>
            <w:r>
              <w:rPr>
                <w:szCs w:val="21"/>
              </w:rPr>
              <w:t>0%</w:t>
            </w:r>
          </w:p>
        </w:tc>
        <w:tc>
          <w:tcPr>
            <w:tcW w:w="830" w:type="dxa"/>
          </w:tcPr>
          <w:p>
            <w:pPr>
              <w:pStyle w:val="12"/>
              <w:jc w:val="right"/>
              <w:rPr>
                <w:szCs w:val="21"/>
              </w:rPr>
            </w:pPr>
            <w:r>
              <w:rPr>
                <w:rFonts w:hint="eastAsia"/>
                <w:szCs w:val="21"/>
              </w:rPr>
              <w:t>不低于</w:t>
            </w:r>
            <w:r>
              <w:rPr>
                <w:rFonts w:hint="eastAsia"/>
                <w:szCs w:val="21"/>
              </w:rPr>
              <w:t>0</w:t>
            </w:r>
            <w:r>
              <w:rPr>
                <w:szCs w:val="21"/>
              </w:rPr>
              <w:t>.8</w:t>
            </w:r>
          </w:p>
        </w:tc>
        <w:tc>
          <w:tcPr>
            <w:tcW w:w="829" w:type="dxa"/>
          </w:tcPr>
          <w:p>
            <w:pPr>
              <w:pStyle w:val="12"/>
              <w:jc w:val="right"/>
              <w:rPr>
                <w:szCs w:val="21"/>
              </w:rPr>
            </w:pPr>
            <w:r>
              <w:rPr>
                <w:rFonts w:hint="eastAsia"/>
                <w:szCs w:val="21"/>
              </w:rPr>
              <w:t>2</w:t>
            </w:r>
            <w:r>
              <w:rPr>
                <w:szCs w:val="21"/>
              </w:rPr>
              <w:t>3</w:t>
            </w:r>
          </w:p>
        </w:tc>
        <w:tc>
          <w:tcPr>
            <w:tcW w:w="830" w:type="dxa"/>
          </w:tcPr>
          <w:p>
            <w:pPr>
              <w:pStyle w:val="12"/>
              <w:jc w:val="right"/>
              <w:rPr>
                <w:szCs w:val="21"/>
              </w:rPr>
            </w:pPr>
            <w:r>
              <w:rPr>
                <w:rFonts w:hint="eastAsia"/>
                <w:szCs w:val="21"/>
              </w:rPr>
              <w:t>1</w:t>
            </w:r>
            <w:r>
              <w:rPr>
                <w:szCs w:val="21"/>
              </w:rPr>
              <w:t>6.3</w:t>
            </w:r>
          </w:p>
        </w:tc>
        <w:tc>
          <w:tcPr>
            <w:tcW w:w="830" w:type="dxa"/>
          </w:tcPr>
          <w:p>
            <w:pPr>
              <w:pStyle w:val="12"/>
              <w:jc w:val="right"/>
              <w:rPr>
                <w:szCs w:val="21"/>
              </w:rPr>
            </w:pPr>
            <w:r>
              <w:rPr>
                <w:rFonts w:hint="eastAsia"/>
                <w:szCs w:val="21"/>
              </w:rPr>
              <w:t>5,7</w:t>
            </w:r>
            <w:r>
              <w:rPr>
                <w:szCs w:val="21"/>
              </w:rPr>
              <w:t>78</w:t>
            </w:r>
          </w:p>
        </w:tc>
      </w:tr>
      <w:tr>
        <w:trPr>
          <w:trHeight w:val="397"/>
          <w:jc w:val="center"/>
        </w:trPr>
        <w:tc>
          <w:tcPr>
            <w:tcW w:w="1261" w:type="dxa"/>
          </w:tcPr>
          <w:p>
            <w:pPr>
              <w:pStyle w:val="12"/>
              <w:jc w:val="center"/>
              <w:rPr>
                <w:szCs w:val="21"/>
              </w:rPr>
            </w:pPr>
            <w:r>
              <w:rPr>
                <w:rFonts w:hint="eastAsia"/>
                <w:szCs w:val="21"/>
              </w:rPr>
              <w:t>2</w:t>
            </w:r>
            <w:r>
              <w:rPr>
                <w:szCs w:val="21"/>
              </w:rPr>
              <w:t>021/9/29</w:t>
            </w:r>
          </w:p>
        </w:tc>
        <w:tc>
          <w:tcPr>
            <w:tcW w:w="847" w:type="dxa"/>
          </w:tcPr>
          <w:p>
            <w:pPr>
              <w:pStyle w:val="12"/>
              <w:jc w:val="center"/>
              <w:rPr>
                <w:szCs w:val="21"/>
              </w:rPr>
            </w:pPr>
            <w:r>
              <w:rPr>
                <w:rFonts w:hint="eastAsia"/>
                <w:szCs w:val="21"/>
              </w:rPr>
              <w:t>宁德时代</w:t>
            </w:r>
          </w:p>
        </w:tc>
        <w:tc>
          <w:tcPr>
            <w:tcW w:w="989" w:type="dxa"/>
          </w:tcPr>
          <w:p>
            <w:pPr>
              <w:pStyle w:val="12"/>
              <w:jc w:val="center"/>
              <w:rPr>
                <w:szCs w:val="21"/>
              </w:rPr>
            </w:pPr>
            <w:r>
              <w:rPr>
                <w:rFonts w:hint="eastAsia"/>
                <w:szCs w:val="21"/>
              </w:rPr>
              <w:t>阿根廷</w:t>
            </w:r>
          </w:p>
        </w:tc>
        <w:tc>
          <w:tcPr>
            <w:tcW w:w="848" w:type="dxa"/>
          </w:tcPr>
          <w:p>
            <w:pPr>
              <w:pStyle w:val="12"/>
              <w:jc w:val="center"/>
              <w:rPr>
                <w:szCs w:val="21"/>
              </w:rPr>
            </w:pPr>
            <w:r>
              <w:rPr>
                <w:rFonts w:hint="eastAsia"/>
                <w:szCs w:val="21"/>
              </w:rPr>
              <w:t>盐湖</w:t>
            </w:r>
          </w:p>
        </w:tc>
        <w:tc>
          <w:tcPr>
            <w:tcW w:w="990" w:type="dxa"/>
          </w:tcPr>
          <w:p>
            <w:pPr>
              <w:pStyle w:val="12"/>
              <w:jc w:val="center"/>
              <w:rPr>
                <w:szCs w:val="21"/>
              </w:rPr>
            </w:pPr>
            <w:r>
              <w:rPr>
                <w:rFonts w:hint="eastAsia"/>
                <w:szCs w:val="21"/>
              </w:rPr>
              <w:t>M</w:t>
            </w:r>
            <w:r>
              <w:rPr>
                <w:szCs w:val="21"/>
              </w:rPr>
              <w:t>illenial Lithium</w:t>
            </w:r>
          </w:p>
        </w:tc>
        <w:tc>
          <w:tcPr>
            <w:tcW w:w="829" w:type="dxa"/>
          </w:tcPr>
          <w:p>
            <w:pPr>
              <w:pStyle w:val="12"/>
              <w:jc w:val="right"/>
              <w:rPr>
                <w:szCs w:val="21"/>
              </w:rPr>
            </w:pPr>
            <w:r>
              <w:rPr>
                <w:szCs w:val="21"/>
              </w:rPr>
              <w:t>19.2</w:t>
            </w:r>
          </w:p>
        </w:tc>
        <w:tc>
          <w:tcPr>
            <w:tcW w:w="848" w:type="dxa"/>
          </w:tcPr>
          <w:p>
            <w:pPr>
              <w:pStyle w:val="12"/>
              <w:jc w:val="right"/>
              <w:rPr>
                <w:szCs w:val="21"/>
              </w:rPr>
            </w:pPr>
            <w:r>
              <w:rPr>
                <w:rFonts w:hint="eastAsia"/>
                <w:szCs w:val="21"/>
              </w:rPr>
              <w:t>1</w:t>
            </w:r>
            <w:r>
              <w:rPr>
                <w:szCs w:val="21"/>
              </w:rPr>
              <w:t>00%</w:t>
            </w:r>
          </w:p>
        </w:tc>
        <w:tc>
          <w:tcPr>
            <w:tcW w:w="830" w:type="dxa"/>
          </w:tcPr>
          <w:p>
            <w:pPr>
              <w:pStyle w:val="12"/>
              <w:jc w:val="right"/>
              <w:rPr>
                <w:szCs w:val="21"/>
              </w:rPr>
            </w:pPr>
            <w:r>
              <w:rPr>
                <w:rFonts w:hint="eastAsia"/>
                <w:szCs w:val="21"/>
              </w:rPr>
              <w:t>2</w:t>
            </w:r>
            <w:r>
              <w:rPr>
                <w:szCs w:val="21"/>
              </w:rPr>
              <w:t>.4</w:t>
            </w:r>
          </w:p>
        </w:tc>
        <w:tc>
          <w:tcPr>
            <w:tcW w:w="829" w:type="dxa"/>
          </w:tcPr>
          <w:p>
            <w:pPr>
              <w:pStyle w:val="12"/>
              <w:jc w:val="right"/>
              <w:rPr>
                <w:szCs w:val="21"/>
              </w:rPr>
            </w:pPr>
            <w:r>
              <w:rPr>
                <w:rFonts w:hint="eastAsia"/>
                <w:szCs w:val="21"/>
              </w:rPr>
              <w:t>4</w:t>
            </w:r>
            <w:r>
              <w:rPr>
                <w:szCs w:val="21"/>
              </w:rPr>
              <w:t>92</w:t>
            </w:r>
          </w:p>
        </w:tc>
        <w:tc>
          <w:tcPr>
            <w:tcW w:w="830" w:type="dxa"/>
          </w:tcPr>
          <w:p>
            <w:pPr>
              <w:pStyle w:val="12"/>
              <w:jc w:val="right"/>
              <w:rPr>
                <w:szCs w:val="21"/>
              </w:rPr>
            </w:pPr>
            <w:r>
              <w:rPr>
                <w:rFonts w:hint="eastAsia"/>
                <w:szCs w:val="21"/>
              </w:rPr>
              <w:t>8</w:t>
            </w:r>
            <w:r>
              <w:rPr>
                <w:szCs w:val="21"/>
              </w:rPr>
              <w:t>.0</w:t>
            </w:r>
          </w:p>
        </w:tc>
        <w:tc>
          <w:tcPr>
            <w:tcW w:w="830" w:type="dxa"/>
          </w:tcPr>
          <w:p>
            <w:pPr>
              <w:pStyle w:val="12"/>
              <w:jc w:val="right"/>
              <w:rPr>
                <w:szCs w:val="21"/>
              </w:rPr>
            </w:pPr>
            <w:r>
              <w:rPr>
                <w:rFonts w:hint="eastAsia"/>
                <w:szCs w:val="21"/>
              </w:rPr>
              <w:t>3</w:t>
            </w:r>
            <w:r>
              <w:rPr>
                <w:szCs w:val="21"/>
              </w:rPr>
              <w:t>90</w:t>
            </w:r>
          </w:p>
        </w:tc>
      </w:tr>
      <w:tr>
        <w:trPr>
          <w:trHeight w:val="397"/>
          <w:jc w:val="center"/>
        </w:trPr>
        <w:tc>
          <w:tcPr>
            <w:tcW w:w="1261" w:type="dxa"/>
          </w:tcPr>
          <w:p>
            <w:pPr>
              <w:pStyle w:val="12"/>
              <w:jc w:val="center"/>
              <w:rPr>
                <w:szCs w:val="21"/>
              </w:rPr>
            </w:pPr>
            <w:r>
              <w:rPr>
                <w:rFonts w:hint="eastAsia"/>
                <w:szCs w:val="21"/>
              </w:rPr>
              <w:t>2</w:t>
            </w:r>
            <w:r>
              <w:rPr>
                <w:szCs w:val="21"/>
              </w:rPr>
              <w:t>021/9/27</w:t>
            </w:r>
          </w:p>
        </w:tc>
        <w:tc>
          <w:tcPr>
            <w:tcW w:w="847" w:type="dxa"/>
          </w:tcPr>
          <w:p>
            <w:pPr>
              <w:pStyle w:val="12"/>
              <w:jc w:val="center"/>
              <w:rPr>
                <w:szCs w:val="21"/>
              </w:rPr>
            </w:pPr>
            <w:r>
              <w:rPr>
                <w:rFonts w:hint="eastAsia"/>
                <w:szCs w:val="21"/>
              </w:rPr>
              <w:t>天华时代</w:t>
            </w:r>
          </w:p>
        </w:tc>
        <w:tc>
          <w:tcPr>
            <w:tcW w:w="989" w:type="dxa"/>
          </w:tcPr>
          <w:p>
            <w:pPr>
              <w:pStyle w:val="12"/>
              <w:jc w:val="center"/>
              <w:rPr>
                <w:szCs w:val="21"/>
              </w:rPr>
            </w:pPr>
            <w:r>
              <w:rPr>
                <w:rFonts w:hint="eastAsia"/>
                <w:szCs w:val="21"/>
              </w:rPr>
              <w:t>刚果金</w:t>
            </w:r>
          </w:p>
        </w:tc>
        <w:tc>
          <w:tcPr>
            <w:tcW w:w="848" w:type="dxa"/>
          </w:tcPr>
          <w:p>
            <w:pPr>
              <w:pStyle w:val="12"/>
              <w:jc w:val="center"/>
              <w:rPr>
                <w:szCs w:val="21"/>
              </w:rPr>
            </w:pPr>
            <w:r>
              <w:rPr>
                <w:rFonts w:hint="eastAsia"/>
                <w:szCs w:val="21"/>
              </w:rPr>
              <w:t>锂矿山</w:t>
            </w:r>
          </w:p>
        </w:tc>
        <w:tc>
          <w:tcPr>
            <w:tcW w:w="990" w:type="dxa"/>
          </w:tcPr>
          <w:p>
            <w:pPr>
              <w:pStyle w:val="12"/>
              <w:jc w:val="center"/>
              <w:rPr>
                <w:szCs w:val="21"/>
              </w:rPr>
            </w:pPr>
            <w:r>
              <w:rPr>
                <w:rFonts w:hint="eastAsia"/>
                <w:szCs w:val="21"/>
              </w:rPr>
              <w:t>A</w:t>
            </w:r>
            <w:r>
              <w:rPr>
                <w:szCs w:val="21"/>
              </w:rPr>
              <w:t>VZ</w:t>
            </w:r>
          </w:p>
        </w:tc>
        <w:tc>
          <w:tcPr>
            <w:tcW w:w="829" w:type="dxa"/>
          </w:tcPr>
          <w:p>
            <w:pPr>
              <w:pStyle w:val="12"/>
              <w:jc w:val="right"/>
              <w:rPr>
                <w:szCs w:val="21"/>
              </w:rPr>
            </w:pPr>
            <w:r>
              <w:rPr>
                <w:rFonts w:hint="eastAsia"/>
                <w:szCs w:val="21"/>
              </w:rPr>
              <w:t>1</w:t>
            </w:r>
            <w:r>
              <w:rPr>
                <w:szCs w:val="21"/>
              </w:rPr>
              <w:t>5.5</w:t>
            </w:r>
          </w:p>
        </w:tc>
        <w:tc>
          <w:tcPr>
            <w:tcW w:w="848" w:type="dxa"/>
          </w:tcPr>
          <w:p>
            <w:pPr>
              <w:pStyle w:val="12"/>
              <w:jc w:val="right"/>
              <w:rPr>
                <w:szCs w:val="21"/>
              </w:rPr>
            </w:pPr>
            <w:r>
              <w:rPr>
                <w:rFonts w:hint="eastAsia"/>
                <w:szCs w:val="21"/>
              </w:rPr>
              <w:t>2</w:t>
            </w:r>
            <w:r>
              <w:rPr>
                <w:szCs w:val="21"/>
              </w:rPr>
              <w:t>4%</w:t>
            </w:r>
          </w:p>
        </w:tc>
        <w:tc>
          <w:tcPr>
            <w:tcW w:w="830" w:type="dxa"/>
          </w:tcPr>
          <w:p>
            <w:pPr>
              <w:pStyle w:val="12"/>
              <w:jc w:val="right"/>
              <w:rPr>
                <w:szCs w:val="21"/>
              </w:rPr>
            </w:pPr>
            <w:r>
              <w:rPr>
                <w:rFonts w:hint="eastAsia"/>
                <w:szCs w:val="21"/>
              </w:rPr>
              <w:t>8</w:t>
            </w:r>
            <w:r>
              <w:rPr>
                <w:szCs w:val="21"/>
              </w:rPr>
              <w:t>.75</w:t>
            </w:r>
          </w:p>
        </w:tc>
        <w:tc>
          <w:tcPr>
            <w:tcW w:w="829" w:type="dxa"/>
          </w:tcPr>
          <w:p>
            <w:pPr>
              <w:pStyle w:val="12"/>
              <w:jc w:val="right"/>
              <w:rPr>
                <w:szCs w:val="21"/>
              </w:rPr>
            </w:pPr>
            <w:r>
              <w:rPr>
                <w:rFonts w:hint="eastAsia"/>
                <w:szCs w:val="21"/>
              </w:rPr>
              <w:t>1</w:t>
            </w:r>
            <w:r>
              <w:rPr>
                <w:szCs w:val="21"/>
              </w:rPr>
              <w:t>,632</w:t>
            </w:r>
          </w:p>
        </w:tc>
        <w:tc>
          <w:tcPr>
            <w:tcW w:w="830" w:type="dxa"/>
          </w:tcPr>
          <w:p>
            <w:pPr>
              <w:pStyle w:val="12"/>
              <w:jc w:val="right"/>
              <w:rPr>
                <w:szCs w:val="21"/>
              </w:rPr>
            </w:pPr>
            <w:r>
              <w:rPr>
                <w:rFonts w:hint="eastAsia"/>
                <w:szCs w:val="21"/>
              </w:rPr>
              <w:t>7</w:t>
            </w:r>
            <w:r>
              <w:rPr>
                <w:szCs w:val="21"/>
              </w:rPr>
              <w:t>.4</w:t>
            </w:r>
          </w:p>
        </w:tc>
        <w:tc>
          <w:tcPr>
            <w:tcW w:w="830" w:type="dxa"/>
          </w:tcPr>
          <w:p>
            <w:pPr>
              <w:pStyle w:val="12"/>
              <w:jc w:val="right"/>
              <w:rPr>
                <w:szCs w:val="21"/>
              </w:rPr>
            </w:pPr>
            <w:r>
              <w:rPr>
                <w:rFonts w:hint="eastAsia"/>
                <w:szCs w:val="21"/>
              </w:rPr>
              <w:t>3</w:t>
            </w:r>
            <w:r>
              <w:rPr>
                <w:szCs w:val="21"/>
              </w:rPr>
              <w:t>96</w:t>
            </w:r>
          </w:p>
        </w:tc>
      </w:tr>
      <w:tr>
        <w:trPr>
          <w:trHeight w:val="397"/>
          <w:jc w:val="center"/>
        </w:trPr>
        <w:tc>
          <w:tcPr>
            <w:tcW w:w="1261" w:type="dxa"/>
          </w:tcPr>
          <w:p>
            <w:pPr>
              <w:pStyle w:val="12"/>
              <w:jc w:val="center"/>
              <w:rPr>
                <w:szCs w:val="21"/>
              </w:rPr>
            </w:pPr>
            <w:r>
              <w:rPr>
                <w:rFonts w:hint="eastAsia"/>
                <w:szCs w:val="21"/>
              </w:rPr>
              <w:t>2</w:t>
            </w:r>
            <w:r>
              <w:rPr>
                <w:szCs w:val="21"/>
              </w:rPr>
              <w:t>021/9/23</w:t>
            </w:r>
          </w:p>
        </w:tc>
        <w:tc>
          <w:tcPr>
            <w:tcW w:w="847" w:type="dxa"/>
          </w:tcPr>
          <w:p>
            <w:pPr>
              <w:pStyle w:val="12"/>
              <w:jc w:val="center"/>
              <w:rPr>
                <w:szCs w:val="21"/>
              </w:rPr>
            </w:pPr>
            <w:r>
              <w:rPr>
                <w:rFonts w:hint="eastAsia"/>
                <w:szCs w:val="21"/>
              </w:rPr>
              <w:t>盛新锂能</w:t>
            </w:r>
          </w:p>
        </w:tc>
        <w:tc>
          <w:tcPr>
            <w:tcW w:w="989" w:type="dxa"/>
          </w:tcPr>
          <w:p>
            <w:pPr>
              <w:pStyle w:val="12"/>
              <w:jc w:val="center"/>
              <w:rPr>
                <w:szCs w:val="21"/>
              </w:rPr>
            </w:pPr>
            <w:r>
              <w:rPr>
                <w:rFonts w:hint="eastAsia"/>
                <w:szCs w:val="21"/>
              </w:rPr>
              <w:t>阿根廷</w:t>
            </w:r>
          </w:p>
        </w:tc>
        <w:tc>
          <w:tcPr>
            <w:tcW w:w="848" w:type="dxa"/>
          </w:tcPr>
          <w:p>
            <w:pPr>
              <w:pStyle w:val="12"/>
              <w:jc w:val="center"/>
              <w:rPr>
                <w:szCs w:val="21"/>
              </w:rPr>
            </w:pPr>
            <w:r>
              <w:rPr>
                <w:rFonts w:hint="eastAsia"/>
                <w:szCs w:val="21"/>
              </w:rPr>
              <w:t>盐湖</w:t>
            </w:r>
          </w:p>
        </w:tc>
        <w:tc>
          <w:tcPr>
            <w:tcW w:w="990" w:type="dxa"/>
          </w:tcPr>
          <w:p>
            <w:pPr>
              <w:pStyle w:val="12"/>
              <w:jc w:val="center"/>
              <w:rPr>
                <w:szCs w:val="21"/>
              </w:rPr>
            </w:pPr>
            <w:r>
              <w:rPr>
                <w:rFonts w:hint="eastAsia"/>
                <w:szCs w:val="21"/>
              </w:rPr>
              <w:t>S</w:t>
            </w:r>
            <w:r>
              <w:rPr>
                <w:szCs w:val="21"/>
              </w:rPr>
              <w:t>ESA</w:t>
            </w:r>
          </w:p>
        </w:tc>
        <w:tc>
          <w:tcPr>
            <w:tcW w:w="829" w:type="dxa"/>
          </w:tcPr>
          <w:p>
            <w:pPr>
              <w:pStyle w:val="12"/>
              <w:jc w:val="right"/>
              <w:rPr>
                <w:szCs w:val="21"/>
              </w:rPr>
            </w:pPr>
            <w:r>
              <w:rPr>
                <w:rFonts w:hint="eastAsia"/>
                <w:szCs w:val="21"/>
              </w:rPr>
              <w:t>2</w:t>
            </w:r>
            <w:r>
              <w:rPr>
                <w:szCs w:val="21"/>
              </w:rPr>
              <w:t>.4</w:t>
            </w:r>
          </w:p>
        </w:tc>
        <w:tc>
          <w:tcPr>
            <w:tcW w:w="848" w:type="dxa"/>
          </w:tcPr>
          <w:p>
            <w:pPr>
              <w:pStyle w:val="12"/>
              <w:jc w:val="right"/>
              <w:rPr>
                <w:szCs w:val="21"/>
              </w:rPr>
            </w:pPr>
            <w:r>
              <w:rPr>
                <w:rFonts w:hint="eastAsia"/>
                <w:szCs w:val="21"/>
              </w:rPr>
              <w:t>运营权</w:t>
            </w:r>
          </w:p>
        </w:tc>
        <w:tc>
          <w:tcPr>
            <w:tcW w:w="830" w:type="dxa"/>
          </w:tcPr>
          <w:p>
            <w:pPr>
              <w:pStyle w:val="12"/>
              <w:jc w:val="right"/>
              <w:rPr>
                <w:szCs w:val="21"/>
              </w:rPr>
            </w:pPr>
            <w:r>
              <w:rPr>
                <w:rFonts w:hint="eastAsia"/>
                <w:szCs w:val="21"/>
              </w:rPr>
              <w:t>5</w:t>
            </w:r>
            <w:r>
              <w:rPr>
                <w:szCs w:val="21"/>
              </w:rPr>
              <w:t>.0</w:t>
            </w:r>
          </w:p>
        </w:tc>
        <w:tc>
          <w:tcPr>
            <w:tcW w:w="829" w:type="dxa"/>
          </w:tcPr>
          <w:p>
            <w:pPr>
              <w:pStyle w:val="12"/>
              <w:jc w:val="right"/>
              <w:rPr>
                <w:szCs w:val="21"/>
              </w:rPr>
            </w:pPr>
            <w:r>
              <w:rPr>
                <w:rFonts w:hint="eastAsia"/>
                <w:szCs w:val="21"/>
              </w:rPr>
              <w:t>-</w:t>
            </w:r>
          </w:p>
        </w:tc>
        <w:tc>
          <w:tcPr>
            <w:tcW w:w="830" w:type="dxa"/>
          </w:tcPr>
          <w:p>
            <w:pPr>
              <w:pStyle w:val="12"/>
              <w:jc w:val="right"/>
              <w:rPr>
                <w:szCs w:val="21"/>
              </w:rPr>
            </w:pPr>
            <w:r>
              <w:rPr>
                <w:rFonts w:hint="eastAsia"/>
                <w:szCs w:val="21"/>
              </w:rPr>
              <w:t>-</w:t>
            </w:r>
          </w:p>
        </w:tc>
        <w:tc>
          <w:tcPr>
            <w:tcW w:w="830" w:type="dxa"/>
          </w:tcPr>
          <w:p>
            <w:pPr>
              <w:pStyle w:val="12"/>
              <w:jc w:val="right"/>
              <w:rPr>
                <w:szCs w:val="21"/>
              </w:rPr>
            </w:pPr>
            <w:r>
              <w:rPr>
                <w:rFonts w:hint="eastAsia"/>
                <w:szCs w:val="21"/>
              </w:rPr>
              <w:t>-</w:t>
            </w:r>
          </w:p>
        </w:tc>
      </w:tr>
      <w:tr>
        <w:trPr>
          <w:trHeight w:val="397"/>
          <w:jc w:val="center"/>
        </w:trPr>
        <w:tc>
          <w:tcPr>
            <w:tcW w:w="1261" w:type="dxa"/>
          </w:tcPr>
          <w:p>
            <w:pPr>
              <w:pStyle w:val="12"/>
              <w:jc w:val="center"/>
              <w:rPr>
                <w:szCs w:val="21"/>
              </w:rPr>
            </w:pPr>
            <w:r>
              <w:rPr>
                <w:rFonts w:hint="eastAsia"/>
                <w:szCs w:val="21"/>
              </w:rPr>
              <w:t>2</w:t>
            </w:r>
            <w:r>
              <w:rPr>
                <w:szCs w:val="21"/>
              </w:rPr>
              <w:t>021/9/23</w:t>
            </w:r>
          </w:p>
        </w:tc>
        <w:tc>
          <w:tcPr>
            <w:tcW w:w="847" w:type="dxa"/>
          </w:tcPr>
          <w:p>
            <w:pPr>
              <w:pStyle w:val="12"/>
              <w:jc w:val="center"/>
              <w:rPr>
                <w:szCs w:val="21"/>
              </w:rPr>
            </w:pPr>
            <w:r>
              <w:rPr>
                <w:rFonts w:hint="eastAsia"/>
                <w:szCs w:val="21"/>
              </w:rPr>
              <w:t>金圆股份</w:t>
            </w:r>
          </w:p>
        </w:tc>
        <w:tc>
          <w:tcPr>
            <w:tcW w:w="989" w:type="dxa"/>
          </w:tcPr>
          <w:p>
            <w:pPr>
              <w:pStyle w:val="12"/>
              <w:jc w:val="center"/>
              <w:rPr>
                <w:szCs w:val="21"/>
              </w:rPr>
            </w:pPr>
            <w:r>
              <w:rPr>
                <w:rFonts w:hint="eastAsia"/>
                <w:szCs w:val="21"/>
              </w:rPr>
              <w:t>中国西藏</w:t>
            </w:r>
          </w:p>
        </w:tc>
        <w:tc>
          <w:tcPr>
            <w:tcW w:w="848" w:type="dxa"/>
          </w:tcPr>
          <w:p>
            <w:pPr>
              <w:pStyle w:val="12"/>
              <w:jc w:val="center"/>
              <w:rPr>
                <w:szCs w:val="21"/>
              </w:rPr>
            </w:pPr>
            <w:r>
              <w:rPr>
                <w:rFonts w:hint="eastAsia"/>
                <w:szCs w:val="21"/>
              </w:rPr>
              <w:t>盐湖</w:t>
            </w:r>
          </w:p>
        </w:tc>
        <w:tc>
          <w:tcPr>
            <w:tcW w:w="990" w:type="dxa"/>
          </w:tcPr>
          <w:p>
            <w:pPr>
              <w:pStyle w:val="12"/>
              <w:jc w:val="center"/>
              <w:rPr>
                <w:szCs w:val="21"/>
              </w:rPr>
            </w:pPr>
            <w:r>
              <w:rPr>
                <w:rFonts w:hint="eastAsia"/>
                <w:szCs w:val="21"/>
              </w:rPr>
              <w:t>辰宇矿业</w:t>
            </w:r>
          </w:p>
        </w:tc>
        <w:tc>
          <w:tcPr>
            <w:tcW w:w="829" w:type="dxa"/>
          </w:tcPr>
          <w:p>
            <w:pPr>
              <w:pStyle w:val="12"/>
              <w:jc w:val="right"/>
              <w:rPr>
                <w:szCs w:val="21"/>
              </w:rPr>
            </w:pPr>
            <w:r>
              <w:rPr>
                <w:rFonts w:hint="eastAsia"/>
                <w:szCs w:val="21"/>
              </w:rPr>
              <w:t>评估值</w:t>
            </w:r>
            <w:r>
              <w:rPr>
                <w:rFonts w:hint="eastAsia"/>
                <w:szCs w:val="21"/>
              </w:rPr>
              <w:t>1</w:t>
            </w:r>
            <w:r>
              <w:rPr>
                <w:szCs w:val="21"/>
              </w:rPr>
              <w:t>2</w:t>
            </w:r>
          </w:p>
        </w:tc>
        <w:tc>
          <w:tcPr>
            <w:tcW w:w="848" w:type="dxa"/>
          </w:tcPr>
          <w:p>
            <w:pPr>
              <w:pStyle w:val="12"/>
              <w:jc w:val="right"/>
              <w:rPr>
                <w:szCs w:val="21"/>
              </w:rPr>
            </w:pPr>
            <w:r>
              <w:rPr>
                <w:rFonts w:hint="eastAsia"/>
                <w:szCs w:val="21"/>
              </w:rPr>
              <w:t>5</w:t>
            </w:r>
            <w:r>
              <w:rPr>
                <w:szCs w:val="21"/>
              </w:rPr>
              <w:t>1%</w:t>
            </w:r>
          </w:p>
        </w:tc>
        <w:tc>
          <w:tcPr>
            <w:tcW w:w="830" w:type="dxa"/>
          </w:tcPr>
          <w:p>
            <w:pPr>
              <w:pStyle w:val="12"/>
              <w:jc w:val="right"/>
              <w:rPr>
                <w:szCs w:val="21"/>
              </w:rPr>
            </w:pPr>
            <w:r>
              <w:rPr>
                <w:rFonts w:hint="eastAsia"/>
                <w:szCs w:val="21"/>
              </w:rPr>
              <w:t>不低于</w:t>
            </w:r>
            <w:r>
              <w:rPr>
                <w:rFonts w:hint="eastAsia"/>
                <w:szCs w:val="21"/>
              </w:rPr>
              <w:t>0</w:t>
            </w:r>
            <w:r>
              <w:rPr>
                <w:szCs w:val="21"/>
              </w:rPr>
              <w:t>.5</w:t>
            </w:r>
          </w:p>
        </w:tc>
        <w:tc>
          <w:tcPr>
            <w:tcW w:w="829" w:type="dxa"/>
          </w:tcPr>
          <w:p>
            <w:pPr>
              <w:pStyle w:val="12"/>
              <w:jc w:val="right"/>
              <w:rPr>
                <w:szCs w:val="21"/>
              </w:rPr>
            </w:pPr>
            <w:r>
              <w:rPr>
                <w:rFonts w:hint="eastAsia"/>
                <w:szCs w:val="21"/>
              </w:rPr>
              <w:t>9</w:t>
            </w:r>
          </w:p>
        </w:tc>
        <w:tc>
          <w:tcPr>
            <w:tcW w:w="830" w:type="dxa"/>
          </w:tcPr>
          <w:p>
            <w:pPr>
              <w:pStyle w:val="12"/>
              <w:jc w:val="right"/>
              <w:rPr>
                <w:szCs w:val="21"/>
              </w:rPr>
            </w:pPr>
            <w:r>
              <w:rPr>
                <w:rFonts w:hint="eastAsia"/>
                <w:szCs w:val="21"/>
              </w:rPr>
              <w:t>2</w:t>
            </w:r>
            <w:r>
              <w:rPr>
                <w:szCs w:val="21"/>
              </w:rPr>
              <w:t>4.0</w:t>
            </w:r>
          </w:p>
        </w:tc>
        <w:tc>
          <w:tcPr>
            <w:tcW w:w="830" w:type="dxa"/>
          </w:tcPr>
          <w:p>
            <w:pPr>
              <w:pStyle w:val="12"/>
              <w:jc w:val="right"/>
              <w:rPr>
                <w:szCs w:val="21"/>
              </w:rPr>
            </w:pPr>
            <w:r>
              <w:rPr>
                <w:rFonts w:hint="eastAsia"/>
                <w:szCs w:val="21"/>
              </w:rPr>
              <w:t>1</w:t>
            </w:r>
            <w:r>
              <w:rPr>
                <w:szCs w:val="21"/>
              </w:rPr>
              <w:t>3,483</w:t>
            </w:r>
          </w:p>
        </w:tc>
      </w:tr>
      <w:tr>
        <w:trPr>
          <w:trHeight w:val="397"/>
          <w:jc w:val="center"/>
        </w:trPr>
        <w:tc>
          <w:tcPr>
            <w:tcW w:w="1261" w:type="dxa"/>
          </w:tcPr>
          <w:p>
            <w:pPr>
              <w:pStyle w:val="12"/>
              <w:jc w:val="center"/>
              <w:rPr>
                <w:szCs w:val="21"/>
              </w:rPr>
            </w:pPr>
            <w:r>
              <w:rPr>
                <w:rFonts w:hint="eastAsia"/>
                <w:szCs w:val="21"/>
              </w:rPr>
              <w:t>2</w:t>
            </w:r>
            <w:r>
              <w:rPr>
                <w:szCs w:val="21"/>
              </w:rPr>
              <w:t>021/9/22</w:t>
            </w:r>
          </w:p>
        </w:tc>
        <w:tc>
          <w:tcPr>
            <w:tcW w:w="847" w:type="dxa"/>
          </w:tcPr>
          <w:p>
            <w:pPr>
              <w:pStyle w:val="12"/>
              <w:jc w:val="center"/>
              <w:rPr>
                <w:szCs w:val="21"/>
              </w:rPr>
            </w:pPr>
            <w:r>
              <w:rPr>
                <w:rFonts w:hint="eastAsia"/>
                <w:szCs w:val="21"/>
              </w:rPr>
              <w:t>李良彬（赣锋董事长）</w:t>
            </w:r>
          </w:p>
        </w:tc>
        <w:tc>
          <w:tcPr>
            <w:tcW w:w="989" w:type="dxa"/>
          </w:tcPr>
          <w:p>
            <w:pPr>
              <w:pStyle w:val="12"/>
              <w:jc w:val="center"/>
              <w:rPr>
                <w:szCs w:val="21"/>
              </w:rPr>
            </w:pPr>
            <w:r>
              <w:rPr>
                <w:rFonts w:hint="eastAsia"/>
                <w:szCs w:val="21"/>
              </w:rPr>
              <w:t>中国内蒙古</w:t>
            </w:r>
          </w:p>
        </w:tc>
        <w:tc>
          <w:tcPr>
            <w:tcW w:w="848" w:type="dxa"/>
          </w:tcPr>
          <w:p>
            <w:pPr>
              <w:pStyle w:val="12"/>
              <w:jc w:val="center"/>
              <w:rPr>
                <w:szCs w:val="21"/>
              </w:rPr>
            </w:pPr>
            <w:r>
              <w:rPr>
                <w:rFonts w:hint="eastAsia"/>
                <w:szCs w:val="21"/>
              </w:rPr>
              <w:t>锂矿山</w:t>
            </w:r>
          </w:p>
        </w:tc>
        <w:tc>
          <w:tcPr>
            <w:tcW w:w="990" w:type="dxa"/>
          </w:tcPr>
          <w:p>
            <w:pPr>
              <w:pStyle w:val="12"/>
              <w:jc w:val="center"/>
              <w:rPr>
                <w:szCs w:val="21"/>
              </w:rPr>
            </w:pPr>
            <w:r>
              <w:rPr>
                <w:rFonts w:hint="eastAsia"/>
                <w:szCs w:val="21"/>
              </w:rPr>
              <w:t>蒙金矿业</w:t>
            </w:r>
          </w:p>
        </w:tc>
        <w:tc>
          <w:tcPr>
            <w:tcW w:w="829" w:type="dxa"/>
          </w:tcPr>
          <w:p>
            <w:pPr>
              <w:pStyle w:val="12"/>
              <w:jc w:val="right"/>
              <w:rPr>
                <w:szCs w:val="21"/>
              </w:rPr>
            </w:pPr>
            <w:r>
              <w:rPr>
                <w:rFonts w:hint="eastAsia"/>
                <w:szCs w:val="21"/>
              </w:rPr>
              <w:t>1</w:t>
            </w:r>
            <w:r>
              <w:rPr>
                <w:szCs w:val="21"/>
              </w:rPr>
              <w:t>3.44</w:t>
            </w:r>
          </w:p>
        </w:tc>
        <w:tc>
          <w:tcPr>
            <w:tcW w:w="848" w:type="dxa"/>
          </w:tcPr>
          <w:p>
            <w:pPr>
              <w:pStyle w:val="12"/>
              <w:jc w:val="right"/>
              <w:rPr>
                <w:szCs w:val="21"/>
              </w:rPr>
            </w:pPr>
            <w:r>
              <w:rPr>
                <w:rFonts w:hint="eastAsia"/>
                <w:szCs w:val="21"/>
              </w:rPr>
              <w:t>7</w:t>
            </w:r>
            <w:r>
              <w:rPr>
                <w:szCs w:val="21"/>
              </w:rPr>
              <w:t>0%</w:t>
            </w:r>
          </w:p>
        </w:tc>
        <w:tc>
          <w:tcPr>
            <w:tcW w:w="830" w:type="dxa"/>
          </w:tcPr>
          <w:p>
            <w:pPr>
              <w:pStyle w:val="12"/>
              <w:jc w:val="right"/>
              <w:rPr>
                <w:szCs w:val="21"/>
              </w:rPr>
            </w:pPr>
            <w:r>
              <w:rPr>
                <w:rFonts w:hint="eastAsia"/>
                <w:szCs w:val="21"/>
              </w:rPr>
              <w:t>2</w:t>
            </w:r>
            <w:r>
              <w:rPr>
                <w:szCs w:val="21"/>
              </w:rPr>
              <w:t>.0</w:t>
            </w:r>
          </w:p>
        </w:tc>
        <w:tc>
          <w:tcPr>
            <w:tcW w:w="829" w:type="dxa"/>
          </w:tcPr>
          <w:p>
            <w:pPr>
              <w:pStyle w:val="12"/>
              <w:jc w:val="right"/>
              <w:rPr>
                <w:szCs w:val="21"/>
              </w:rPr>
            </w:pPr>
            <w:r>
              <w:rPr>
                <w:rFonts w:hint="eastAsia"/>
                <w:szCs w:val="21"/>
              </w:rPr>
              <w:t>1</w:t>
            </w:r>
            <w:r>
              <w:rPr>
                <w:szCs w:val="21"/>
              </w:rPr>
              <w:t>01</w:t>
            </w:r>
          </w:p>
        </w:tc>
        <w:tc>
          <w:tcPr>
            <w:tcW w:w="830" w:type="dxa"/>
          </w:tcPr>
          <w:p>
            <w:pPr>
              <w:pStyle w:val="12"/>
              <w:jc w:val="right"/>
              <w:rPr>
                <w:szCs w:val="21"/>
              </w:rPr>
            </w:pPr>
            <w:r>
              <w:rPr>
                <w:rFonts w:hint="eastAsia"/>
                <w:szCs w:val="21"/>
              </w:rPr>
              <w:t>9</w:t>
            </w:r>
            <w:r>
              <w:rPr>
                <w:szCs w:val="21"/>
              </w:rPr>
              <w:t>.6</w:t>
            </w:r>
          </w:p>
        </w:tc>
        <w:tc>
          <w:tcPr>
            <w:tcW w:w="830" w:type="dxa"/>
          </w:tcPr>
          <w:p>
            <w:pPr>
              <w:pStyle w:val="12"/>
              <w:jc w:val="right"/>
              <w:rPr>
                <w:szCs w:val="21"/>
              </w:rPr>
            </w:pPr>
            <w:r>
              <w:rPr>
                <w:rFonts w:hint="eastAsia"/>
                <w:szCs w:val="21"/>
              </w:rPr>
              <w:t>1</w:t>
            </w:r>
            <w:r>
              <w:rPr>
                <w:szCs w:val="21"/>
              </w:rPr>
              <w:t>,904</w:t>
            </w:r>
          </w:p>
        </w:tc>
      </w:tr>
      <w:tr>
        <w:trPr>
          <w:trHeight w:val="397"/>
          <w:jc w:val="center"/>
        </w:trPr>
        <w:tc>
          <w:tcPr>
            <w:tcW w:w="1261" w:type="dxa"/>
          </w:tcPr>
          <w:p>
            <w:pPr>
              <w:pStyle w:val="12"/>
              <w:jc w:val="center"/>
              <w:rPr>
                <w:szCs w:val="21"/>
              </w:rPr>
            </w:pPr>
            <w:r>
              <w:rPr>
                <w:rFonts w:hint="eastAsia"/>
                <w:szCs w:val="21"/>
              </w:rPr>
              <w:t>2</w:t>
            </w:r>
            <w:r>
              <w:rPr>
                <w:szCs w:val="21"/>
              </w:rPr>
              <w:t>021/7/8</w:t>
            </w:r>
          </w:p>
        </w:tc>
        <w:tc>
          <w:tcPr>
            <w:tcW w:w="847" w:type="dxa"/>
          </w:tcPr>
          <w:p>
            <w:pPr>
              <w:pStyle w:val="12"/>
              <w:jc w:val="center"/>
              <w:rPr>
                <w:szCs w:val="21"/>
              </w:rPr>
            </w:pPr>
            <w:r>
              <w:rPr>
                <w:rFonts w:hint="eastAsia"/>
                <w:szCs w:val="21"/>
              </w:rPr>
              <w:t>亿纬锂能</w:t>
            </w:r>
          </w:p>
        </w:tc>
        <w:tc>
          <w:tcPr>
            <w:tcW w:w="989" w:type="dxa"/>
          </w:tcPr>
          <w:p>
            <w:pPr>
              <w:pStyle w:val="12"/>
              <w:jc w:val="center"/>
              <w:rPr>
                <w:szCs w:val="21"/>
              </w:rPr>
            </w:pPr>
            <w:r>
              <w:rPr>
                <w:rFonts w:hint="eastAsia"/>
                <w:szCs w:val="21"/>
              </w:rPr>
              <w:t>中国青海</w:t>
            </w:r>
          </w:p>
        </w:tc>
        <w:tc>
          <w:tcPr>
            <w:tcW w:w="848" w:type="dxa"/>
          </w:tcPr>
          <w:p>
            <w:pPr>
              <w:pStyle w:val="12"/>
              <w:jc w:val="center"/>
              <w:rPr>
                <w:szCs w:val="21"/>
              </w:rPr>
            </w:pPr>
            <w:r>
              <w:rPr>
                <w:rFonts w:hint="eastAsia"/>
                <w:szCs w:val="21"/>
              </w:rPr>
              <w:t>盐湖</w:t>
            </w:r>
          </w:p>
        </w:tc>
        <w:tc>
          <w:tcPr>
            <w:tcW w:w="990" w:type="dxa"/>
          </w:tcPr>
          <w:p>
            <w:pPr>
              <w:pStyle w:val="12"/>
              <w:jc w:val="center"/>
              <w:rPr>
                <w:szCs w:val="21"/>
              </w:rPr>
            </w:pPr>
            <w:r>
              <w:rPr>
                <w:rFonts w:hint="eastAsia"/>
                <w:szCs w:val="21"/>
              </w:rPr>
              <w:t>大柴旦</w:t>
            </w:r>
          </w:p>
        </w:tc>
        <w:tc>
          <w:tcPr>
            <w:tcW w:w="829" w:type="dxa"/>
          </w:tcPr>
          <w:p>
            <w:pPr>
              <w:pStyle w:val="12"/>
              <w:jc w:val="right"/>
              <w:rPr>
                <w:szCs w:val="21"/>
              </w:rPr>
            </w:pPr>
            <w:r>
              <w:rPr>
                <w:rFonts w:hint="eastAsia"/>
                <w:szCs w:val="21"/>
              </w:rPr>
              <w:t>1</w:t>
            </w:r>
            <w:r>
              <w:rPr>
                <w:szCs w:val="21"/>
              </w:rPr>
              <w:t>.1</w:t>
            </w:r>
          </w:p>
        </w:tc>
        <w:tc>
          <w:tcPr>
            <w:tcW w:w="848" w:type="dxa"/>
          </w:tcPr>
          <w:p>
            <w:pPr>
              <w:pStyle w:val="12"/>
              <w:jc w:val="right"/>
              <w:rPr>
                <w:szCs w:val="21"/>
              </w:rPr>
            </w:pPr>
            <w:r>
              <w:rPr>
                <w:rFonts w:hint="eastAsia"/>
                <w:szCs w:val="21"/>
              </w:rPr>
              <w:t>5</w:t>
            </w:r>
            <w:r>
              <w:rPr>
                <w:szCs w:val="21"/>
              </w:rPr>
              <w:t>%</w:t>
            </w:r>
          </w:p>
        </w:tc>
        <w:tc>
          <w:tcPr>
            <w:tcW w:w="830" w:type="dxa"/>
          </w:tcPr>
          <w:p>
            <w:pPr>
              <w:pStyle w:val="12"/>
              <w:jc w:val="right"/>
              <w:rPr>
                <w:szCs w:val="21"/>
              </w:rPr>
            </w:pPr>
            <w:r>
              <w:rPr>
                <w:rFonts w:hint="eastAsia"/>
                <w:szCs w:val="21"/>
              </w:rPr>
              <w:t>3</w:t>
            </w:r>
            <w:r>
              <w:rPr>
                <w:szCs w:val="21"/>
              </w:rPr>
              <w:t>.0</w:t>
            </w:r>
          </w:p>
        </w:tc>
        <w:tc>
          <w:tcPr>
            <w:tcW w:w="829" w:type="dxa"/>
          </w:tcPr>
          <w:p>
            <w:pPr>
              <w:pStyle w:val="12"/>
              <w:jc w:val="right"/>
              <w:rPr>
                <w:szCs w:val="21"/>
              </w:rPr>
            </w:pPr>
            <w:r>
              <w:rPr>
                <w:rFonts w:hint="eastAsia"/>
                <w:szCs w:val="21"/>
              </w:rPr>
              <w:t>2</w:t>
            </w:r>
            <w:r>
              <w:rPr>
                <w:szCs w:val="21"/>
              </w:rPr>
              <w:t>6</w:t>
            </w:r>
          </w:p>
        </w:tc>
        <w:tc>
          <w:tcPr>
            <w:tcW w:w="830" w:type="dxa"/>
          </w:tcPr>
          <w:p>
            <w:pPr>
              <w:pStyle w:val="12"/>
              <w:jc w:val="right"/>
              <w:rPr>
                <w:szCs w:val="21"/>
              </w:rPr>
            </w:pPr>
            <w:r>
              <w:rPr>
                <w:rFonts w:hint="eastAsia"/>
                <w:szCs w:val="21"/>
              </w:rPr>
              <w:t>7</w:t>
            </w:r>
            <w:r>
              <w:rPr>
                <w:szCs w:val="21"/>
              </w:rPr>
              <w:t>.3</w:t>
            </w:r>
          </w:p>
        </w:tc>
        <w:tc>
          <w:tcPr>
            <w:tcW w:w="830" w:type="dxa"/>
          </w:tcPr>
          <w:p>
            <w:pPr>
              <w:pStyle w:val="12"/>
              <w:jc w:val="right"/>
              <w:rPr>
                <w:szCs w:val="21"/>
              </w:rPr>
            </w:pPr>
            <w:r>
              <w:rPr>
                <w:rFonts w:hint="eastAsia"/>
                <w:szCs w:val="21"/>
              </w:rPr>
              <w:t>8</w:t>
            </w:r>
            <w:r>
              <w:rPr>
                <w:szCs w:val="21"/>
              </w:rPr>
              <w:t>,590</w:t>
            </w:r>
          </w:p>
        </w:tc>
      </w:tr>
      <w:tr>
        <w:trPr>
          <w:trHeight w:val="397"/>
          <w:jc w:val="center"/>
        </w:trPr>
        <w:tc>
          <w:tcPr>
            <w:tcW w:w="1261" w:type="dxa"/>
          </w:tcPr>
          <w:p>
            <w:pPr>
              <w:pStyle w:val="12"/>
              <w:jc w:val="center"/>
              <w:rPr>
                <w:szCs w:val="21"/>
              </w:rPr>
            </w:pPr>
            <w:r>
              <w:rPr>
                <w:rFonts w:hint="eastAsia"/>
                <w:szCs w:val="21"/>
              </w:rPr>
              <w:t>2</w:t>
            </w:r>
            <w:r>
              <w:rPr>
                <w:szCs w:val="21"/>
              </w:rPr>
              <w:t>021/6/14</w:t>
            </w:r>
          </w:p>
        </w:tc>
        <w:tc>
          <w:tcPr>
            <w:tcW w:w="847" w:type="dxa"/>
          </w:tcPr>
          <w:p>
            <w:pPr>
              <w:pStyle w:val="12"/>
              <w:jc w:val="center"/>
              <w:rPr>
                <w:szCs w:val="21"/>
              </w:rPr>
            </w:pPr>
            <w:r>
              <w:rPr>
                <w:rFonts w:hint="eastAsia"/>
                <w:szCs w:val="21"/>
              </w:rPr>
              <w:t>赣锋锂业</w:t>
            </w:r>
          </w:p>
        </w:tc>
        <w:tc>
          <w:tcPr>
            <w:tcW w:w="989" w:type="dxa"/>
          </w:tcPr>
          <w:p>
            <w:pPr>
              <w:pStyle w:val="12"/>
              <w:jc w:val="center"/>
              <w:rPr>
                <w:szCs w:val="21"/>
              </w:rPr>
            </w:pPr>
            <w:r>
              <w:rPr>
                <w:rFonts w:hint="eastAsia"/>
                <w:szCs w:val="21"/>
              </w:rPr>
              <w:t>马里</w:t>
            </w:r>
          </w:p>
        </w:tc>
        <w:tc>
          <w:tcPr>
            <w:tcW w:w="848" w:type="dxa"/>
          </w:tcPr>
          <w:p>
            <w:pPr>
              <w:pStyle w:val="12"/>
              <w:jc w:val="center"/>
              <w:rPr>
                <w:szCs w:val="21"/>
              </w:rPr>
            </w:pPr>
            <w:r>
              <w:rPr>
                <w:rFonts w:hint="eastAsia"/>
                <w:szCs w:val="21"/>
              </w:rPr>
              <w:t>锂矿山</w:t>
            </w:r>
          </w:p>
        </w:tc>
        <w:tc>
          <w:tcPr>
            <w:tcW w:w="990" w:type="dxa"/>
          </w:tcPr>
          <w:p>
            <w:pPr>
              <w:pStyle w:val="12"/>
              <w:jc w:val="center"/>
              <w:rPr>
                <w:szCs w:val="21"/>
              </w:rPr>
            </w:pPr>
            <w:r>
              <w:rPr>
                <w:rFonts w:hint="eastAsia"/>
                <w:szCs w:val="21"/>
              </w:rPr>
              <w:t>G</w:t>
            </w:r>
            <w:r>
              <w:rPr>
                <w:szCs w:val="21"/>
              </w:rPr>
              <w:t>oulamina</w:t>
            </w:r>
          </w:p>
        </w:tc>
        <w:tc>
          <w:tcPr>
            <w:tcW w:w="829" w:type="dxa"/>
          </w:tcPr>
          <w:p>
            <w:pPr>
              <w:pStyle w:val="12"/>
              <w:jc w:val="right"/>
              <w:rPr>
                <w:szCs w:val="21"/>
              </w:rPr>
            </w:pPr>
            <w:r>
              <w:rPr>
                <w:rFonts w:hint="eastAsia"/>
                <w:szCs w:val="21"/>
              </w:rPr>
              <w:t>8</w:t>
            </w:r>
            <w:r>
              <w:rPr>
                <w:szCs w:val="21"/>
              </w:rPr>
              <w:t>.4</w:t>
            </w:r>
          </w:p>
        </w:tc>
        <w:tc>
          <w:tcPr>
            <w:tcW w:w="848" w:type="dxa"/>
          </w:tcPr>
          <w:p>
            <w:pPr>
              <w:pStyle w:val="12"/>
              <w:jc w:val="right"/>
              <w:rPr>
                <w:szCs w:val="21"/>
              </w:rPr>
            </w:pPr>
            <w:r>
              <w:rPr>
                <w:rFonts w:hint="eastAsia"/>
                <w:szCs w:val="21"/>
              </w:rPr>
              <w:t>5</w:t>
            </w:r>
            <w:r>
              <w:rPr>
                <w:szCs w:val="21"/>
              </w:rPr>
              <w:t>0%</w:t>
            </w:r>
          </w:p>
        </w:tc>
        <w:tc>
          <w:tcPr>
            <w:tcW w:w="830" w:type="dxa"/>
          </w:tcPr>
          <w:p>
            <w:pPr>
              <w:pStyle w:val="12"/>
              <w:jc w:val="right"/>
              <w:rPr>
                <w:szCs w:val="21"/>
              </w:rPr>
            </w:pPr>
            <w:r>
              <w:rPr>
                <w:rFonts w:hint="eastAsia"/>
                <w:szCs w:val="21"/>
              </w:rPr>
              <w:t>5</w:t>
            </w:r>
            <w:r>
              <w:rPr>
                <w:szCs w:val="21"/>
              </w:rPr>
              <w:t>.7</w:t>
            </w:r>
          </w:p>
        </w:tc>
        <w:tc>
          <w:tcPr>
            <w:tcW w:w="829" w:type="dxa"/>
          </w:tcPr>
          <w:p>
            <w:pPr>
              <w:pStyle w:val="12"/>
              <w:jc w:val="right"/>
              <w:rPr>
                <w:szCs w:val="21"/>
              </w:rPr>
            </w:pPr>
            <w:r>
              <w:rPr>
                <w:rFonts w:hint="eastAsia"/>
                <w:szCs w:val="21"/>
              </w:rPr>
              <w:t>3</w:t>
            </w:r>
            <w:r>
              <w:rPr>
                <w:szCs w:val="21"/>
              </w:rPr>
              <w:t>90</w:t>
            </w:r>
          </w:p>
        </w:tc>
        <w:tc>
          <w:tcPr>
            <w:tcW w:w="830" w:type="dxa"/>
          </w:tcPr>
          <w:p>
            <w:pPr>
              <w:pStyle w:val="12"/>
              <w:jc w:val="right"/>
              <w:rPr>
                <w:szCs w:val="21"/>
              </w:rPr>
            </w:pPr>
            <w:r>
              <w:rPr>
                <w:rFonts w:hint="eastAsia"/>
                <w:szCs w:val="21"/>
              </w:rPr>
              <w:t>2</w:t>
            </w:r>
            <w:r>
              <w:rPr>
                <w:szCs w:val="21"/>
              </w:rPr>
              <w:t>.9</w:t>
            </w:r>
          </w:p>
        </w:tc>
        <w:tc>
          <w:tcPr>
            <w:tcW w:w="830" w:type="dxa"/>
          </w:tcPr>
          <w:p>
            <w:pPr>
              <w:pStyle w:val="12"/>
              <w:jc w:val="right"/>
              <w:rPr>
                <w:szCs w:val="21"/>
              </w:rPr>
            </w:pPr>
            <w:r>
              <w:rPr>
                <w:rFonts w:hint="eastAsia"/>
                <w:szCs w:val="21"/>
              </w:rPr>
              <w:t>4</w:t>
            </w:r>
            <w:r>
              <w:rPr>
                <w:szCs w:val="21"/>
              </w:rPr>
              <w:t>31</w:t>
            </w:r>
          </w:p>
        </w:tc>
      </w:tr>
    </w:tbl>
    <w:p>
      <w:pPr>
        <w:jc w:val="left"/>
        <w:rPr>
          <w:rFonts w:ascii="Times New Roman" w:eastAsia="宋体" w:hAnsi="Times New Roman" w:cs="Times New Roman"/>
          <w:kern w:val="0"/>
          <w:szCs w:val="24"/>
        </w:rPr>
      </w:pPr>
      <w:r>
        <w:rPr>
          <w:rFonts w:ascii="Times New Roman" w:eastAsia="宋体" w:hAnsi="Times New Roman" w:cs="Times New Roman" w:hint="eastAsia"/>
          <w:kern w:val="0"/>
          <w:szCs w:val="24"/>
        </w:rPr>
        <w:t>资料来源：研究整理</w:t>
      </w:r>
    </w:p>
    <w:p>
      <w:pPr>
        <w:pStyle w:val="03"/>
      </w:pPr>
      <w:r>
        <w:rPr>
          <w:rFonts w:hint="eastAsia"/>
        </w:rPr>
        <w:t>（三）新能源、储能需求长期保持高位，产业政策利好行业发展</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全球碳中和背景下，能源结构转型是必由之路，新能源汽车及储能发展是提升清洁能源占比，减少碳排放的重要路径，锂作为优质能量载体，应用于电池材料可有效提升电池的比容量和能量转换率，因此在动力电池及储能电池等应用场景具有广阔的发展空间。</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我国新能源汽车相关政策梳理：</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1418"/>
        <w:gridCol w:w="1843"/>
        <w:gridCol w:w="3896"/>
      </w:tblGrid>
      <w:tr>
        <w:trPr>
          <w:trHeight w:val="397"/>
          <w:tblHeader/>
          <w:jc w:val="center"/>
        </w:trPr>
        <w:tc>
          <w:tcPr>
            <w:tcW w:w="1119" w:type="dxa"/>
            <w:vAlign w:val="center"/>
            <w:hideMark/>
          </w:tcPr>
          <w:p>
            <w:pPr>
              <w:jc w:val="center"/>
              <w:rPr>
                <w:rFonts w:ascii="Times New Roman" w:eastAsia="宋体" w:hAnsi="Times New Roman" w:cs="Times New Roman"/>
                <w:b/>
                <w:bCs/>
                <w:kern w:val="0"/>
                <w:szCs w:val="21"/>
              </w:rPr>
            </w:pPr>
            <w:r>
              <w:rPr>
                <w:rFonts w:ascii="Times New Roman" w:eastAsia="宋体" w:hAnsi="Times New Roman" w:cs="Times New Roman"/>
                <w:b/>
                <w:bCs/>
                <w:kern w:val="0"/>
                <w:szCs w:val="21"/>
              </w:rPr>
              <w:t>日期</w:t>
            </w:r>
          </w:p>
        </w:tc>
        <w:tc>
          <w:tcPr>
            <w:tcW w:w="1418" w:type="dxa"/>
            <w:vAlign w:val="center"/>
          </w:tcPr>
          <w:p>
            <w:pPr>
              <w:jc w:val="center"/>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印发部门</w:t>
            </w:r>
          </w:p>
        </w:tc>
        <w:tc>
          <w:tcPr>
            <w:tcW w:w="1843" w:type="dxa"/>
            <w:vAlign w:val="center"/>
          </w:tcPr>
          <w:p>
            <w:pPr>
              <w:jc w:val="center"/>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文件</w:t>
            </w:r>
          </w:p>
        </w:tc>
        <w:tc>
          <w:tcPr>
            <w:tcW w:w="3896" w:type="dxa"/>
            <w:vAlign w:val="center"/>
          </w:tcPr>
          <w:p>
            <w:pPr>
              <w:jc w:val="center"/>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重点内容</w:t>
            </w:r>
          </w:p>
        </w:tc>
      </w:tr>
      <w:tr>
        <w:trPr>
          <w:trHeight w:val="397"/>
          <w:jc w:val="center"/>
        </w:trPr>
        <w:tc>
          <w:tcPr>
            <w:tcW w:w="1119" w:type="dxa"/>
            <w:vAlign w:val="center"/>
            <w:hideMark/>
          </w:tcPr>
          <w:p>
            <w:pPr>
              <w:jc w:val="center"/>
              <w:rPr>
                <w:rFonts w:ascii="Times New Roman" w:eastAsia="宋体" w:hAnsi="Times New Roman" w:cs="Times New Roman"/>
                <w:kern w:val="0"/>
                <w:szCs w:val="21"/>
              </w:rPr>
            </w:pPr>
            <w:r>
              <w:rPr>
                <w:rFonts w:ascii="Times New Roman" w:eastAsia="宋体" w:hAnsi="Times New Roman" w:cs="Times New Roman"/>
                <w:kern w:val="0"/>
                <w:szCs w:val="21"/>
              </w:rPr>
              <w:t>2017.1</w:t>
            </w:r>
          </w:p>
        </w:tc>
        <w:tc>
          <w:tcPr>
            <w:tcW w:w="1418"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国家发改委</w:t>
            </w:r>
          </w:p>
        </w:tc>
        <w:tc>
          <w:tcPr>
            <w:tcW w:w="1843"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《战略性新兴产业重点产品和服</w:t>
            </w:r>
            <w:r>
              <w:rPr>
                <w:rFonts w:ascii="Times New Roman" w:eastAsia="宋体" w:hAnsi="Times New Roman" w:cs="Times New Roman"/>
                <w:kern w:val="0"/>
                <w:szCs w:val="21"/>
              </w:rPr>
              <w:lastRenderedPageBreak/>
              <w:t>务指导目录》</w:t>
            </w:r>
          </w:p>
        </w:tc>
        <w:tc>
          <w:tcPr>
            <w:tcW w:w="3896"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lastRenderedPageBreak/>
              <w:t>确定了新能源产业</w:t>
            </w:r>
            <w:r>
              <w:rPr>
                <w:rFonts w:ascii="Times New Roman" w:eastAsia="宋体" w:hAnsi="Times New Roman" w:cs="Times New Roman"/>
                <w:kern w:val="0"/>
                <w:szCs w:val="21"/>
              </w:rPr>
              <w:t>12</w:t>
            </w:r>
            <w:r>
              <w:rPr>
                <w:rFonts w:ascii="Times New Roman" w:eastAsia="宋体" w:hAnsi="Times New Roman" w:cs="Times New Roman"/>
                <w:kern w:val="0"/>
                <w:szCs w:val="21"/>
              </w:rPr>
              <w:t>个子方向、新能源汽车产业</w:t>
            </w:r>
            <w:r>
              <w:rPr>
                <w:rFonts w:ascii="Times New Roman" w:eastAsia="宋体" w:hAnsi="Times New Roman" w:cs="Times New Roman"/>
                <w:kern w:val="0"/>
                <w:szCs w:val="21"/>
              </w:rPr>
              <w:t>14</w:t>
            </w:r>
            <w:r>
              <w:rPr>
                <w:rFonts w:ascii="Times New Roman" w:eastAsia="宋体" w:hAnsi="Times New Roman" w:cs="Times New Roman"/>
                <w:kern w:val="0"/>
                <w:szCs w:val="21"/>
              </w:rPr>
              <w:t>个子方向、新材料产业</w:t>
            </w:r>
            <w:r>
              <w:rPr>
                <w:rFonts w:ascii="Times New Roman" w:eastAsia="宋体" w:hAnsi="Times New Roman" w:cs="Times New Roman"/>
                <w:kern w:val="0"/>
                <w:szCs w:val="21"/>
              </w:rPr>
              <w:t>21</w:t>
            </w:r>
            <w:r>
              <w:rPr>
                <w:rFonts w:ascii="Times New Roman" w:eastAsia="宋体" w:hAnsi="Times New Roman" w:cs="Times New Roman"/>
                <w:kern w:val="0"/>
                <w:szCs w:val="21"/>
              </w:rPr>
              <w:t>个</w:t>
            </w:r>
            <w:r>
              <w:rPr>
                <w:rFonts w:ascii="Times New Roman" w:eastAsia="宋体" w:hAnsi="Times New Roman" w:cs="Times New Roman"/>
                <w:kern w:val="0"/>
                <w:szCs w:val="21"/>
              </w:rPr>
              <w:lastRenderedPageBreak/>
              <w:t>子方向。</w:t>
            </w:r>
          </w:p>
        </w:tc>
      </w:tr>
      <w:tr>
        <w:trPr>
          <w:trHeight w:val="397"/>
          <w:jc w:val="center"/>
        </w:trPr>
        <w:tc>
          <w:tcPr>
            <w:tcW w:w="1119" w:type="dxa"/>
            <w:vAlign w:val="center"/>
            <w:hideMark/>
          </w:tcPr>
          <w:p>
            <w:pPr>
              <w:jc w:val="center"/>
              <w:rPr>
                <w:rFonts w:ascii="Times New Roman" w:eastAsia="宋体" w:hAnsi="Times New Roman" w:cs="Times New Roman"/>
                <w:kern w:val="0"/>
                <w:szCs w:val="21"/>
              </w:rPr>
            </w:pPr>
            <w:r>
              <w:rPr>
                <w:rFonts w:ascii="Times New Roman" w:eastAsia="宋体" w:hAnsi="Times New Roman" w:cs="Times New Roman"/>
                <w:kern w:val="0"/>
                <w:szCs w:val="21"/>
              </w:rPr>
              <w:lastRenderedPageBreak/>
              <w:t>2019.12</w:t>
            </w:r>
          </w:p>
        </w:tc>
        <w:tc>
          <w:tcPr>
            <w:tcW w:w="1418"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国家工信部</w:t>
            </w:r>
          </w:p>
        </w:tc>
        <w:tc>
          <w:tcPr>
            <w:tcW w:w="1843"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《新能源汽车产业发展规划（</w:t>
            </w:r>
            <w:r>
              <w:rPr>
                <w:rFonts w:ascii="Times New Roman" w:eastAsia="宋体" w:hAnsi="Times New Roman" w:cs="Times New Roman"/>
                <w:kern w:val="0"/>
                <w:szCs w:val="21"/>
              </w:rPr>
              <w:t>2021-2035</w:t>
            </w:r>
            <w:r>
              <w:rPr>
                <w:rFonts w:ascii="Times New Roman" w:eastAsia="宋体" w:hAnsi="Times New Roman" w:cs="Times New Roman"/>
                <w:kern w:val="0"/>
                <w:szCs w:val="21"/>
              </w:rPr>
              <w:t>年）》</w:t>
            </w:r>
          </w:p>
        </w:tc>
        <w:tc>
          <w:tcPr>
            <w:tcW w:w="3896"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规划指出我国新能源汽车技术水平显著提升，明确到</w:t>
            </w:r>
            <w:r>
              <w:rPr>
                <w:rFonts w:ascii="Times New Roman" w:eastAsia="宋体" w:hAnsi="Times New Roman" w:cs="Times New Roman"/>
                <w:kern w:val="0"/>
                <w:szCs w:val="21"/>
              </w:rPr>
              <w:t>2025</w:t>
            </w:r>
            <w:r>
              <w:rPr>
                <w:rFonts w:ascii="Times New Roman" w:eastAsia="宋体" w:hAnsi="Times New Roman" w:cs="Times New Roman"/>
                <w:kern w:val="0"/>
                <w:szCs w:val="21"/>
              </w:rPr>
              <w:t>年新能源汽车市场竞争力明显提高，动力电池、驱动电机、车载操作系统等关键技术取得重大突破，目标新能源汽车新车销量占比达到</w:t>
            </w:r>
            <w:r>
              <w:rPr>
                <w:rFonts w:ascii="Times New Roman" w:eastAsia="宋体" w:hAnsi="Times New Roman" w:cs="Times New Roman"/>
                <w:kern w:val="0"/>
                <w:szCs w:val="21"/>
              </w:rPr>
              <w:t>25%</w:t>
            </w:r>
            <w:r>
              <w:rPr>
                <w:rFonts w:ascii="Times New Roman" w:eastAsia="宋体" w:hAnsi="Times New Roman" w:cs="Times New Roman"/>
                <w:kern w:val="0"/>
                <w:szCs w:val="21"/>
              </w:rPr>
              <w:t>左右，智能网联汽车新车销量占比到</w:t>
            </w:r>
            <w:r>
              <w:rPr>
                <w:rFonts w:ascii="Times New Roman" w:eastAsia="宋体" w:hAnsi="Times New Roman" w:cs="Times New Roman"/>
                <w:kern w:val="0"/>
                <w:szCs w:val="21"/>
              </w:rPr>
              <w:t>30%</w:t>
            </w:r>
            <w:r>
              <w:rPr>
                <w:rFonts w:ascii="Times New Roman" w:eastAsia="宋体" w:hAnsi="Times New Roman" w:cs="Times New Roman"/>
                <w:kern w:val="0"/>
                <w:szCs w:val="21"/>
              </w:rPr>
              <w:t>。</w:t>
            </w:r>
          </w:p>
        </w:tc>
      </w:tr>
      <w:tr>
        <w:trPr>
          <w:trHeight w:val="397"/>
          <w:jc w:val="center"/>
        </w:trPr>
        <w:tc>
          <w:tcPr>
            <w:tcW w:w="1119" w:type="dxa"/>
            <w:vAlign w:val="center"/>
            <w:hideMark/>
          </w:tcPr>
          <w:p>
            <w:pPr>
              <w:jc w:val="center"/>
              <w:rPr>
                <w:rFonts w:ascii="Times New Roman" w:eastAsia="宋体" w:hAnsi="Times New Roman" w:cs="Times New Roman"/>
                <w:kern w:val="0"/>
                <w:szCs w:val="21"/>
              </w:rPr>
            </w:pPr>
            <w:r>
              <w:rPr>
                <w:rFonts w:ascii="Times New Roman" w:eastAsia="宋体" w:hAnsi="Times New Roman" w:cs="Times New Roman"/>
                <w:kern w:val="0"/>
                <w:szCs w:val="21"/>
              </w:rPr>
              <w:t>2020.4</w:t>
            </w:r>
          </w:p>
        </w:tc>
        <w:tc>
          <w:tcPr>
            <w:tcW w:w="1418"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财政部、税务总局、工信部</w:t>
            </w:r>
          </w:p>
        </w:tc>
        <w:tc>
          <w:tcPr>
            <w:tcW w:w="1843"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《关于新能源汽车免征车辆购置税有关政策的公告》</w:t>
            </w:r>
          </w:p>
        </w:tc>
        <w:tc>
          <w:tcPr>
            <w:tcW w:w="3896"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自</w:t>
            </w:r>
            <w:r>
              <w:rPr>
                <w:rFonts w:ascii="Times New Roman" w:eastAsia="宋体" w:hAnsi="Times New Roman" w:cs="Times New Roman"/>
                <w:kern w:val="0"/>
                <w:szCs w:val="21"/>
              </w:rPr>
              <w:t>2021</w:t>
            </w:r>
            <w:r>
              <w:rPr>
                <w:rFonts w:ascii="Times New Roman" w:eastAsia="宋体" w:hAnsi="Times New Roman" w:cs="Times New Roman"/>
                <w:kern w:val="0"/>
                <w:szCs w:val="21"/>
              </w:rPr>
              <w:t>年</w:t>
            </w:r>
            <w:r>
              <w:rPr>
                <w:rFonts w:ascii="Times New Roman" w:eastAsia="宋体" w:hAnsi="Times New Roman" w:cs="Times New Roman"/>
                <w:kern w:val="0"/>
                <w:szCs w:val="21"/>
              </w:rPr>
              <w:t>1</w:t>
            </w:r>
            <w:r>
              <w:rPr>
                <w:rFonts w:ascii="Times New Roman" w:eastAsia="宋体" w:hAnsi="Times New Roman" w:cs="Times New Roman"/>
                <w:kern w:val="0"/>
                <w:szCs w:val="21"/>
              </w:rPr>
              <w:t>月</w:t>
            </w:r>
            <w:r>
              <w:rPr>
                <w:rFonts w:ascii="Times New Roman" w:eastAsia="宋体" w:hAnsi="Times New Roman" w:cs="Times New Roman"/>
                <w:kern w:val="0"/>
                <w:szCs w:val="21"/>
              </w:rPr>
              <w:t>1</w:t>
            </w:r>
            <w:r>
              <w:rPr>
                <w:rFonts w:ascii="Times New Roman" w:eastAsia="宋体" w:hAnsi="Times New Roman" w:cs="Times New Roman"/>
                <w:kern w:val="0"/>
                <w:szCs w:val="21"/>
              </w:rPr>
              <w:t>日至</w:t>
            </w:r>
            <w:r>
              <w:rPr>
                <w:rFonts w:ascii="Times New Roman" w:eastAsia="宋体" w:hAnsi="Times New Roman" w:cs="Times New Roman"/>
                <w:kern w:val="0"/>
                <w:szCs w:val="21"/>
              </w:rPr>
              <w:t>2022</w:t>
            </w:r>
            <w:r>
              <w:rPr>
                <w:rFonts w:ascii="Times New Roman" w:eastAsia="宋体" w:hAnsi="Times New Roman" w:cs="Times New Roman"/>
                <w:kern w:val="0"/>
                <w:szCs w:val="21"/>
              </w:rPr>
              <w:t>年</w:t>
            </w:r>
            <w:r>
              <w:rPr>
                <w:rFonts w:ascii="Times New Roman" w:eastAsia="宋体" w:hAnsi="Times New Roman" w:cs="Times New Roman"/>
                <w:kern w:val="0"/>
                <w:szCs w:val="21"/>
              </w:rPr>
              <w:t>12</w:t>
            </w:r>
            <w:r>
              <w:rPr>
                <w:rFonts w:ascii="Times New Roman" w:eastAsia="宋体" w:hAnsi="Times New Roman" w:cs="Times New Roman"/>
                <w:kern w:val="0"/>
                <w:szCs w:val="21"/>
              </w:rPr>
              <w:t>月</w:t>
            </w:r>
            <w:r>
              <w:rPr>
                <w:rFonts w:ascii="Times New Roman" w:eastAsia="宋体" w:hAnsi="Times New Roman" w:cs="Times New Roman"/>
                <w:kern w:val="0"/>
                <w:szCs w:val="21"/>
              </w:rPr>
              <w:t>31</w:t>
            </w:r>
            <w:r>
              <w:rPr>
                <w:rFonts w:ascii="Times New Roman" w:eastAsia="宋体" w:hAnsi="Times New Roman" w:cs="Times New Roman"/>
                <w:kern w:val="0"/>
                <w:szCs w:val="21"/>
              </w:rPr>
              <w:t>日，对购置的新能源汽车免征车辆购置税。</w:t>
            </w:r>
          </w:p>
        </w:tc>
      </w:tr>
      <w:tr>
        <w:trPr>
          <w:trHeight w:val="397"/>
          <w:jc w:val="center"/>
        </w:trPr>
        <w:tc>
          <w:tcPr>
            <w:tcW w:w="1119" w:type="dxa"/>
            <w:vAlign w:val="center"/>
            <w:hideMark/>
          </w:tcPr>
          <w:p>
            <w:pPr>
              <w:jc w:val="center"/>
              <w:rPr>
                <w:rFonts w:ascii="Times New Roman" w:eastAsia="宋体" w:hAnsi="Times New Roman" w:cs="Times New Roman"/>
                <w:kern w:val="0"/>
                <w:szCs w:val="21"/>
              </w:rPr>
            </w:pPr>
            <w:r>
              <w:rPr>
                <w:rFonts w:ascii="Times New Roman" w:eastAsia="宋体" w:hAnsi="Times New Roman" w:cs="Times New Roman"/>
                <w:kern w:val="0"/>
                <w:szCs w:val="21"/>
              </w:rPr>
              <w:t>2020.4</w:t>
            </w:r>
          </w:p>
        </w:tc>
        <w:tc>
          <w:tcPr>
            <w:tcW w:w="1418"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财政部、工信部、科技部、国家发改委</w:t>
            </w:r>
          </w:p>
        </w:tc>
        <w:tc>
          <w:tcPr>
            <w:tcW w:w="1843"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《关于完善新能源汽车推广应用财政补贴政策的通知》</w:t>
            </w:r>
          </w:p>
        </w:tc>
        <w:tc>
          <w:tcPr>
            <w:tcW w:w="3896"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明确了</w:t>
            </w:r>
            <w:r>
              <w:rPr>
                <w:rFonts w:ascii="Times New Roman" w:eastAsia="宋体" w:hAnsi="Times New Roman" w:cs="Times New Roman"/>
                <w:kern w:val="0"/>
                <w:szCs w:val="21"/>
              </w:rPr>
              <w:t>2021</w:t>
            </w:r>
            <w:r>
              <w:rPr>
                <w:rFonts w:ascii="Times New Roman" w:eastAsia="宋体" w:hAnsi="Times New Roman" w:cs="Times New Roman"/>
                <w:kern w:val="0"/>
                <w:szCs w:val="21"/>
              </w:rPr>
              <w:t>年、</w:t>
            </w:r>
            <w:r>
              <w:rPr>
                <w:rFonts w:ascii="Times New Roman" w:eastAsia="宋体" w:hAnsi="Times New Roman" w:cs="Times New Roman"/>
                <w:kern w:val="0"/>
                <w:szCs w:val="21"/>
              </w:rPr>
              <w:t>2022</w:t>
            </w:r>
            <w:r>
              <w:rPr>
                <w:rFonts w:ascii="Times New Roman" w:eastAsia="宋体" w:hAnsi="Times New Roman" w:cs="Times New Roman"/>
                <w:kern w:val="0"/>
                <w:szCs w:val="21"/>
              </w:rPr>
              <w:t>年新能源汽车购置补贴退坡幅度。</w:t>
            </w:r>
          </w:p>
        </w:tc>
      </w:tr>
      <w:tr>
        <w:trPr>
          <w:trHeight w:val="397"/>
          <w:jc w:val="center"/>
        </w:trPr>
        <w:tc>
          <w:tcPr>
            <w:tcW w:w="1119" w:type="dxa"/>
            <w:vAlign w:val="center"/>
            <w:hideMark/>
          </w:tcPr>
          <w:p>
            <w:pPr>
              <w:jc w:val="center"/>
              <w:rPr>
                <w:rFonts w:ascii="Times New Roman" w:eastAsia="宋体" w:hAnsi="Times New Roman" w:cs="Times New Roman"/>
                <w:kern w:val="0"/>
                <w:szCs w:val="21"/>
              </w:rPr>
            </w:pPr>
            <w:r>
              <w:rPr>
                <w:rFonts w:ascii="Times New Roman" w:eastAsia="宋体" w:hAnsi="Times New Roman" w:cs="Times New Roman"/>
                <w:kern w:val="0"/>
                <w:szCs w:val="21"/>
              </w:rPr>
              <w:t>2020.10</w:t>
            </w:r>
          </w:p>
        </w:tc>
        <w:tc>
          <w:tcPr>
            <w:tcW w:w="1418"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国务院办公厅</w:t>
            </w:r>
          </w:p>
        </w:tc>
        <w:tc>
          <w:tcPr>
            <w:tcW w:w="1843"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《新能源汽车产业发展规划（</w:t>
            </w:r>
            <w:r>
              <w:rPr>
                <w:rFonts w:ascii="Times New Roman" w:eastAsia="宋体" w:hAnsi="Times New Roman" w:cs="Times New Roman"/>
                <w:kern w:val="0"/>
                <w:szCs w:val="21"/>
              </w:rPr>
              <w:t>2021-2035</w:t>
            </w:r>
            <w:r>
              <w:rPr>
                <w:rFonts w:ascii="Times New Roman" w:eastAsia="宋体" w:hAnsi="Times New Roman" w:cs="Times New Roman"/>
                <w:kern w:val="0"/>
                <w:szCs w:val="21"/>
              </w:rPr>
              <w:t>）》</w:t>
            </w:r>
          </w:p>
        </w:tc>
        <w:tc>
          <w:tcPr>
            <w:tcW w:w="3896"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到</w:t>
            </w:r>
            <w:r>
              <w:rPr>
                <w:rFonts w:ascii="Times New Roman" w:eastAsia="宋体" w:hAnsi="Times New Roman" w:cs="Times New Roman"/>
                <w:kern w:val="0"/>
                <w:szCs w:val="21"/>
              </w:rPr>
              <w:t>2025</w:t>
            </w:r>
            <w:r>
              <w:rPr>
                <w:rFonts w:ascii="Times New Roman" w:eastAsia="宋体" w:hAnsi="Times New Roman" w:cs="Times New Roman"/>
                <w:kern w:val="0"/>
                <w:szCs w:val="21"/>
              </w:rPr>
              <w:t>年新能源汽车销量占比要达到</w:t>
            </w:r>
            <w:r>
              <w:rPr>
                <w:rFonts w:ascii="Times New Roman" w:eastAsia="宋体" w:hAnsi="Times New Roman" w:cs="Times New Roman"/>
                <w:kern w:val="0"/>
                <w:szCs w:val="21"/>
              </w:rPr>
              <w:t>20%</w:t>
            </w:r>
            <w:r>
              <w:rPr>
                <w:rFonts w:ascii="Times New Roman" w:eastAsia="宋体" w:hAnsi="Times New Roman" w:cs="Times New Roman"/>
                <w:kern w:val="0"/>
                <w:szCs w:val="21"/>
              </w:rPr>
              <w:t>左右，到</w:t>
            </w:r>
            <w:r>
              <w:rPr>
                <w:rFonts w:ascii="Times New Roman" w:eastAsia="宋体" w:hAnsi="Times New Roman" w:cs="Times New Roman"/>
                <w:kern w:val="0"/>
                <w:szCs w:val="21"/>
              </w:rPr>
              <w:t>2035</w:t>
            </w:r>
            <w:r>
              <w:rPr>
                <w:rFonts w:ascii="Times New Roman" w:eastAsia="宋体" w:hAnsi="Times New Roman" w:cs="Times New Roman"/>
                <w:kern w:val="0"/>
                <w:szCs w:val="21"/>
              </w:rPr>
              <w:t>年实现国内公共领域用车全面电动化。</w:t>
            </w:r>
          </w:p>
        </w:tc>
      </w:tr>
      <w:tr>
        <w:trPr>
          <w:trHeight w:val="397"/>
          <w:jc w:val="center"/>
        </w:trPr>
        <w:tc>
          <w:tcPr>
            <w:tcW w:w="1119" w:type="dxa"/>
            <w:vAlign w:val="center"/>
            <w:hideMark/>
          </w:tcPr>
          <w:p>
            <w:pPr>
              <w:jc w:val="center"/>
              <w:rPr>
                <w:rFonts w:ascii="Times New Roman" w:eastAsia="宋体" w:hAnsi="Times New Roman" w:cs="Times New Roman"/>
                <w:kern w:val="0"/>
                <w:szCs w:val="21"/>
              </w:rPr>
            </w:pPr>
            <w:r>
              <w:rPr>
                <w:rFonts w:ascii="Times New Roman" w:eastAsia="宋体" w:hAnsi="Times New Roman" w:cs="Times New Roman"/>
                <w:kern w:val="0"/>
                <w:szCs w:val="21"/>
              </w:rPr>
              <w:t>2021.7</w:t>
            </w:r>
          </w:p>
        </w:tc>
        <w:tc>
          <w:tcPr>
            <w:tcW w:w="1418"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国家发改委、国家能源局</w:t>
            </w:r>
          </w:p>
        </w:tc>
        <w:tc>
          <w:tcPr>
            <w:tcW w:w="1843"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《关于加快推动新型储能发展的指导意见》</w:t>
            </w:r>
          </w:p>
        </w:tc>
        <w:tc>
          <w:tcPr>
            <w:tcW w:w="3896"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坚持储能技术多元化、推动锂离子电池等相对成熟新型储能技术成本持续下降和商业化规模应用。</w:t>
            </w:r>
          </w:p>
        </w:tc>
      </w:tr>
      <w:tr>
        <w:trPr>
          <w:trHeight w:val="397"/>
          <w:jc w:val="center"/>
        </w:trPr>
        <w:tc>
          <w:tcPr>
            <w:tcW w:w="1119" w:type="dxa"/>
            <w:vAlign w:val="center"/>
            <w:hideMark/>
          </w:tcPr>
          <w:p>
            <w:pPr>
              <w:jc w:val="center"/>
              <w:rPr>
                <w:rFonts w:ascii="Times New Roman" w:eastAsia="宋体" w:hAnsi="Times New Roman" w:cs="Times New Roman"/>
                <w:kern w:val="0"/>
                <w:szCs w:val="21"/>
              </w:rPr>
            </w:pPr>
            <w:r>
              <w:rPr>
                <w:rFonts w:ascii="Times New Roman" w:eastAsia="宋体" w:hAnsi="Times New Roman" w:cs="Times New Roman"/>
                <w:kern w:val="0"/>
                <w:szCs w:val="21"/>
              </w:rPr>
              <w:t>2022.2</w:t>
            </w:r>
          </w:p>
        </w:tc>
        <w:tc>
          <w:tcPr>
            <w:tcW w:w="1418"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国家发改委、国家能源局</w:t>
            </w:r>
          </w:p>
        </w:tc>
        <w:tc>
          <w:tcPr>
            <w:tcW w:w="1843"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十四五</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新型储能发展实施方案》</w:t>
            </w:r>
          </w:p>
        </w:tc>
        <w:tc>
          <w:tcPr>
            <w:tcW w:w="3896"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加强与能源相关规划衔接，统筹新型储能产业上下游发展。推动技术革新、产业升级、成本下降，有效支撑新型储能产业市场化可持续发展。</w:t>
            </w:r>
          </w:p>
        </w:tc>
      </w:tr>
      <w:tr>
        <w:trPr>
          <w:trHeight w:val="397"/>
          <w:jc w:val="center"/>
        </w:trPr>
        <w:tc>
          <w:tcPr>
            <w:tcW w:w="1119" w:type="dxa"/>
            <w:vAlign w:val="center"/>
            <w:hideMark/>
          </w:tcPr>
          <w:p>
            <w:pPr>
              <w:jc w:val="center"/>
              <w:rPr>
                <w:rFonts w:ascii="Times New Roman" w:eastAsia="宋体" w:hAnsi="Times New Roman" w:cs="Times New Roman"/>
                <w:kern w:val="0"/>
                <w:szCs w:val="21"/>
              </w:rPr>
            </w:pPr>
            <w:r>
              <w:rPr>
                <w:rFonts w:ascii="Times New Roman" w:eastAsia="宋体" w:hAnsi="Times New Roman" w:cs="Times New Roman"/>
                <w:kern w:val="0"/>
                <w:szCs w:val="21"/>
              </w:rPr>
              <w:t>2022.8</w:t>
            </w:r>
          </w:p>
        </w:tc>
        <w:tc>
          <w:tcPr>
            <w:tcW w:w="1418"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科技部、发展改革委、工信</w:t>
            </w:r>
            <w:r>
              <w:rPr>
                <w:rFonts w:ascii="Times New Roman" w:eastAsia="宋体" w:hAnsi="Times New Roman" w:cs="Times New Roman" w:hint="eastAsia"/>
                <w:kern w:val="0"/>
                <w:szCs w:val="21"/>
              </w:rPr>
              <w:t>部等九部门</w:t>
            </w:r>
          </w:p>
        </w:tc>
        <w:tc>
          <w:tcPr>
            <w:tcW w:w="1843"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《科技支撑碳达峰碳中和实施方案（</w:t>
            </w:r>
            <w:r>
              <w:rPr>
                <w:rFonts w:ascii="Times New Roman" w:eastAsia="宋体" w:hAnsi="Times New Roman" w:cs="Times New Roman"/>
                <w:kern w:val="0"/>
                <w:szCs w:val="21"/>
              </w:rPr>
              <w:t>2022—2030</w:t>
            </w:r>
            <w:r>
              <w:rPr>
                <w:rFonts w:ascii="Times New Roman" w:eastAsia="宋体" w:hAnsi="Times New Roman" w:cs="Times New Roman"/>
                <w:kern w:val="0"/>
                <w:szCs w:val="21"/>
              </w:rPr>
              <w:t>年）》</w:t>
            </w:r>
          </w:p>
        </w:tc>
        <w:tc>
          <w:tcPr>
            <w:tcW w:w="3896" w:type="dxa"/>
            <w:vAlign w:val="center"/>
            <w:hideMark/>
          </w:tcPr>
          <w:p>
            <w:pPr>
              <w:rPr>
                <w:rFonts w:ascii="Times New Roman" w:eastAsia="宋体" w:hAnsi="Times New Roman" w:cs="Times New Roman"/>
                <w:kern w:val="0"/>
                <w:szCs w:val="21"/>
              </w:rPr>
            </w:pPr>
            <w:r>
              <w:rPr>
                <w:rFonts w:ascii="Times New Roman" w:eastAsia="宋体" w:hAnsi="Times New Roman" w:cs="Times New Roman"/>
                <w:kern w:val="0"/>
                <w:szCs w:val="21"/>
              </w:rPr>
              <w:t>新型储能可作为独立储能参与电力市场。鼓励配建新型储能与所属电源联合参与电力市场。</w:t>
            </w:r>
          </w:p>
        </w:tc>
      </w:tr>
    </w:tbl>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我国储能相关政策梳理：</w:t>
      </w:r>
    </w:p>
    <w:tbl>
      <w:tblPr>
        <w:tblStyle w:val="aa"/>
        <w:tblW w:w="5000" w:type="pct"/>
        <w:jc w:val="center"/>
        <w:tblInd w:w="0" w:type="dxa"/>
        <w:tblLook w:val="04A0" w:firstRow="1" w:lastRow="0" w:firstColumn="1" w:lastColumn="0" w:noHBand="0" w:noVBand="1"/>
      </w:tblPr>
      <w:tblGrid>
        <w:gridCol w:w="1126"/>
        <w:gridCol w:w="1415"/>
        <w:gridCol w:w="1840"/>
        <w:gridCol w:w="3895"/>
      </w:tblGrid>
      <w:tr>
        <w:trPr>
          <w:cnfStyle w:val="100000000000" w:firstRow="1" w:lastRow="0" w:firstColumn="0" w:lastColumn="0" w:oddVBand="0" w:evenVBand="0" w:oddHBand="0" w:evenHBand="0" w:firstRowFirstColumn="0" w:firstRowLastColumn="0" w:lastRowFirstColumn="0" w:lastRowLastColumn="0"/>
          <w:trHeight w:val="397"/>
          <w:tblHeader/>
          <w:jc w:val="center"/>
        </w:trPr>
        <w:tc>
          <w:tcPr>
            <w:tcW w:w="1129" w:type="dxa"/>
            <w:hideMark/>
          </w:tcPr>
          <w:p>
            <w:pPr>
              <w:jc w:val="center"/>
              <w:rPr>
                <w:b/>
                <w:bCs/>
                <w:szCs w:val="21"/>
              </w:rPr>
            </w:pPr>
            <w:r>
              <w:rPr>
                <w:b/>
                <w:bCs/>
                <w:szCs w:val="21"/>
              </w:rPr>
              <w:t>日期</w:t>
            </w:r>
          </w:p>
        </w:tc>
        <w:tc>
          <w:tcPr>
            <w:tcW w:w="1418" w:type="dxa"/>
            <w:hideMark/>
          </w:tcPr>
          <w:p>
            <w:pPr>
              <w:jc w:val="center"/>
              <w:rPr>
                <w:b/>
                <w:bCs/>
                <w:szCs w:val="21"/>
              </w:rPr>
            </w:pPr>
            <w:r>
              <w:rPr>
                <w:b/>
                <w:bCs/>
                <w:szCs w:val="21"/>
              </w:rPr>
              <w:t>印发部门</w:t>
            </w:r>
          </w:p>
        </w:tc>
        <w:tc>
          <w:tcPr>
            <w:tcW w:w="1843" w:type="dxa"/>
            <w:hideMark/>
          </w:tcPr>
          <w:p>
            <w:pPr>
              <w:jc w:val="center"/>
              <w:rPr>
                <w:b/>
                <w:bCs/>
                <w:szCs w:val="21"/>
              </w:rPr>
            </w:pPr>
            <w:r>
              <w:rPr>
                <w:b/>
                <w:bCs/>
                <w:szCs w:val="21"/>
              </w:rPr>
              <w:t>文件</w:t>
            </w:r>
          </w:p>
        </w:tc>
        <w:tc>
          <w:tcPr>
            <w:tcW w:w="3906" w:type="dxa"/>
            <w:hideMark/>
          </w:tcPr>
          <w:p>
            <w:pPr>
              <w:jc w:val="center"/>
              <w:rPr>
                <w:b/>
                <w:bCs/>
                <w:szCs w:val="21"/>
              </w:rPr>
            </w:pPr>
            <w:r>
              <w:rPr>
                <w:b/>
                <w:bCs/>
                <w:szCs w:val="21"/>
              </w:rPr>
              <w:t>相关重点内容</w:t>
            </w:r>
          </w:p>
        </w:tc>
      </w:tr>
      <w:tr>
        <w:trPr>
          <w:trHeight w:val="397"/>
          <w:jc w:val="center"/>
        </w:trPr>
        <w:tc>
          <w:tcPr>
            <w:tcW w:w="1129" w:type="dxa"/>
            <w:hideMark/>
          </w:tcPr>
          <w:p>
            <w:pPr>
              <w:jc w:val="center"/>
              <w:rPr>
                <w:szCs w:val="21"/>
              </w:rPr>
            </w:pPr>
            <w:r>
              <w:rPr>
                <w:szCs w:val="21"/>
              </w:rPr>
              <w:t>2014.11</w:t>
            </w:r>
          </w:p>
        </w:tc>
        <w:tc>
          <w:tcPr>
            <w:tcW w:w="1418" w:type="dxa"/>
            <w:hideMark/>
          </w:tcPr>
          <w:p>
            <w:pPr>
              <w:rPr>
                <w:szCs w:val="21"/>
              </w:rPr>
            </w:pPr>
            <w:r>
              <w:rPr>
                <w:szCs w:val="21"/>
              </w:rPr>
              <w:t>国务院</w:t>
            </w:r>
          </w:p>
        </w:tc>
        <w:tc>
          <w:tcPr>
            <w:tcW w:w="1843" w:type="dxa"/>
            <w:hideMark/>
          </w:tcPr>
          <w:p>
            <w:pPr>
              <w:rPr>
                <w:szCs w:val="21"/>
              </w:rPr>
            </w:pPr>
            <w:r>
              <w:rPr>
                <w:szCs w:val="21"/>
              </w:rPr>
              <w:t>《能源发展战略行动计划（</w:t>
            </w:r>
            <w:r>
              <w:rPr>
                <w:szCs w:val="21"/>
              </w:rPr>
              <w:t>2014-2020</w:t>
            </w:r>
            <w:r>
              <w:rPr>
                <w:szCs w:val="21"/>
              </w:rPr>
              <w:t>年）》</w:t>
            </w:r>
          </w:p>
        </w:tc>
        <w:tc>
          <w:tcPr>
            <w:tcW w:w="3906" w:type="dxa"/>
            <w:hideMark/>
          </w:tcPr>
          <w:p>
            <w:pPr>
              <w:rPr>
                <w:szCs w:val="21"/>
              </w:rPr>
            </w:pPr>
            <w:r>
              <w:rPr>
                <w:szCs w:val="21"/>
              </w:rPr>
              <w:t>将</w:t>
            </w:r>
            <w:r>
              <w:rPr>
                <w:rFonts w:hint="eastAsia"/>
                <w:szCs w:val="21"/>
              </w:rPr>
              <w:t>“</w:t>
            </w:r>
            <w:r>
              <w:rPr>
                <w:szCs w:val="21"/>
              </w:rPr>
              <w:t>储能</w:t>
            </w:r>
            <w:r>
              <w:rPr>
                <w:rFonts w:hint="eastAsia"/>
                <w:szCs w:val="21"/>
              </w:rPr>
              <w:t>”</w:t>
            </w:r>
            <w:r>
              <w:rPr>
                <w:szCs w:val="21"/>
              </w:rPr>
              <w:t>作为</w:t>
            </w:r>
            <w:r>
              <w:rPr>
                <w:rFonts w:hint="eastAsia"/>
                <w:szCs w:val="21"/>
              </w:rPr>
              <w:t>“</w:t>
            </w:r>
            <w:r>
              <w:rPr>
                <w:szCs w:val="21"/>
              </w:rPr>
              <w:t>推进能源科技创新</w:t>
            </w:r>
            <w:r>
              <w:rPr>
                <w:rFonts w:hint="eastAsia"/>
                <w:szCs w:val="21"/>
              </w:rPr>
              <w:t>”</w:t>
            </w:r>
            <w:r>
              <w:rPr>
                <w:szCs w:val="21"/>
              </w:rPr>
              <w:t>的</w:t>
            </w:r>
            <w:r>
              <w:rPr>
                <w:szCs w:val="21"/>
              </w:rPr>
              <w:t>9</w:t>
            </w:r>
            <w:r>
              <w:rPr>
                <w:szCs w:val="21"/>
              </w:rPr>
              <w:t>个重点创新领域之一。</w:t>
            </w:r>
          </w:p>
        </w:tc>
      </w:tr>
      <w:tr>
        <w:trPr>
          <w:trHeight w:val="397"/>
          <w:jc w:val="center"/>
        </w:trPr>
        <w:tc>
          <w:tcPr>
            <w:tcW w:w="1129" w:type="dxa"/>
            <w:hideMark/>
          </w:tcPr>
          <w:p>
            <w:pPr>
              <w:jc w:val="center"/>
              <w:rPr>
                <w:szCs w:val="21"/>
              </w:rPr>
            </w:pPr>
            <w:r>
              <w:rPr>
                <w:szCs w:val="21"/>
              </w:rPr>
              <w:t>2016.3</w:t>
            </w:r>
          </w:p>
        </w:tc>
        <w:tc>
          <w:tcPr>
            <w:tcW w:w="1418" w:type="dxa"/>
            <w:hideMark/>
          </w:tcPr>
          <w:p>
            <w:pPr>
              <w:rPr>
                <w:szCs w:val="21"/>
              </w:rPr>
            </w:pPr>
            <w:r>
              <w:rPr>
                <w:szCs w:val="21"/>
              </w:rPr>
              <w:t>国家发改委、能源局、工信部</w:t>
            </w:r>
          </w:p>
        </w:tc>
        <w:tc>
          <w:tcPr>
            <w:tcW w:w="1843" w:type="dxa"/>
            <w:hideMark/>
          </w:tcPr>
          <w:p>
            <w:pPr>
              <w:rPr>
                <w:szCs w:val="21"/>
              </w:rPr>
            </w:pPr>
            <w:r>
              <w:rPr>
                <w:szCs w:val="21"/>
              </w:rPr>
              <w:t>《国民经济和社会发展第十三个五年规划纲要》</w:t>
            </w:r>
          </w:p>
        </w:tc>
        <w:tc>
          <w:tcPr>
            <w:tcW w:w="3906" w:type="dxa"/>
            <w:hideMark/>
          </w:tcPr>
          <w:p>
            <w:pPr>
              <w:rPr>
                <w:szCs w:val="21"/>
              </w:rPr>
            </w:pPr>
            <w:r>
              <w:rPr>
                <w:szCs w:val="21"/>
              </w:rPr>
              <w:t>构建现代能源储运网络，加强能源储备和调峰设施建设，加快构建多能互补、外通内畅、安全可靠的现代能源储运网络。</w:t>
            </w:r>
          </w:p>
        </w:tc>
      </w:tr>
      <w:tr>
        <w:trPr>
          <w:trHeight w:val="397"/>
          <w:jc w:val="center"/>
        </w:trPr>
        <w:tc>
          <w:tcPr>
            <w:tcW w:w="1129" w:type="dxa"/>
            <w:hideMark/>
          </w:tcPr>
          <w:p>
            <w:pPr>
              <w:jc w:val="center"/>
              <w:rPr>
                <w:szCs w:val="21"/>
              </w:rPr>
            </w:pPr>
            <w:r>
              <w:rPr>
                <w:szCs w:val="21"/>
              </w:rPr>
              <w:t>2017.10</w:t>
            </w:r>
          </w:p>
        </w:tc>
        <w:tc>
          <w:tcPr>
            <w:tcW w:w="1418" w:type="dxa"/>
            <w:hideMark/>
          </w:tcPr>
          <w:p>
            <w:pPr>
              <w:rPr>
                <w:szCs w:val="21"/>
              </w:rPr>
            </w:pPr>
            <w:r>
              <w:rPr>
                <w:szCs w:val="21"/>
              </w:rPr>
              <w:t>国家发改委、财政部、科技部、工信部、能源局</w:t>
            </w:r>
          </w:p>
        </w:tc>
        <w:tc>
          <w:tcPr>
            <w:tcW w:w="1843" w:type="dxa"/>
            <w:hideMark/>
          </w:tcPr>
          <w:p>
            <w:pPr>
              <w:rPr>
                <w:szCs w:val="21"/>
              </w:rPr>
            </w:pPr>
            <w:r>
              <w:rPr>
                <w:szCs w:val="21"/>
              </w:rPr>
              <w:t>《关于促进储能技术与产业发展的指导意见》</w:t>
            </w:r>
          </w:p>
        </w:tc>
        <w:tc>
          <w:tcPr>
            <w:tcW w:w="3906" w:type="dxa"/>
            <w:hideMark/>
          </w:tcPr>
          <w:p>
            <w:pPr>
              <w:rPr>
                <w:szCs w:val="21"/>
              </w:rPr>
            </w:pPr>
            <w:r>
              <w:rPr>
                <w:szCs w:val="21"/>
              </w:rPr>
              <w:t>明确了促进我国储能技术与产业发展的重要意义、总体要求、重点任务和保障措施。</w:t>
            </w:r>
          </w:p>
        </w:tc>
      </w:tr>
      <w:tr>
        <w:trPr>
          <w:trHeight w:val="397"/>
          <w:jc w:val="center"/>
        </w:trPr>
        <w:tc>
          <w:tcPr>
            <w:tcW w:w="1129" w:type="dxa"/>
            <w:hideMark/>
          </w:tcPr>
          <w:p>
            <w:pPr>
              <w:jc w:val="center"/>
              <w:rPr>
                <w:szCs w:val="21"/>
              </w:rPr>
            </w:pPr>
            <w:r>
              <w:rPr>
                <w:szCs w:val="21"/>
              </w:rPr>
              <w:lastRenderedPageBreak/>
              <w:t>2021.7</w:t>
            </w:r>
          </w:p>
        </w:tc>
        <w:tc>
          <w:tcPr>
            <w:tcW w:w="1418" w:type="dxa"/>
            <w:hideMark/>
          </w:tcPr>
          <w:p>
            <w:pPr>
              <w:rPr>
                <w:szCs w:val="21"/>
              </w:rPr>
            </w:pPr>
            <w:r>
              <w:rPr>
                <w:szCs w:val="21"/>
              </w:rPr>
              <w:t>国家发改委、国家能源局</w:t>
            </w:r>
          </w:p>
        </w:tc>
        <w:tc>
          <w:tcPr>
            <w:tcW w:w="1843" w:type="dxa"/>
            <w:hideMark/>
          </w:tcPr>
          <w:p>
            <w:pPr>
              <w:rPr>
                <w:szCs w:val="21"/>
              </w:rPr>
            </w:pPr>
            <w:r>
              <w:rPr>
                <w:szCs w:val="21"/>
              </w:rPr>
              <w:t>《关于加快推动新型储能发展的指导意见》</w:t>
            </w:r>
          </w:p>
        </w:tc>
        <w:tc>
          <w:tcPr>
            <w:tcW w:w="3906" w:type="dxa"/>
            <w:hideMark/>
          </w:tcPr>
          <w:p>
            <w:pPr>
              <w:rPr>
                <w:szCs w:val="21"/>
              </w:rPr>
            </w:pPr>
            <w:r>
              <w:rPr>
                <w:szCs w:val="21"/>
              </w:rPr>
              <w:t>坚持储能技术多元化、推动锂离子电池等相对成熟新型储能技术成本持续下降和商业化规模应用。</w:t>
            </w:r>
          </w:p>
        </w:tc>
      </w:tr>
      <w:tr>
        <w:trPr>
          <w:trHeight w:val="397"/>
          <w:jc w:val="center"/>
        </w:trPr>
        <w:tc>
          <w:tcPr>
            <w:tcW w:w="1129" w:type="dxa"/>
            <w:hideMark/>
          </w:tcPr>
          <w:p>
            <w:pPr>
              <w:jc w:val="center"/>
              <w:rPr>
                <w:szCs w:val="21"/>
              </w:rPr>
            </w:pPr>
            <w:r>
              <w:rPr>
                <w:szCs w:val="21"/>
              </w:rPr>
              <w:t>2022.2</w:t>
            </w:r>
          </w:p>
        </w:tc>
        <w:tc>
          <w:tcPr>
            <w:tcW w:w="1418" w:type="dxa"/>
            <w:hideMark/>
          </w:tcPr>
          <w:p>
            <w:pPr>
              <w:rPr>
                <w:szCs w:val="21"/>
              </w:rPr>
            </w:pPr>
            <w:r>
              <w:rPr>
                <w:szCs w:val="21"/>
              </w:rPr>
              <w:t>国家发改委、国家能源局</w:t>
            </w:r>
          </w:p>
        </w:tc>
        <w:tc>
          <w:tcPr>
            <w:tcW w:w="1843" w:type="dxa"/>
            <w:hideMark/>
          </w:tcPr>
          <w:p>
            <w:pPr>
              <w:rPr>
                <w:szCs w:val="21"/>
              </w:rPr>
            </w:pPr>
            <w:r>
              <w:rPr>
                <w:szCs w:val="21"/>
              </w:rPr>
              <w:t>《</w:t>
            </w:r>
            <w:r>
              <w:rPr>
                <w:rFonts w:hint="eastAsia"/>
                <w:szCs w:val="21"/>
              </w:rPr>
              <w:t>“</w:t>
            </w:r>
            <w:r>
              <w:rPr>
                <w:szCs w:val="21"/>
              </w:rPr>
              <w:t>十四五</w:t>
            </w:r>
            <w:r>
              <w:rPr>
                <w:rFonts w:hint="eastAsia"/>
                <w:szCs w:val="21"/>
              </w:rPr>
              <w:t>”</w:t>
            </w:r>
            <w:r>
              <w:rPr>
                <w:szCs w:val="21"/>
              </w:rPr>
              <w:t>新型储能发展实施方案》</w:t>
            </w:r>
          </w:p>
        </w:tc>
        <w:tc>
          <w:tcPr>
            <w:tcW w:w="3906" w:type="dxa"/>
            <w:hideMark/>
          </w:tcPr>
          <w:p>
            <w:pPr>
              <w:rPr>
                <w:szCs w:val="21"/>
              </w:rPr>
            </w:pPr>
            <w:r>
              <w:rPr>
                <w:szCs w:val="21"/>
              </w:rPr>
              <w:t>加强与能源相关规划衔接，统筹新型储能产业上下游发展。推动技术革新、产业升级、成本下降，有效支撑新型储能产业市场化可持续发展。</w:t>
            </w:r>
          </w:p>
        </w:tc>
      </w:tr>
      <w:tr>
        <w:trPr>
          <w:trHeight w:val="397"/>
          <w:jc w:val="center"/>
        </w:trPr>
        <w:tc>
          <w:tcPr>
            <w:tcW w:w="1129" w:type="dxa"/>
            <w:hideMark/>
          </w:tcPr>
          <w:p>
            <w:pPr>
              <w:jc w:val="center"/>
              <w:rPr>
                <w:szCs w:val="21"/>
              </w:rPr>
            </w:pPr>
            <w:r>
              <w:rPr>
                <w:szCs w:val="21"/>
              </w:rPr>
              <w:t>2022.8</w:t>
            </w:r>
          </w:p>
        </w:tc>
        <w:tc>
          <w:tcPr>
            <w:tcW w:w="1418" w:type="dxa"/>
            <w:hideMark/>
          </w:tcPr>
          <w:p>
            <w:pPr>
              <w:rPr>
                <w:szCs w:val="21"/>
              </w:rPr>
            </w:pPr>
            <w:r>
              <w:rPr>
                <w:szCs w:val="21"/>
              </w:rPr>
              <w:t>科技部、发展改革委、工信部等九部门</w:t>
            </w:r>
          </w:p>
        </w:tc>
        <w:tc>
          <w:tcPr>
            <w:tcW w:w="1843" w:type="dxa"/>
            <w:hideMark/>
          </w:tcPr>
          <w:p>
            <w:pPr>
              <w:rPr>
                <w:szCs w:val="21"/>
              </w:rPr>
            </w:pPr>
            <w:r>
              <w:rPr>
                <w:szCs w:val="21"/>
              </w:rPr>
              <w:t>《科技支撑碳达峰碳中和实施方案（</w:t>
            </w:r>
            <w:r>
              <w:rPr>
                <w:szCs w:val="21"/>
              </w:rPr>
              <w:t>2022—2030</w:t>
            </w:r>
            <w:r>
              <w:rPr>
                <w:szCs w:val="21"/>
              </w:rPr>
              <w:t>年）》</w:t>
            </w:r>
          </w:p>
        </w:tc>
        <w:tc>
          <w:tcPr>
            <w:tcW w:w="3906" w:type="dxa"/>
            <w:hideMark/>
          </w:tcPr>
          <w:p>
            <w:pPr>
              <w:rPr>
                <w:szCs w:val="21"/>
              </w:rPr>
            </w:pPr>
            <w:r>
              <w:rPr>
                <w:szCs w:val="21"/>
              </w:rPr>
              <w:t>新型储能可作为独立储能参与电力市场。鼓励配建新型储能与所属电源联合参与电力市场。</w:t>
            </w:r>
          </w:p>
        </w:tc>
      </w:tr>
    </w:tbl>
    <w:p>
      <w:pPr>
        <w:pStyle w:val="02"/>
      </w:pPr>
      <w:r>
        <w:rPr>
          <w:rFonts w:hint="eastAsia"/>
        </w:rPr>
        <w:t>四、新斯诺威公司估值</w:t>
      </w:r>
    </w:p>
    <w:p>
      <w:pPr>
        <w:pStyle w:val="03"/>
      </w:pPr>
      <w:r>
        <w:rPr>
          <w:rFonts w:hint="eastAsia"/>
        </w:rPr>
        <w:t>（一）估值方法选取</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DCF</w:t>
      </w:r>
      <w:r>
        <w:rPr>
          <w:rFonts w:ascii="Times New Roman" w:eastAsia="宋体" w:hAnsi="Times New Roman" w:cs="Times New Roman"/>
          <w:sz w:val="24"/>
        </w:rPr>
        <w:t>估值法为最严谨的对</w:t>
      </w:r>
      <w:r>
        <w:rPr>
          <w:rFonts w:ascii="Times New Roman" w:eastAsia="宋体" w:hAnsi="Times New Roman" w:cs="Times New Roman" w:hint="eastAsia"/>
          <w:sz w:val="24"/>
        </w:rPr>
        <w:t>公司</w:t>
      </w:r>
      <w:r>
        <w:rPr>
          <w:rFonts w:ascii="Times New Roman" w:eastAsia="宋体" w:hAnsi="Times New Roman" w:cs="Times New Roman"/>
          <w:sz w:val="24"/>
        </w:rPr>
        <w:t>估值的方法，原则上该模型适用于任何类型的公司</w:t>
      </w:r>
      <w:r>
        <w:rPr>
          <w:rFonts w:ascii="Times New Roman" w:eastAsia="宋体" w:hAnsi="Times New Roman" w:cs="Times New Roman" w:hint="eastAsia"/>
          <w:sz w:val="24"/>
        </w:rPr>
        <w:t>，尤其适用于现金流可预测度较高的行业</w:t>
      </w:r>
      <w:r>
        <w:rPr>
          <w:rFonts w:ascii="Times New Roman" w:eastAsia="宋体" w:hAnsi="Times New Roman" w:cs="Times New Roman"/>
          <w:sz w:val="24"/>
        </w:rPr>
        <w:t>。</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相对估值法为根据类似资产在市场中的价格对资产进行定价的方法，主要适用于市场上有可比公司公开数据且数据准确的情形，相对估值法计算方法较为简便，但可能忽略掉风险、增长率或现金流潜力等关键变量。</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成本估值法为在目标企业资产负债表的基础上，通过合理评估企业各项资产价值和负债从而确定评估对象价值方法，主要适用于既无收益又很少发生交易的房地产估价。</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针对斯诺威公司锂矿业务，未来收益与成本费用可合理进行预测，且市场上存在可比资产，因此，可选择以</w:t>
      </w:r>
      <w:r>
        <w:rPr>
          <w:rFonts w:ascii="Times New Roman" w:eastAsia="宋体" w:hAnsi="Times New Roman" w:cs="Times New Roman"/>
          <w:sz w:val="24"/>
        </w:rPr>
        <w:t>DCF</w:t>
      </w:r>
      <w:r>
        <w:rPr>
          <w:rFonts w:ascii="Times New Roman" w:eastAsia="宋体" w:hAnsi="Times New Roman" w:cs="Times New Roman" w:hint="eastAsia"/>
          <w:sz w:val="24"/>
        </w:rPr>
        <w:t>模型为主、市场比较法为辅的方式对新斯诺威公司进行估值。</w:t>
      </w:r>
    </w:p>
    <w:p>
      <w:pPr>
        <w:pStyle w:val="03"/>
      </w:pPr>
      <w:r>
        <w:rPr>
          <w:rFonts w:hint="eastAsia"/>
        </w:rPr>
        <w:t>（二）D</w:t>
      </w:r>
      <w:r>
        <w:t>CF</w:t>
      </w:r>
      <w:r>
        <w:rPr>
          <w:rFonts w:hint="eastAsia"/>
        </w:rPr>
        <w:t>估值体系搭建</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假设未来期间的现金流入全部来自于营业收入，现金流出包括</w:t>
      </w:r>
      <w:r>
        <w:rPr>
          <w:rFonts w:ascii="Times New Roman" w:eastAsia="宋体" w:hAnsi="Times New Roman" w:cs="Times New Roman" w:hint="eastAsia"/>
          <w:sz w:val="24"/>
        </w:rPr>
        <w:t>2</w:t>
      </w:r>
      <w:r>
        <w:rPr>
          <w:rFonts w:ascii="Times New Roman" w:eastAsia="宋体" w:hAnsi="Times New Roman" w:cs="Times New Roman"/>
          <w:sz w:val="24"/>
        </w:rPr>
        <w:t>023</w:t>
      </w:r>
      <w:r>
        <w:rPr>
          <w:rFonts w:ascii="Times New Roman" w:eastAsia="宋体" w:hAnsi="Times New Roman" w:cs="Times New Roman" w:hint="eastAsia"/>
          <w:sz w:val="24"/>
        </w:rPr>
        <w:t>年矿场建设支出、维持正常经营产生的支出（包括成本、管理费用、销售费用、财务费用）及相关税费等。依据假设条件，预计斯诺威公司未来期间现金流量。</w:t>
      </w:r>
    </w:p>
    <w:p>
      <w:pPr>
        <w:spacing w:beforeLines="50" w:before="156" w:line="360" w:lineRule="auto"/>
        <w:ind w:firstLineChars="200" w:firstLine="482"/>
        <w:outlineLvl w:val="2"/>
        <w:rPr>
          <w:rFonts w:ascii="Times New Roman" w:eastAsia="宋体" w:hAnsi="Times New Roman" w:cs="Times New Roman"/>
          <w:b/>
          <w:bCs/>
          <w:sz w:val="24"/>
        </w:rPr>
      </w:pPr>
      <w:r>
        <w:rPr>
          <w:rFonts w:ascii="Times New Roman" w:eastAsia="宋体" w:hAnsi="Times New Roman" w:cs="Times New Roman" w:hint="eastAsia"/>
          <w:b/>
          <w:bCs/>
          <w:sz w:val="24"/>
        </w:rPr>
        <w:t>1</w:t>
      </w:r>
      <w:r>
        <w:rPr>
          <w:rFonts w:ascii="Times New Roman" w:eastAsia="宋体" w:hAnsi="Times New Roman" w:cs="Times New Roman" w:hint="eastAsia"/>
          <w:b/>
          <w:bCs/>
          <w:sz w:val="24"/>
        </w:rPr>
        <w:t>、相关假设</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lastRenderedPageBreak/>
        <w:t>（</w:t>
      </w:r>
      <w:r>
        <w:rPr>
          <w:rFonts w:ascii="Times New Roman" w:eastAsia="宋体" w:hAnsi="Times New Roman" w:cs="Times New Roman" w:hint="eastAsia"/>
          <w:sz w:val="24"/>
        </w:rPr>
        <w:t>1</w:t>
      </w:r>
      <w:r>
        <w:rPr>
          <w:rFonts w:ascii="Times New Roman" w:eastAsia="宋体" w:hAnsi="Times New Roman" w:cs="Times New Roman" w:hint="eastAsia"/>
          <w:sz w:val="24"/>
        </w:rPr>
        <w:t>）假设一：假设</w:t>
      </w:r>
      <w:r>
        <w:rPr>
          <w:rFonts w:ascii="Times New Roman" w:eastAsia="宋体" w:hAnsi="Times New Roman" w:cs="Times New Roman" w:hint="eastAsia"/>
          <w:sz w:val="24"/>
        </w:rPr>
        <w:t>2</w:t>
      </w:r>
      <w:r>
        <w:rPr>
          <w:rFonts w:ascii="Times New Roman" w:eastAsia="宋体" w:hAnsi="Times New Roman" w:cs="Times New Roman"/>
          <w:sz w:val="24"/>
        </w:rPr>
        <w:t>023</w:t>
      </w:r>
      <w:r>
        <w:rPr>
          <w:rFonts w:ascii="Times New Roman" w:eastAsia="宋体" w:hAnsi="Times New Roman" w:cs="Times New Roman" w:hint="eastAsia"/>
          <w:sz w:val="24"/>
        </w:rPr>
        <w:t>年</w:t>
      </w:r>
      <w:r>
        <w:rPr>
          <w:rFonts w:ascii="Times New Roman" w:eastAsia="宋体" w:hAnsi="Times New Roman" w:cs="Times New Roman" w:hint="eastAsia"/>
          <w:sz w:val="24"/>
        </w:rPr>
        <w:t>-</w:t>
      </w:r>
      <w:r>
        <w:rPr>
          <w:rFonts w:ascii="Times New Roman" w:eastAsia="宋体" w:hAnsi="Times New Roman" w:cs="Times New Roman"/>
          <w:sz w:val="24"/>
        </w:rPr>
        <w:t>2027</w:t>
      </w:r>
      <w:r>
        <w:rPr>
          <w:rFonts w:ascii="Times New Roman" w:eastAsia="宋体" w:hAnsi="Times New Roman" w:cs="Times New Roman" w:hint="eastAsia"/>
          <w:sz w:val="24"/>
        </w:rPr>
        <w:t>年为详细预测期间，</w:t>
      </w:r>
      <w:r>
        <w:rPr>
          <w:rFonts w:ascii="Times New Roman" w:eastAsia="宋体" w:hAnsi="Times New Roman" w:cs="Times New Roman" w:hint="eastAsia"/>
          <w:sz w:val="24"/>
        </w:rPr>
        <w:t>2</w:t>
      </w:r>
      <w:r>
        <w:rPr>
          <w:rFonts w:ascii="Times New Roman" w:eastAsia="宋体" w:hAnsi="Times New Roman" w:cs="Times New Roman"/>
          <w:sz w:val="24"/>
        </w:rPr>
        <w:t>027</w:t>
      </w:r>
      <w:r>
        <w:rPr>
          <w:rFonts w:ascii="Times New Roman" w:eastAsia="宋体" w:hAnsi="Times New Roman" w:cs="Times New Roman" w:hint="eastAsia"/>
          <w:sz w:val="24"/>
        </w:rPr>
        <w:t>年之后为永续预测期间（即</w:t>
      </w:r>
      <w:r>
        <w:rPr>
          <w:rFonts w:ascii="Times New Roman" w:eastAsia="宋体" w:hAnsi="Times New Roman" w:cs="Times New Roman" w:hint="eastAsia"/>
          <w:sz w:val="24"/>
        </w:rPr>
        <w:t>2</w:t>
      </w:r>
      <w:r>
        <w:rPr>
          <w:rFonts w:ascii="Times New Roman" w:eastAsia="宋体" w:hAnsi="Times New Roman" w:cs="Times New Roman"/>
          <w:sz w:val="24"/>
        </w:rPr>
        <w:t>027</w:t>
      </w:r>
      <w:r>
        <w:rPr>
          <w:rFonts w:ascii="Times New Roman" w:eastAsia="宋体" w:hAnsi="Times New Roman" w:cs="Times New Roman" w:hint="eastAsia"/>
          <w:sz w:val="24"/>
        </w:rPr>
        <w:t>年后可实现可持续增长的稳定状态）；</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）假设二：假设经营活动中的变动成本费用和营业收入成比例变动；</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sz w:val="24"/>
        </w:rPr>
        <w:t>）</w:t>
      </w:r>
      <w:r>
        <w:rPr>
          <w:rFonts w:ascii="Times New Roman" w:eastAsia="宋体" w:hAnsi="Times New Roman" w:cs="Times New Roman" w:hint="eastAsia"/>
          <w:sz w:val="24"/>
        </w:rPr>
        <w:t>假设三：假设永续增长期间的实体现金流量增长率为营业收入增长率。</w:t>
      </w:r>
    </w:p>
    <w:p>
      <w:pPr>
        <w:spacing w:beforeLines="50" w:before="156" w:line="360" w:lineRule="auto"/>
        <w:ind w:firstLineChars="200" w:firstLine="482"/>
        <w:outlineLvl w:val="2"/>
        <w:rPr>
          <w:rFonts w:ascii="Times New Roman" w:eastAsia="宋体" w:hAnsi="Times New Roman" w:cs="Times New Roman"/>
          <w:b/>
          <w:bCs/>
          <w:sz w:val="24"/>
        </w:rPr>
      </w:pPr>
      <w:r>
        <w:rPr>
          <w:rFonts w:ascii="Times New Roman" w:eastAsia="宋体" w:hAnsi="Times New Roman" w:cs="Times New Roman"/>
          <w:b/>
          <w:bCs/>
          <w:sz w:val="24"/>
        </w:rPr>
        <w:t>2</w:t>
      </w:r>
      <w:r>
        <w:rPr>
          <w:rFonts w:ascii="Times New Roman" w:eastAsia="宋体" w:hAnsi="Times New Roman" w:cs="Times New Roman" w:hint="eastAsia"/>
          <w:b/>
          <w:bCs/>
          <w:sz w:val="24"/>
        </w:rPr>
        <w:t>、估值计算</w:t>
      </w:r>
    </w:p>
    <w:p>
      <w:pPr>
        <w:spacing w:beforeLines="50" w:before="156" w:line="360" w:lineRule="auto"/>
        <w:ind w:firstLineChars="200" w:firstLine="482"/>
        <w:outlineLvl w:val="3"/>
        <w:rPr>
          <w:rFonts w:ascii="Times New Roman" w:eastAsia="宋体" w:hAnsi="Times New Roman" w:cs="Times New Roman"/>
          <w:b/>
          <w:bCs/>
          <w:sz w:val="24"/>
        </w:rPr>
      </w:pPr>
      <w:r>
        <w:rPr>
          <w:rFonts w:ascii="Times New Roman" w:eastAsia="宋体" w:hAnsi="Times New Roman" w:cs="Times New Roman" w:hint="eastAsia"/>
          <w:b/>
          <w:bCs/>
          <w:sz w:val="24"/>
        </w:rPr>
        <w:t>步骤一：预测未来期间企业现金流量</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对未来现金流量的预测分为详细预测期间</w:t>
      </w:r>
      <w:r>
        <w:rPr>
          <w:rFonts w:ascii="Times New Roman" w:eastAsia="宋体" w:hAnsi="Times New Roman" w:cs="Times New Roman"/>
          <w:sz w:val="24"/>
        </w:rPr>
        <w:t>和永续期间。</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）详细预测期间</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①首先预测营业收入，并照经营活动中的变动成本费用比例测算出变动成本费用，再根据历史情形预测出固定成本费用等，据此计算出预测期各年的税后经营活动净利润，进而计算出公司实体现金流量。</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计算公式：公司实体现金流量</w:t>
      </w:r>
      <w:r>
        <w:rPr>
          <w:rFonts w:ascii="Times New Roman" w:eastAsia="宋体" w:hAnsi="Times New Roman" w:cs="Times New Roman" w:hint="eastAsia"/>
          <w:sz w:val="24"/>
        </w:rPr>
        <w:t>=</w:t>
      </w:r>
      <w:r>
        <w:rPr>
          <w:rFonts w:ascii="Times New Roman" w:eastAsia="宋体" w:hAnsi="Times New Roman" w:cs="Times New Roman" w:hint="eastAsia"/>
          <w:sz w:val="24"/>
        </w:rPr>
        <w:t>（营业收入</w:t>
      </w:r>
      <w:r>
        <w:rPr>
          <w:rFonts w:ascii="Times New Roman" w:eastAsia="宋体" w:hAnsi="Times New Roman" w:cs="Times New Roman" w:hint="eastAsia"/>
          <w:sz w:val="24"/>
        </w:rPr>
        <w:t>-</w:t>
      </w:r>
      <w:r>
        <w:rPr>
          <w:rFonts w:ascii="Times New Roman" w:eastAsia="宋体" w:hAnsi="Times New Roman" w:cs="Times New Roman" w:hint="eastAsia"/>
          <w:sz w:val="24"/>
        </w:rPr>
        <w:t>营业收入</w:t>
      </w:r>
      <w:r>
        <w:rPr>
          <w:rFonts w:ascii="Times New Roman" w:eastAsia="宋体" w:hAnsi="Times New Roman" w:cs="Times New Roman" w:hint="eastAsia"/>
          <w:sz w:val="24"/>
        </w:rPr>
        <w:t>*</w:t>
      </w:r>
      <w:r>
        <w:rPr>
          <w:rFonts w:ascii="Times New Roman" w:eastAsia="宋体" w:hAnsi="Times New Roman" w:cs="Times New Roman" w:hint="eastAsia"/>
          <w:sz w:val="24"/>
        </w:rPr>
        <w:t>变动成本费用占营业收入比例</w:t>
      </w:r>
      <w:r>
        <w:rPr>
          <w:rFonts w:ascii="Times New Roman" w:eastAsia="宋体" w:hAnsi="Times New Roman" w:cs="Times New Roman" w:hint="eastAsia"/>
          <w:sz w:val="24"/>
        </w:rPr>
        <w:t>-</w:t>
      </w:r>
      <w:r>
        <w:rPr>
          <w:rFonts w:ascii="Times New Roman" w:eastAsia="宋体" w:hAnsi="Times New Roman" w:cs="Times New Roman" w:hint="eastAsia"/>
          <w:sz w:val="24"/>
        </w:rPr>
        <w:t>固定成本费用）</w:t>
      </w:r>
      <w:r>
        <w:rPr>
          <w:rFonts w:ascii="Times New Roman" w:eastAsia="宋体" w:hAnsi="Times New Roman" w:cs="Times New Roman" w:hint="eastAsia"/>
          <w:sz w:val="24"/>
        </w:rPr>
        <w:t>*</w:t>
      </w: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所得税率）</w:t>
      </w:r>
      <w:r>
        <w:rPr>
          <w:rFonts w:ascii="Times New Roman" w:eastAsia="宋体" w:hAnsi="Times New Roman" w:cs="Times New Roman" w:hint="eastAsia"/>
          <w:sz w:val="24"/>
        </w:rPr>
        <w:t>-</w:t>
      </w:r>
      <w:r>
        <w:rPr>
          <w:rFonts w:ascii="Times New Roman" w:eastAsia="宋体" w:hAnsi="Times New Roman" w:cs="Times New Roman" w:hint="eastAsia"/>
          <w:sz w:val="24"/>
        </w:rPr>
        <w:t>净经营资产增加</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）永续增长期间</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按照</w:t>
      </w:r>
      <w:r>
        <w:rPr>
          <w:rFonts w:ascii="Times New Roman" w:eastAsia="宋体" w:hAnsi="Times New Roman" w:cs="Times New Roman"/>
          <w:sz w:val="24"/>
        </w:rPr>
        <w:t>营业收入的增长率</w:t>
      </w:r>
      <w:r>
        <w:rPr>
          <w:rFonts w:ascii="Times New Roman" w:eastAsia="宋体" w:hAnsi="Times New Roman" w:cs="Times New Roman" w:hint="eastAsia"/>
          <w:sz w:val="24"/>
        </w:rPr>
        <w:t>对永续增长期间实体现金流量进行预测</w:t>
      </w:r>
      <w:r>
        <w:rPr>
          <w:rFonts w:ascii="Times New Roman" w:eastAsia="宋体" w:hAnsi="Times New Roman" w:cs="Times New Roman"/>
          <w:sz w:val="24"/>
        </w:rPr>
        <w:t>。</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计算公式：公司实体现金流量</w:t>
      </w:r>
      <w:r>
        <w:rPr>
          <w:rFonts w:ascii="Times New Roman" w:eastAsia="宋体" w:hAnsi="Times New Roman" w:cs="Times New Roman" w:hint="eastAsia"/>
          <w:sz w:val="24"/>
        </w:rPr>
        <w:t>=</w:t>
      </w:r>
      <w:r>
        <w:rPr>
          <w:rFonts w:ascii="Times New Roman" w:eastAsia="宋体" w:hAnsi="Times New Roman" w:cs="Times New Roman" w:hint="eastAsia"/>
          <w:sz w:val="24"/>
        </w:rPr>
        <w:t>上一年度实体现金流量</w:t>
      </w:r>
      <w:r>
        <w:rPr>
          <w:rFonts w:ascii="Times New Roman" w:eastAsia="宋体" w:hAnsi="Times New Roman" w:cs="Times New Roman" w:hint="eastAsia"/>
          <w:sz w:val="24"/>
        </w:rPr>
        <w:t>*</w:t>
      </w: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营业收入增长率）</w:t>
      </w:r>
    </w:p>
    <w:p>
      <w:pPr>
        <w:spacing w:beforeLines="50" w:before="156" w:line="360" w:lineRule="auto"/>
        <w:ind w:firstLineChars="200" w:firstLine="482"/>
        <w:outlineLvl w:val="3"/>
        <w:rPr>
          <w:rFonts w:ascii="Times New Roman" w:eastAsia="宋体" w:hAnsi="Times New Roman" w:cs="Times New Roman"/>
          <w:b/>
          <w:bCs/>
          <w:sz w:val="24"/>
        </w:rPr>
      </w:pPr>
      <w:r>
        <w:rPr>
          <w:rFonts w:ascii="Times New Roman" w:eastAsia="宋体" w:hAnsi="Times New Roman" w:cs="Times New Roman" w:hint="eastAsia"/>
          <w:b/>
          <w:bCs/>
          <w:sz w:val="24"/>
        </w:rPr>
        <w:t>步骤二：计算企业加权平均资本成本</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加权资本成本需考虑公司的资本结构，包括债务资本成本及股权资本成本，债务资本成本可采用到期收益率法、可比公司法，风险调整法预测；股权资本成本一般采用资本资产定价模型或则债券风险调整法等。</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计算方式：企业加权平均资本成本</w:t>
      </w:r>
      <w:r>
        <w:rPr>
          <w:rFonts w:ascii="Times New Roman" w:eastAsia="宋体" w:hAnsi="Times New Roman" w:cs="Times New Roman"/>
          <w:sz w:val="24"/>
        </w:rPr>
        <w:t>=</w:t>
      </w:r>
      <w:r>
        <w:rPr>
          <w:rFonts w:ascii="Times New Roman" w:eastAsia="宋体" w:hAnsi="Times New Roman" w:cs="Times New Roman"/>
          <w:sz w:val="24"/>
        </w:rPr>
        <w:t>债务资本成本（</w:t>
      </w:r>
      <w:r>
        <w:rPr>
          <w:rFonts w:ascii="Times New Roman" w:eastAsia="宋体" w:hAnsi="Times New Roman" w:cs="Times New Roman"/>
          <w:sz w:val="24"/>
        </w:rPr>
        <w:t>1-</w:t>
      </w:r>
      <w:r>
        <w:rPr>
          <w:rFonts w:ascii="Times New Roman" w:eastAsia="宋体" w:hAnsi="Times New Roman" w:cs="Times New Roman"/>
          <w:sz w:val="24"/>
        </w:rPr>
        <w:t>所得税税率）</w:t>
      </w:r>
      <w:r>
        <w:rPr>
          <w:rFonts w:ascii="Times New Roman" w:eastAsia="宋体" w:hAnsi="Times New Roman" w:cs="Times New Roman"/>
          <w:sz w:val="24"/>
        </w:rPr>
        <w:t>*</w:t>
      </w:r>
      <w:r>
        <w:rPr>
          <w:rFonts w:ascii="Times New Roman" w:eastAsia="宋体" w:hAnsi="Times New Roman" w:cs="Times New Roman"/>
          <w:sz w:val="24"/>
        </w:rPr>
        <w:t>（债务资本</w:t>
      </w:r>
      <w:r>
        <w:rPr>
          <w:rFonts w:ascii="Times New Roman" w:eastAsia="宋体" w:hAnsi="Times New Roman" w:cs="Times New Roman"/>
          <w:sz w:val="24"/>
        </w:rPr>
        <w:t>/</w:t>
      </w:r>
      <w:r>
        <w:rPr>
          <w:rFonts w:ascii="Times New Roman" w:eastAsia="宋体" w:hAnsi="Times New Roman" w:cs="Times New Roman"/>
          <w:sz w:val="24"/>
        </w:rPr>
        <w:t>总资本）</w:t>
      </w:r>
      <w:r>
        <w:rPr>
          <w:rFonts w:ascii="Times New Roman" w:eastAsia="宋体" w:hAnsi="Times New Roman" w:cs="Times New Roman"/>
          <w:sz w:val="24"/>
        </w:rPr>
        <w:t>+</w:t>
      </w:r>
      <w:r>
        <w:rPr>
          <w:rFonts w:ascii="Times New Roman" w:eastAsia="宋体" w:hAnsi="Times New Roman" w:cs="Times New Roman"/>
          <w:sz w:val="24"/>
        </w:rPr>
        <w:t>股权资本成本</w:t>
      </w:r>
      <w:r>
        <w:rPr>
          <w:rFonts w:ascii="Times New Roman" w:eastAsia="宋体" w:hAnsi="Times New Roman" w:cs="Times New Roman"/>
          <w:sz w:val="24"/>
        </w:rPr>
        <w:t>*</w:t>
      </w:r>
      <w:r>
        <w:rPr>
          <w:rFonts w:ascii="Times New Roman" w:eastAsia="宋体" w:hAnsi="Times New Roman" w:cs="Times New Roman"/>
          <w:sz w:val="24"/>
        </w:rPr>
        <w:t>（股权资本</w:t>
      </w:r>
      <w:r>
        <w:rPr>
          <w:rFonts w:ascii="Times New Roman" w:eastAsia="宋体" w:hAnsi="Times New Roman" w:cs="Times New Roman"/>
          <w:sz w:val="24"/>
        </w:rPr>
        <w:t>/</w:t>
      </w:r>
      <w:r>
        <w:rPr>
          <w:rFonts w:ascii="Times New Roman" w:eastAsia="宋体" w:hAnsi="Times New Roman" w:cs="Times New Roman"/>
          <w:sz w:val="24"/>
        </w:rPr>
        <w:t>总资本）</w:t>
      </w:r>
    </w:p>
    <w:p>
      <w:pPr>
        <w:spacing w:beforeLines="50" w:before="156" w:line="360" w:lineRule="auto"/>
        <w:ind w:firstLineChars="200" w:firstLine="482"/>
        <w:outlineLvl w:val="3"/>
        <w:rPr>
          <w:rFonts w:ascii="Times New Roman" w:eastAsia="宋体" w:hAnsi="Times New Roman" w:cs="Times New Roman"/>
          <w:b/>
          <w:bCs/>
          <w:sz w:val="24"/>
        </w:rPr>
      </w:pPr>
      <w:r>
        <w:rPr>
          <w:rFonts w:ascii="Times New Roman" w:eastAsia="宋体" w:hAnsi="Times New Roman" w:cs="Times New Roman" w:hint="eastAsia"/>
          <w:b/>
          <w:bCs/>
          <w:sz w:val="24"/>
        </w:rPr>
        <w:t>步骤三：折现计算企业价值</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企业价值</w:t>
      </w:r>
      <w:r>
        <w:rPr>
          <w:rFonts w:ascii="Times New Roman" w:eastAsia="宋体" w:hAnsi="Times New Roman" w:cs="Times New Roman"/>
          <w:sz w:val="24"/>
        </w:rPr>
        <w:t>=</w:t>
      </w:r>
      <w:r>
        <w:rPr>
          <w:rFonts w:ascii="Times New Roman" w:eastAsia="宋体" w:hAnsi="Times New Roman" w:cs="Times New Roman"/>
          <w:sz w:val="24"/>
        </w:rPr>
        <w:t>详细预测期间折现</w:t>
      </w:r>
      <w:r>
        <w:rPr>
          <w:rFonts w:ascii="Times New Roman" w:eastAsia="宋体" w:hAnsi="Times New Roman" w:cs="Times New Roman" w:hint="eastAsia"/>
          <w:sz w:val="24"/>
        </w:rPr>
        <w:t>值</w:t>
      </w:r>
      <w:r>
        <w:rPr>
          <w:rFonts w:ascii="Times New Roman" w:eastAsia="宋体" w:hAnsi="Times New Roman" w:cs="Times New Roman"/>
          <w:sz w:val="24"/>
        </w:rPr>
        <w:t>+</w:t>
      </w:r>
      <w:r>
        <w:rPr>
          <w:rFonts w:ascii="Times New Roman" w:eastAsia="宋体" w:hAnsi="Times New Roman" w:cs="Times New Roman"/>
          <w:sz w:val="24"/>
        </w:rPr>
        <w:t>永续期折现</w:t>
      </w:r>
      <w:r>
        <w:rPr>
          <w:rFonts w:ascii="Times New Roman" w:eastAsia="宋体" w:hAnsi="Times New Roman" w:cs="Times New Roman" w:hint="eastAsia"/>
          <w:sz w:val="24"/>
        </w:rPr>
        <w:t>值，即：</w:t>
      </w:r>
    </w:p>
    <w:p>
      <w:pPr>
        <w:spacing w:line="360" w:lineRule="auto"/>
        <w:ind w:firstLineChars="200" w:firstLine="420"/>
        <w:rPr>
          <w:rFonts w:ascii="宋体" w:eastAsia="宋体" w:hAnsi="宋体"/>
          <w:sz w:val="24"/>
          <w:szCs w:val="24"/>
        </w:rPr>
      </w:pPr>
      <w:r>
        <w:rPr>
          <w:noProof/>
        </w:rPr>
        <w:lastRenderedPageBreak/>
        <w:drawing>
          <wp:inline distT="0" distB="0" distL="0" distR="0">
            <wp:extent cx="4945711" cy="5600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9056" cy="560449"/>
                    </a:xfrm>
                    <a:prstGeom prst="rect">
                      <a:avLst/>
                    </a:prstGeom>
                  </pic:spPr>
                </pic:pic>
              </a:graphicData>
            </a:graphic>
          </wp:inline>
        </w:drawing>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其中，</w:t>
      </w:r>
      <w:r>
        <w:rPr>
          <w:rFonts w:ascii="Times New Roman" w:eastAsia="宋体" w:hAnsi="Times New Roman" w:cs="Times New Roman"/>
          <w:sz w:val="24"/>
        </w:rPr>
        <w:t>t</w:t>
      </w:r>
      <w:r>
        <w:rPr>
          <w:rFonts w:ascii="Times New Roman" w:eastAsia="宋体" w:hAnsi="Times New Roman" w:cs="Times New Roman"/>
          <w:sz w:val="24"/>
        </w:rPr>
        <w:t>表示详细预测的时间，</w:t>
      </w:r>
      <w:r>
        <w:rPr>
          <w:rFonts w:ascii="Times New Roman" w:eastAsia="宋体" w:hAnsi="Times New Roman" w:cs="Times New Roman"/>
          <w:sz w:val="24"/>
        </w:rPr>
        <w:t>g</w:t>
      </w:r>
      <w:r>
        <w:rPr>
          <w:rFonts w:ascii="Times New Roman" w:eastAsia="宋体" w:hAnsi="Times New Roman" w:cs="Times New Roman"/>
          <w:sz w:val="24"/>
        </w:rPr>
        <w:t>为现金流量稳定增长率，</w:t>
      </w:r>
      <w:r>
        <w:rPr>
          <w:rFonts w:ascii="Times New Roman" w:eastAsia="宋体" w:hAnsi="Times New Roman" w:cs="Times New Roman" w:hint="eastAsia"/>
          <w:sz w:val="24"/>
        </w:rPr>
        <w:t>即公司</w:t>
      </w:r>
      <w:r>
        <w:rPr>
          <w:rFonts w:ascii="Times New Roman" w:eastAsia="宋体" w:hAnsi="Times New Roman" w:cs="Times New Roman"/>
          <w:sz w:val="24"/>
        </w:rPr>
        <w:t>进入可持续增长状态</w:t>
      </w:r>
      <w:r>
        <w:rPr>
          <w:rFonts w:ascii="Times New Roman" w:eastAsia="宋体" w:hAnsi="Times New Roman" w:cs="Times New Roman" w:hint="eastAsia"/>
          <w:sz w:val="24"/>
        </w:rPr>
        <w:t>的</w:t>
      </w:r>
      <w:r>
        <w:rPr>
          <w:rFonts w:ascii="Times New Roman" w:eastAsia="宋体" w:hAnsi="Times New Roman" w:cs="Times New Roman"/>
          <w:sz w:val="24"/>
        </w:rPr>
        <w:t>营业收入增长率。</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详细预测期间现金流量折现用对应的详细预测期间加权平均资本成本；后续永续期间用后续期间对应的加权平均资本成本</w:t>
      </w:r>
      <w:r>
        <w:rPr>
          <w:rFonts w:ascii="Times New Roman" w:eastAsia="宋体" w:hAnsi="Times New Roman" w:cs="Times New Roman" w:hint="eastAsia"/>
          <w:sz w:val="24"/>
        </w:rPr>
        <w:t>，</w:t>
      </w:r>
      <w:r>
        <w:rPr>
          <w:rFonts w:ascii="Times New Roman" w:eastAsia="宋体" w:hAnsi="Times New Roman" w:cs="Times New Roman"/>
          <w:sz w:val="24"/>
        </w:rPr>
        <w:t>先折现到第</w:t>
      </w:r>
      <w:r>
        <w:rPr>
          <w:rFonts w:ascii="Times New Roman" w:eastAsia="宋体" w:hAnsi="Times New Roman" w:cs="Times New Roman"/>
          <w:sz w:val="24"/>
        </w:rPr>
        <w:t>t</w:t>
      </w:r>
      <w:r>
        <w:rPr>
          <w:rFonts w:ascii="Times New Roman" w:eastAsia="宋体" w:hAnsi="Times New Roman" w:cs="Times New Roman"/>
          <w:sz w:val="24"/>
        </w:rPr>
        <w:t>年，再从第</w:t>
      </w:r>
      <w:r>
        <w:rPr>
          <w:rFonts w:ascii="Times New Roman" w:eastAsia="宋体" w:hAnsi="Times New Roman" w:cs="Times New Roman"/>
          <w:sz w:val="24"/>
        </w:rPr>
        <w:t>t</w:t>
      </w:r>
      <w:r>
        <w:rPr>
          <w:rFonts w:ascii="Times New Roman" w:eastAsia="宋体" w:hAnsi="Times New Roman" w:cs="Times New Roman"/>
          <w:sz w:val="24"/>
        </w:rPr>
        <w:t>年复利求现值。</w:t>
      </w:r>
    </w:p>
    <w:p>
      <w:pPr>
        <w:pStyle w:val="03"/>
      </w:pPr>
      <w:r>
        <w:rPr>
          <w:rFonts w:hint="eastAsia"/>
        </w:rPr>
        <w:t>（三）D</w:t>
      </w:r>
      <w:r>
        <w:t>CF</w:t>
      </w:r>
      <w:r>
        <w:rPr>
          <w:rFonts w:hint="eastAsia"/>
        </w:rPr>
        <w:t>估值体系优劣势提示</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D</w:t>
      </w:r>
      <w:r>
        <w:rPr>
          <w:rFonts w:ascii="Times New Roman" w:eastAsia="宋体" w:hAnsi="Times New Roman" w:cs="Times New Roman"/>
          <w:sz w:val="24"/>
        </w:rPr>
        <w:t>CF</w:t>
      </w:r>
      <w:r>
        <w:rPr>
          <w:rFonts w:ascii="Times New Roman" w:eastAsia="宋体" w:hAnsi="Times New Roman" w:cs="Times New Roman" w:hint="eastAsia"/>
          <w:sz w:val="24"/>
        </w:rPr>
        <w:t>模型通过对自由现金流的折现计算，反映了公司内在价值的本质，是最重要与最合理的估值方法；此模型需要的信息量更多，</w:t>
      </w:r>
      <w:r>
        <w:rPr>
          <w:rFonts w:ascii="Times New Roman" w:eastAsia="宋体" w:hAnsi="Times New Roman" w:cs="Times New Roman"/>
          <w:sz w:val="24"/>
        </w:rPr>
        <w:t>角度更全面，</w:t>
      </w:r>
      <w:r>
        <w:rPr>
          <w:rFonts w:ascii="Times New Roman" w:eastAsia="宋体" w:hAnsi="Times New Roman" w:cs="Times New Roman" w:hint="eastAsia"/>
          <w:sz w:val="24"/>
        </w:rPr>
        <w:t>可充分</w:t>
      </w:r>
      <w:r>
        <w:rPr>
          <w:rFonts w:ascii="Times New Roman" w:eastAsia="宋体" w:hAnsi="Times New Roman" w:cs="Times New Roman"/>
          <w:sz w:val="24"/>
        </w:rPr>
        <w:t>考虑公司发展的长期性</w:t>
      </w:r>
      <w:r>
        <w:rPr>
          <w:rFonts w:ascii="Times New Roman" w:eastAsia="宋体" w:hAnsi="Times New Roman" w:cs="Times New Roman" w:hint="eastAsia"/>
          <w:sz w:val="24"/>
        </w:rPr>
        <w:t>。</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D</w:t>
      </w:r>
      <w:r>
        <w:rPr>
          <w:rFonts w:ascii="Times New Roman" w:eastAsia="宋体" w:hAnsi="Times New Roman" w:cs="Times New Roman"/>
          <w:sz w:val="24"/>
        </w:rPr>
        <w:t>CF</w:t>
      </w:r>
      <w:r>
        <w:rPr>
          <w:rFonts w:ascii="Times New Roman" w:eastAsia="宋体" w:hAnsi="Times New Roman" w:cs="Times New Roman" w:hint="eastAsia"/>
          <w:sz w:val="24"/>
        </w:rPr>
        <w:t>模式就未来自由现金流的估计不准确，受折现率影响巨大；需要耗费较长的时间，须对公司的营运情形与产业特性有深入的了解；其数据估算具有高度的主观性与不确定性。</w:t>
      </w:r>
    </w:p>
    <w:p>
      <w:pPr>
        <w:pStyle w:val="03"/>
      </w:pPr>
      <w:r>
        <w:rPr>
          <w:rFonts w:hint="eastAsia"/>
        </w:rPr>
        <w:t>（四）估值初步分析</w:t>
      </w:r>
    </w:p>
    <w:p>
      <w:pPr>
        <w:spacing w:beforeLines="50" w:before="156" w:line="360" w:lineRule="auto"/>
        <w:ind w:firstLineChars="200" w:firstLine="482"/>
        <w:outlineLvl w:val="2"/>
        <w:rPr>
          <w:rFonts w:ascii="Times New Roman" w:eastAsia="宋体" w:hAnsi="Times New Roman" w:cs="Times New Roman"/>
          <w:b/>
          <w:bCs/>
          <w:sz w:val="24"/>
        </w:rPr>
      </w:pPr>
      <w:r>
        <w:rPr>
          <w:rFonts w:ascii="Times New Roman" w:eastAsia="宋体" w:hAnsi="Times New Roman" w:cs="Times New Roman"/>
          <w:b/>
          <w:bCs/>
          <w:sz w:val="24"/>
        </w:rPr>
        <w:t>1</w:t>
      </w:r>
      <w:r>
        <w:rPr>
          <w:rFonts w:ascii="Times New Roman" w:eastAsia="宋体" w:hAnsi="Times New Roman" w:cs="Times New Roman" w:hint="eastAsia"/>
          <w:b/>
          <w:bCs/>
          <w:sz w:val="24"/>
        </w:rPr>
        <w:t>、市场价值初步分析</w:t>
      </w:r>
    </w:p>
    <w:p>
      <w:pPr>
        <w:spacing w:beforeLines="50" w:before="156" w:line="360" w:lineRule="auto"/>
        <w:ind w:firstLineChars="200" w:firstLine="480"/>
      </w:pPr>
      <w:r>
        <w:rPr>
          <w:rFonts w:ascii="Times New Roman" w:eastAsia="宋体" w:hAnsi="Times New Roman" w:cs="Times New Roman" w:hint="eastAsia"/>
          <w:sz w:val="24"/>
        </w:rPr>
        <w:t>（</w:t>
      </w:r>
      <w:r>
        <w:rPr>
          <w:rFonts w:ascii="Times New Roman" w:eastAsia="宋体" w:hAnsi="Times New Roman" w:cs="Times New Roman"/>
          <w:sz w:val="24"/>
        </w:rPr>
        <w:t>1</w:t>
      </w:r>
      <w:r>
        <w:rPr>
          <w:rFonts w:ascii="Times New Roman" w:eastAsia="宋体" w:hAnsi="Times New Roman" w:cs="Times New Roman" w:hint="eastAsia"/>
          <w:sz w:val="24"/>
        </w:rPr>
        <w:t>）以矿产资源量初步估算</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依据方案介绍，标的公司斯诺威公司持有四川雅江县德扯弄巴锂矿探矿权（以下简称“斯诺威锂矿”），从锂资源量看，合计矿石量</w:t>
      </w:r>
      <w:r>
        <w:rPr>
          <w:rFonts w:ascii="Times New Roman" w:eastAsia="宋体" w:hAnsi="Times New Roman" w:cs="Times New Roman"/>
          <w:sz w:val="24"/>
        </w:rPr>
        <w:t>2,492.4</w:t>
      </w:r>
      <w:r>
        <w:rPr>
          <w:rFonts w:ascii="Times New Roman" w:eastAsia="宋体" w:hAnsi="Times New Roman" w:cs="Times New Roman"/>
          <w:sz w:val="24"/>
        </w:rPr>
        <w:t>万吨，以氧化</w:t>
      </w:r>
      <w:r>
        <w:rPr>
          <w:rFonts w:ascii="Times New Roman" w:eastAsia="宋体" w:hAnsi="Times New Roman" w:cs="Times New Roman" w:hint="eastAsia"/>
          <w:sz w:val="24"/>
        </w:rPr>
        <w:t>锂计</w:t>
      </w:r>
      <w:r>
        <w:rPr>
          <w:rFonts w:ascii="Times New Roman" w:eastAsia="宋体" w:hAnsi="Times New Roman" w:cs="Times New Roman"/>
          <w:sz w:val="24"/>
        </w:rPr>
        <w:t>29.3</w:t>
      </w:r>
      <w:r>
        <w:rPr>
          <w:rFonts w:ascii="Times New Roman" w:eastAsia="宋体" w:hAnsi="Times New Roman" w:cs="Times New Roman"/>
          <w:sz w:val="24"/>
        </w:rPr>
        <w:t>万吨；以碳酸锂计，锂资源量对应的碳酸锂量约</w:t>
      </w:r>
      <w:r>
        <w:rPr>
          <w:rFonts w:ascii="Times New Roman" w:eastAsia="宋体" w:hAnsi="Times New Roman" w:cs="Times New Roman"/>
          <w:sz w:val="24"/>
        </w:rPr>
        <w:t>72</w:t>
      </w:r>
      <w:r>
        <w:rPr>
          <w:rFonts w:ascii="Times New Roman" w:eastAsia="宋体" w:hAnsi="Times New Roman" w:cs="Times New Roman"/>
          <w:sz w:val="24"/>
        </w:rPr>
        <w:t>万吨；</w:t>
      </w:r>
      <w:r>
        <w:rPr>
          <w:rFonts w:ascii="Times New Roman" w:eastAsia="宋体" w:hAnsi="Times New Roman" w:cs="Times New Roman" w:hint="eastAsia"/>
          <w:sz w:val="24"/>
        </w:rPr>
        <w:t>预计可以产生</w:t>
      </w:r>
      <w:r>
        <w:rPr>
          <w:rFonts w:ascii="Times New Roman" w:eastAsia="宋体" w:hAnsi="Times New Roman" w:cs="Times New Roman"/>
          <w:sz w:val="24"/>
        </w:rPr>
        <w:t>560</w:t>
      </w:r>
      <w:r>
        <w:rPr>
          <w:rFonts w:ascii="Times New Roman" w:eastAsia="宋体" w:hAnsi="Times New Roman" w:cs="Times New Roman"/>
          <w:sz w:val="24"/>
        </w:rPr>
        <w:t>万吨锂精矿。</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以矿石量计算，斯诺威锂矿价值约为</w:t>
      </w:r>
      <w:r>
        <w:rPr>
          <w:rFonts w:ascii="Times New Roman" w:eastAsia="宋体" w:hAnsi="Times New Roman" w:cs="Times New Roman" w:hint="eastAsia"/>
          <w:sz w:val="24"/>
        </w:rPr>
        <w:t>1,</w:t>
      </w:r>
      <w:r>
        <w:rPr>
          <w:rFonts w:ascii="Times New Roman" w:eastAsia="宋体" w:hAnsi="Times New Roman" w:cs="Times New Roman"/>
          <w:sz w:val="24"/>
        </w:rPr>
        <w:t>727.67</w:t>
      </w:r>
      <w:r>
        <w:rPr>
          <w:rFonts w:ascii="Times New Roman" w:eastAsia="宋体" w:hAnsi="Times New Roman" w:cs="Times New Roman" w:hint="eastAsia"/>
          <w:sz w:val="24"/>
        </w:rPr>
        <w:t>亿元（以</w:t>
      </w:r>
      <w:r>
        <w:rPr>
          <w:rFonts w:ascii="Times New Roman" w:eastAsia="宋体" w:hAnsi="Times New Roman" w:cs="Times New Roman"/>
          <w:sz w:val="24"/>
        </w:rPr>
        <w:t>Pilbara</w:t>
      </w:r>
      <w:r>
        <w:rPr>
          <w:rFonts w:ascii="Times New Roman" w:eastAsia="宋体" w:hAnsi="Times New Roman" w:cs="Times New Roman" w:hint="eastAsia"/>
          <w:sz w:val="24"/>
        </w:rPr>
        <w:t>对锂原矿拍卖价</w:t>
      </w:r>
      <w:r>
        <w:rPr>
          <w:rFonts w:ascii="Times New Roman" w:eastAsia="宋体" w:hAnsi="Times New Roman" w:cs="Times New Roman" w:hint="eastAsia"/>
          <w:sz w:val="24"/>
        </w:rPr>
        <w:t>0</w:t>
      </w:r>
      <w:r>
        <w:rPr>
          <w:rFonts w:ascii="Times New Roman" w:eastAsia="宋体" w:hAnsi="Times New Roman" w:cs="Times New Roman"/>
          <w:sz w:val="24"/>
        </w:rPr>
        <w:t>.69</w:t>
      </w:r>
      <w:r>
        <w:rPr>
          <w:rFonts w:ascii="Times New Roman" w:eastAsia="宋体" w:hAnsi="Times New Roman" w:cs="Times New Roman" w:hint="eastAsia"/>
          <w:sz w:val="24"/>
        </w:rPr>
        <w:t>万元</w:t>
      </w:r>
      <w:r>
        <w:rPr>
          <w:rFonts w:ascii="Times New Roman" w:eastAsia="宋体" w:hAnsi="Times New Roman" w:cs="Times New Roman" w:hint="eastAsia"/>
          <w:sz w:val="24"/>
        </w:rPr>
        <w:t>/</w:t>
      </w:r>
      <w:r>
        <w:rPr>
          <w:rFonts w:ascii="Times New Roman" w:eastAsia="宋体" w:hAnsi="Times New Roman" w:cs="Times New Roman" w:hint="eastAsia"/>
          <w:sz w:val="24"/>
        </w:rPr>
        <w:t>吨计算）；以碳酸锂计算，斯诺威锂矿价值约为</w:t>
      </w:r>
      <w:r>
        <w:rPr>
          <w:rFonts w:ascii="Times New Roman" w:eastAsia="宋体" w:hAnsi="Times New Roman" w:cs="Times New Roman" w:hint="eastAsia"/>
          <w:sz w:val="24"/>
        </w:rPr>
        <w:t>3,</w:t>
      </w:r>
      <w:r>
        <w:rPr>
          <w:rFonts w:ascii="Times New Roman" w:eastAsia="宋体" w:hAnsi="Times New Roman" w:cs="Times New Roman"/>
          <w:sz w:val="24"/>
        </w:rPr>
        <w:t>528.00</w:t>
      </w:r>
      <w:r>
        <w:rPr>
          <w:rFonts w:ascii="Times New Roman" w:eastAsia="宋体" w:hAnsi="Times New Roman" w:cs="Times New Roman" w:hint="eastAsia"/>
          <w:sz w:val="24"/>
        </w:rPr>
        <w:t>亿元（以</w:t>
      </w:r>
      <w:r>
        <w:rPr>
          <w:rFonts w:ascii="Times New Roman" w:eastAsia="宋体" w:hAnsi="Times New Roman" w:cs="Times New Roman" w:hint="eastAsia"/>
          <w:sz w:val="24"/>
        </w:rPr>
        <w:t>2</w:t>
      </w:r>
      <w:r>
        <w:rPr>
          <w:rFonts w:ascii="Times New Roman" w:eastAsia="宋体" w:hAnsi="Times New Roman" w:cs="Times New Roman"/>
          <w:sz w:val="24"/>
        </w:rPr>
        <w:t>022</w:t>
      </w:r>
      <w:r>
        <w:rPr>
          <w:rFonts w:ascii="Times New Roman" w:eastAsia="宋体" w:hAnsi="Times New Roman" w:cs="Times New Roman" w:hint="eastAsia"/>
          <w:sz w:val="24"/>
        </w:rPr>
        <w:t>年</w:t>
      </w:r>
      <w:r>
        <w:rPr>
          <w:rFonts w:ascii="Times New Roman" w:eastAsia="宋体" w:hAnsi="Times New Roman" w:cs="Times New Roman" w:hint="eastAsia"/>
          <w:sz w:val="24"/>
        </w:rPr>
        <w:t>9</w:t>
      </w:r>
      <w:r>
        <w:rPr>
          <w:rFonts w:ascii="Times New Roman" w:eastAsia="宋体" w:hAnsi="Times New Roman" w:cs="Times New Roman" w:hint="eastAsia"/>
          <w:sz w:val="24"/>
        </w:rPr>
        <w:t>月电池级碳酸锂</w:t>
      </w:r>
      <w:r>
        <w:rPr>
          <w:rFonts w:ascii="Times New Roman" w:eastAsia="宋体" w:hAnsi="Times New Roman" w:cs="Times New Roman" w:hint="eastAsia"/>
          <w:sz w:val="24"/>
        </w:rPr>
        <w:t>4</w:t>
      </w:r>
      <w:r>
        <w:rPr>
          <w:rFonts w:ascii="Times New Roman" w:eastAsia="宋体" w:hAnsi="Times New Roman" w:cs="Times New Roman"/>
          <w:sz w:val="24"/>
        </w:rPr>
        <w:t>9.7</w:t>
      </w:r>
      <w:r>
        <w:rPr>
          <w:rFonts w:ascii="Times New Roman" w:eastAsia="宋体" w:hAnsi="Times New Roman" w:cs="Times New Roman" w:hint="eastAsia"/>
          <w:sz w:val="24"/>
        </w:rPr>
        <w:t>万元</w:t>
      </w:r>
      <w:r>
        <w:rPr>
          <w:rFonts w:ascii="Times New Roman" w:eastAsia="宋体" w:hAnsi="Times New Roman" w:cs="Times New Roman" w:hint="eastAsia"/>
          <w:sz w:val="24"/>
        </w:rPr>
        <w:t>/</w:t>
      </w:r>
      <w:r>
        <w:rPr>
          <w:rFonts w:ascii="Times New Roman" w:eastAsia="宋体" w:hAnsi="Times New Roman" w:cs="Times New Roman" w:hint="eastAsia"/>
          <w:sz w:val="24"/>
        </w:rPr>
        <w:t>吨和工业级碳酸锂</w:t>
      </w:r>
      <w:r>
        <w:rPr>
          <w:rFonts w:ascii="Times New Roman" w:eastAsia="宋体" w:hAnsi="Times New Roman" w:cs="Times New Roman" w:hint="eastAsia"/>
          <w:sz w:val="24"/>
        </w:rPr>
        <w:t>4</w:t>
      </w:r>
      <w:r>
        <w:rPr>
          <w:rFonts w:ascii="Times New Roman" w:eastAsia="宋体" w:hAnsi="Times New Roman" w:cs="Times New Roman"/>
          <w:sz w:val="24"/>
        </w:rPr>
        <w:t>8.3</w:t>
      </w:r>
      <w:r>
        <w:rPr>
          <w:rFonts w:ascii="Times New Roman" w:eastAsia="宋体" w:hAnsi="Times New Roman" w:cs="Times New Roman" w:hint="eastAsia"/>
          <w:sz w:val="24"/>
        </w:rPr>
        <w:t>万元</w:t>
      </w:r>
      <w:r>
        <w:rPr>
          <w:rFonts w:ascii="Times New Roman" w:eastAsia="宋体" w:hAnsi="Times New Roman" w:cs="Times New Roman" w:hint="eastAsia"/>
          <w:sz w:val="24"/>
        </w:rPr>
        <w:t>/</w:t>
      </w:r>
      <w:r>
        <w:rPr>
          <w:rFonts w:ascii="Times New Roman" w:eastAsia="宋体" w:hAnsi="Times New Roman" w:cs="Times New Roman" w:hint="eastAsia"/>
          <w:sz w:val="24"/>
        </w:rPr>
        <w:t>吨的平均价格为基础计算）；以锂精矿计算，斯诺威锂矿价值约为</w:t>
      </w:r>
      <w:r>
        <w:rPr>
          <w:rFonts w:ascii="Times New Roman" w:eastAsia="宋体" w:hAnsi="Times New Roman" w:cs="Times New Roman" w:hint="eastAsia"/>
          <w:sz w:val="24"/>
        </w:rPr>
        <w:t>2,</w:t>
      </w:r>
      <w:r>
        <w:rPr>
          <w:rFonts w:ascii="Times New Roman" w:eastAsia="宋体" w:hAnsi="Times New Roman" w:cs="Times New Roman"/>
          <w:sz w:val="24"/>
        </w:rPr>
        <w:t>240.00</w:t>
      </w:r>
      <w:r>
        <w:rPr>
          <w:rFonts w:ascii="Times New Roman" w:eastAsia="宋体" w:hAnsi="Times New Roman" w:cs="Times New Roman" w:hint="eastAsia"/>
          <w:sz w:val="24"/>
        </w:rPr>
        <w:t>亿元（以</w:t>
      </w:r>
      <w:r>
        <w:rPr>
          <w:rFonts w:ascii="Times New Roman" w:eastAsia="宋体" w:hAnsi="Times New Roman" w:cs="Times New Roman" w:hint="eastAsia"/>
          <w:sz w:val="24"/>
        </w:rPr>
        <w:t>2</w:t>
      </w:r>
      <w:r>
        <w:rPr>
          <w:rFonts w:ascii="Times New Roman" w:eastAsia="宋体" w:hAnsi="Times New Roman" w:cs="Times New Roman"/>
          <w:sz w:val="24"/>
        </w:rPr>
        <w:t>022</w:t>
      </w:r>
      <w:r>
        <w:rPr>
          <w:rFonts w:ascii="Times New Roman" w:eastAsia="宋体" w:hAnsi="Times New Roman" w:cs="Times New Roman" w:hint="eastAsia"/>
          <w:sz w:val="24"/>
        </w:rPr>
        <w:t>年</w:t>
      </w:r>
      <w:r>
        <w:rPr>
          <w:rFonts w:ascii="Times New Roman" w:eastAsia="宋体" w:hAnsi="Times New Roman" w:cs="Times New Roman" w:hint="eastAsia"/>
          <w:sz w:val="24"/>
        </w:rPr>
        <w:t>1</w:t>
      </w:r>
      <w:r>
        <w:rPr>
          <w:rFonts w:ascii="Times New Roman" w:eastAsia="宋体" w:hAnsi="Times New Roman" w:cs="Times New Roman"/>
          <w:sz w:val="24"/>
        </w:rPr>
        <w:t>0</w:t>
      </w:r>
      <w:r>
        <w:rPr>
          <w:rFonts w:ascii="Times New Roman" w:eastAsia="宋体" w:hAnsi="Times New Roman" w:cs="Times New Roman" w:hint="eastAsia"/>
          <w:sz w:val="24"/>
        </w:rPr>
        <w:t>月市场价格</w:t>
      </w:r>
      <w:r>
        <w:rPr>
          <w:rFonts w:ascii="Times New Roman" w:eastAsia="宋体" w:hAnsi="Times New Roman" w:cs="Times New Roman" w:hint="eastAsia"/>
          <w:sz w:val="24"/>
        </w:rPr>
        <w:t>4</w:t>
      </w:r>
      <w:r>
        <w:rPr>
          <w:rFonts w:ascii="Times New Roman" w:eastAsia="宋体" w:hAnsi="Times New Roman" w:cs="Times New Roman" w:hint="eastAsia"/>
          <w:sz w:val="24"/>
        </w:rPr>
        <w:t>万元</w:t>
      </w:r>
      <w:r>
        <w:rPr>
          <w:rFonts w:ascii="Times New Roman" w:eastAsia="宋体" w:hAnsi="Times New Roman" w:cs="Times New Roman" w:hint="eastAsia"/>
          <w:sz w:val="24"/>
        </w:rPr>
        <w:t>/</w:t>
      </w:r>
      <w:r>
        <w:rPr>
          <w:rFonts w:ascii="Times New Roman" w:eastAsia="宋体" w:hAnsi="Times New Roman" w:cs="Times New Roman" w:hint="eastAsia"/>
          <w:sz w:val="24"/>
        </w:rPr>
        <w:t>吨为基础计算）。</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lastRenderedPageBreak/>
        <w:t>（</w:t>
      </w:r>
      <w:r>
        <w:rPr>
          <w:rFonts w:ascii="Times New Roman" w:eastAsia="宋体" w:hAnsi="Times New Roman" w:cs="Times New Roman"/>
          <w:sz w:val="24"/>
        </w:rPr>
        <w:t>2</w:t>
      </w:r>
      <w:r>
        <w:rPr>
          <w:rFonts w:ascii="Times New Roman" w:eastAsia="宋体" w:hAnsi="Times New Roman" w:cs="Times New Roman" w:hint="eastAsia"/>
          <w:sz w:val="24"/>
        </w:rPr>
        <w:t>）以同行业可比上市公司数据初步估算</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根据前文“二、（三）我国锂矿资源主要集中于四川，资源禀赋好、开发程度低”部分所述及公开研究资料，同行业可比上市公司矿石资源及截止</w:t>
      </w:r>
      <w:r>
        <w:rPr>
          <w:rFonts w:ascii="Times New Roman" w:eastAsia="宋体" w:hAnsi="Times New Roman" w:cs="Times New Roman"/>
          <w:sz w:val="24"/>
        </w:rPr>
        <w:t>2022</w:t>
      </w:r>
      <w:r>
        <w:rPr>
          <w:rFonts w:ascii="Times New Roman" w:eastAsia="宋体" w:hAnsi="Times New Roman" w:cs="Times New Roman" w:hint="eastAsia"/>
          <w:sz w:val="24"/>
        </w:rPr>
        <w:t>年</w:t>
      </w:r>
      <w:r>
        <w:rPr>
          <w:rFonts w:ascii="Times New Roman" w:eastAsia="宋体" w:hAnsi="Times New Roman" w:cs="Times New Roman"/>
          <w:sz w:val="24"/>
        </w:rPr>
        <w:t>10</w:t>
      </w:r>
      <w:r>
        <w:rPr>
          <w:rFonts w:ascii="Times New Roman" w:eastAsia="宋体" w:hAnsi="Times New Roman" w:cs="Times New Roman" w:hint="eastAsia"/>
          <w:sz w:val="24"/>
        </w:rPr>
        <w:t>月</w:t>
      </w:r>
      <w:r>
        <w:rPr>
          <w:rFonts w:ascii="Times New Roman" w:eastAsia="宋体" w:hAnsi="Times New Roman" w:cs="Times New Roman"/>
          <w:sz w:val="24"/>
        </w:rPr>
        <w:t>31</w:t>
      </w:r>
      <w:r>
        <w:rPr>
          <w:rFonts w:ascii="Times New Roman" w:eastAsia="宋体" w:hAnsi="Times New Roman" w:cs="Times New Roman" w:hint="eastAsia"/>
          <w:sz w:val="24"/>
        </w:rPr>
        <w:t>日市值情况归纳总结如下：</w:t>
      </w:r>
    </w:p>
    <w:tbl>
      <w:tblPr>
        <w:tblStyle w:val="a3"/>
        <w:tblW w:w="5000" w:type="pct"/>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261"/>
        <w:gridCol w:w="1134"/>
        <w:gridCol w:w="1276"/>
        <w:gridCol w:w="1275"/>
        <w:gridCol w:w="1276"/>
        <w:gridCol w:w="2054"/>
      </w:tblGrid>
      <w:tr>
        <w:trPr>
          <w:trHeight w:val="397"/>
          <w:tblHeader/>
          <w:jc w:val="center"/>
        </w:trPr>
        <w:tc>
          <w:tcPr>
            <w:tcW w:w="762" w:type="pct"/>
            <w:vAlign w:val="center"/>
          </w:tcPr>
          <w:p>
            <w:pPr>
              <w:pStyle w:val="af1"/>
              <w:jc w:val="center"/>
              <w:rPr>
                <w:rFonts w:ascii="Times New Roman" w:hAnsi="Times New Roman"/>
                <w:b/>
                <w:bCs/>
                <w:szCs w:val="21"/>
              </w:rPr>
            </w:pPr>
            <w:r>
              <w:rPr>
                <w:rFonts w:hint="eastAsia"/>
                <w:b/>
                <w:bCs/>
                <w:szCs w:val="21"/>
              </w:rPr>
              <w:t>证券代码</w:t>
            </w:r>
          </w:p>
        </w:tc>
        <w:tc>
          <w:tcPr>
            <w:tcW w:w="685" w:type="pct"/>
            <w:vAlign w:val="center"/>
          </w:tcPr>
          <w:p>
            <w:pPr>
              <w:pStyle w:val="af1"/>
              <w:jc w:val="center"/>
              <w:rPr>
                <w:rFonts w:ascii="Times New Roman" w:hAnsi="Times New Roman"/>
                <w:b/>
                <w:bCs/>
                <w:szCs w:val="21"/>
              </w:rPr>
            </w:pPr>
            <w:r>
              <w:rPr>
                <w:rFonts w:hint="eastAsia"/>
                <w:b/>
                <w:bCs/>
                <w:szCs w:val="21"/>
              </w:rPr>
              <w:t>证券名称</w:t>
            </w:r>
          </w:p>
        </w:tc>
        <w:tc>
          <w:tcPr>
            <w:tcW w:w="771" w:type="pct"/>
            <w:vAlign w:val="center"/>
          </w:tcPr>
          <w:p>
            <w:pPr>
              <w:pStyle w:val="af1"/>
              <w:jc w:val="center"/>
              <w:rPr>
                <w:b/>
                <w:bCs/>
                <w:szCs w:val="21"/>
              </w:rPr>
            </w:pPr>
            <w:r>
              <w:rPr>
                <w:rFonts w:ascii="Times New Roman" w:hAnsi="Times New Roman" w:hint="eastAsia"/>
                <w:b/>
                <w:bCs/>
                <w:szCs w:val="21"/>
              </w:rPr>
              <w:t>矿权情况</w:t>
            </w:r>
          </w:p>
        </w:tc>
        <w:tc>
          <w:tcPr>
            <w:tcW w:w="770" w:type="pct"/>
            <w:vAlign w:val="center"/>
          </w:tcPr>
          <w:p>
            <w:pPr>
              <w:pStyle w:val="af1"/>
              <w:jc w:val="center"/>
              <w:rPr>
                <w:b/>
                <w:bCs/>
                <w:szCs w:val="21"/>
              </w:rPr>
            </w:pPr>
            <w:r>
              <w:rPr>
                <w:b/>
                <w:bCs/>
                <w:szCs w:val="21"/>
              </w:rPr>
              <w:t>矿石资源量</w:t>
            </w:r>
          </w:p>
          <w:p>
            <w:pPr>
              <w:pStyle w:val="af1"/>
              <w:jc w:val="center"/>
              <w:rPr>
                <w:b/>
                <w:bCs/>
                <w:szCs w:val="21"/>
              </w:rPr>
            </w:pPr>
            <w:r>
              <w:rPr>
                <w:rFonts w:hint="eastAsia"/>
                <w:b/>
                <w:bCs/>
                <w:szCs w:val="21"/>
              </w:rPr>
              <w:t>（万吨）</w:t>
            </w:r>
          </w:p>
        </w:tc>
        <w:tc>
          <w:tcPr>
            <w:tcW w:w="771" w:type="pct"/>
            <w:vAlign w:val="center"/>
          </w:tcPr>
          <w:p>
            <w:pPr>
              <w:pStyle w:val="af1"/>
              <w:jc w:val="center"/>
              <w:rPr>
                <w:b/>
                <w:bCs/>
                <w:szCs w:val="21"/>
              </w:rPr>
            </w:pPr>
            <w:r>
              <w:rPr>
                <w:rFonts w:hint="eastAsia"/>
                <w:b/>
                <w:bCs/>
                <w:szCs w:val="21"/>
              </w:rPr>
              <w:t>总市值</w:t>
            </w:r>
          </w:p>
          <w:p>
            <w:pPr>
              <w:pStyle w:val="af1"/>
              <w:jc w:val="center"/>
              <w:rPr>
                <w:rFonts w:ascii="Times New Roman" w:hAnsi="Times New Roman"/>
                <w:b/>
                <w:bCs/>
                <w:szCs w:val="21"/>
              </w:rPr>
            </w:pPr>
            <w:r>
              <w:rPr>
                <w:rFonts w:hint="eastAsia"/>
                <w:b/>
                <w:bCs/>
                <w:szCs w:val="21"/>
              </w:rPr>
              <w:t>（亿元）</w:t>
            </w:r>
          </w:p>
        </w:tc>
        <w:tc>
          <w:tcPr>
            <w:tcW w:w="1241" w:type="pct"/>
            <w:vAlign w:val="center"/>
          </w:tcPr>
          <w:p>
            <w:pPr>
              <w:pStyle w:val="af1"/>
              <w:jc w:val="center"/>
              <w:rPr>
                <w:rFonts w:ascii="Times New Roman" w:hAnsi="Times New Roman"/>
                <w:b/>
                <w:bCs/>
                <w:szCs w:val="21"/>
              </w:rPr>
            </w:pPr>
            <w:r>
              <w:rPr>
                <w:rFonts w:hint="eastAsia"/>
                <w:b/>
                <w:bCs/>
                <w:szCs w:val="21"/>
              </w:rPr>
              <w:t>根据资源储量估算斯诺威锂矿潜在价值（亿元）</w:t>
            </w:r>
          </w:p>
        </w:tc>
      </w:tr>
      <w:tr>
        <w:trPr>
          <w:trHeight w:val="397"/>
          <w:jc w:val="center"/>
        </w:trPr>
        <w:tc>
          <w:tcPr>
            <w:tcW w:w="762" w:type="pct"/>
            <w:vAlign w:val="center"/>
          </w:tcPr>
          <w:p>
            <w:pPr>
              <w:wordWrap/>
              <w:rPr>
                <w:rFonts w:ascii="Times New Roman" w:eastAsia="宋体" w:hAnsi="Times New Roman"/>
                <w:szCs w:val="21"/>
              </w:rPr>
            </w:pPr>
            <w:r>
              <w:rPr>
                <w:rFonts w:ascii="Times New Roman" w:eastAsia="宋体" w:hAnsi="Times New Roman"/>
                <w:szCs w:val="21"/>
              </w:rPr>
              <w:t>002466.SZ</w:t>
            </w:r>
          </w:p>
        </w:tc>
        <w:tc>
          <w:tcPr>
            <w:tcW w:w="685" w:type="pct"/>
            <w:vAlign w:val="center"/>
          </w:tcPr>
          <w:p>
            <w:pPr>
              <w:wordWrap/>
              <w:jc w:val="center"/>
              <w:rPr>
                <w:rFonts w:ascii="Times New Roman" w:eastAsia="宋体" w:hAnsi="Times New Roman" w:cs="Times New Roman"/>
              </w:rPr>
            </w:pPr>
            <w:r>
              <w:rPr>
                <w:rFonts w:ascii="Times New Roman" w:eastAsia="宋体" w:hAnsi="Times New Roman" w:cs="Times New Roman" w:hint="eastAsia"/>
              </w:rPr>
              <w:t>天齐锂业</w:t>
            </w:r>
          </w:p>
        </w:tc>
        <w:tc>
          <w:tcPr>
            <w:tcW w:w="771" w:type="pct"/>
            <w:vAlign w:val="center"/>
          </w:tcPr>
          <w:p>
            <w:pPr>
              <w:wordWrap/>
              <w:jc w:val="center"/>
              <w:rPr>
                <w:rFonts w:ascii="Times New Roman" w:eastAsia="宋体" w:hAnsi="Times New Roman" w:cs="Times New Roman"/>
              </w:rPr>
            </w:pPr>
            <w:r>
              <w:rPr>
                <w:rFonts w:ascii="Times New Roman" w:eastAsia="宋体" w:hAnsi="Times New Roman" w:cs="Times New Roman" w:hint="eastAsia"/>
              </w:rPr>
              <w:t>采矿权</w:t>
            </w:r>
          </w:p>
        </w:tc>
        <w:tc>
          <w:tcPr>
            <w:tcW w:w="770" w:type="pct"/>
            <w:vAlign w:val="center"/>
          </w:tcPr>
          <w:p>
            <w:pPr>
              <w:wordWrap/>
              <w:jc w:val="right"/>
              <w:rPr>
                <w:rFonts w:ascii="Times New Roman" w:eastAsia="宋体" w:hAnsi="Times New Roman" w:cs="Times New Roman"/>
              </w:rPr>
            </w:pPr>
            <w:r>
              <w:rPr>
                <w:rFonts w:ascii="Times New Roman" w:eastAsia="宋体" w:hAnsi="Times New Roman" w:cs="Times New Roman"/>
              </w:rPr>
              <w:t>1,971</w:t>
            </w:r>
          </w:p>
        </w:tc>
        <w:tc>
          <w:tcPr>
            <w:tcW w:w="771" w:type="pct"/>
            <w:vAlign w:val="center"/>
          </w:tcPr>
          <w:p>
            <w:pPr>
              <w:wordWrap/>
              <w:jc w:val="right"/>
              <w:rPr>
                <w:rFonts w:ascii="Times New Roman" w:eastAsia="宋体" w:hAnsi="Times New Roman" w:cs="Times New Roman"/>
              </w:rPr>
            </w:pPr>
            <w:r>
              <w:rPr>
                <w:rFonts w:ascii="Times New Roman" w:eastAsia="宋体" w:hAnsi="Times New Roman"/>
                <w:szCs w:val="21"/>
              </w:rPr>
              <w:t>1,568.19</w:t>
            </w:r>
          </w:p>
        </w:tc>
        <w:tc>
          <w:tcPr>
            <w:tcW w:w="1241" w:type="pct"/>
            <w:vAlign w:val="center"/>
          </w:tcPr>
          <w:p>
            <w:pPr>
              <w:wordWrap/>
              <w:jc w:val="right"/>
              <w:rPr>
                <w:rFonts w:ascii="Times New Roman" w:eastAsia="宋体" w:hAnsi="Times New Roman" w:cs="Times New Roman"/>
                <w:szCs w:val="21"/>
              </w:rPr>
            </w:pPr>
            <w:r>
              <w:rPr>
                <w:rFonts w:ascii="Times New Roman" w:hAnsi="Times New Roman" w:cs="Times New Roman"/>
              </w:rPr>
              <w:t>1,983.03</w:t>
            </w:r>
          </w:p>
        </w:tc>
      </w:tr>
      <w:tr>
        <w:trPr>
          <w:trHeight w:val="397"/>
          <w:jc w:val="center"/>
        </w:trPr>
        <w:tc>
          <w:tcPr>
            <w:tcW w:w="762" w:type="pct"/>
            <w:vAlign w:val="center"/>
          </w:tcPr>
          <w:p>
            <w:pPr>
              <w:wordWrap/>
              <w:rPr>
                <w:rFonts w:ascii="Times New Roman" w:eastAsia="宋体" w:hAnsi="Times New Roman"/>
                <w:szCs w:val="21"/>
              </w:rPr>
            </w:pPr>
            <w:r>
              <w:rPr>
                <w:rFonts w:ascii="Times New Roman" w:eastAsia="宋体" w:hAnsi="Times New Roman"/>
                <w:szCs w:val="21"/>
              </w:rPr>
              <w:t>002192.SZ</w:t>
            </w:r>
          </w:p>
        </w:tc>
        <w:tc>
          <w:tcPr>
            <w:tcW w:w="685" w:type="pct"/>
            <w:vAlign w:val="center"/>
          </w:tcPr>
          <w:p>
            <w:pPr>
              <w:wordWrap/>
              <w:jc w:val="center"/>
              <w:rPr>
                <w:rFonts w:ascii="Times New Roman" w:eastAsia="宋体" w:hAnsi="Times New Roman" w:cs="Times New Roman"/>
              </w:rPr>
            </w:pPr>
            <w:r>
              <w:rPr>
                <w:rFonts w:ascii="Times New Roman" w:eastAsia="宋体" w:hAnsi="Times New Roman" w:cs="Times New Roman" w:hint="eastAsia"/>
              </w:rPr>
              <w:t>融捷股份</w:t>
            </w:r>
          </w:p>
        </w:tc>
        <w:tc>
          <w:tcPr>
            <w:tcW w:w="771" w:type="pct"/>
            <w:vAlign w:val="center"/>
          </w:tcPr>
          <w:p>
            <w:pPr>
              <w:wordWrap/>
              <w:jc w:val="center"/>
              <w:rPr>
                <w:rFonts w:ascii="Times New Roman" w:eastAsia="宋体" w:hAnsi="Times New Roman" w:cs="Times New Roman"/>
                <w:szCs w:val="21"/>
              </w:rPr>
            </w:pPr>
            <w:r>
              <w:rPr>
                <w:rFonts w:ascii="Times New Roman" w:eastAsia="宋体" w:hAnsi="Times New Roman" w:cs="Times New Roman" w:hint="eastAsia"/>
                <w:szCs w:val="21"/>
              </w:rPr>
              <w:t>采矿权</w:t>
            </w:r>
          </w:p>
        </w:tc>
        <w:tc>
          <w:tcPr>
            <w:tcW w:w="770" w:type="pct"/>
            <w:vAlign w:val="center"/>
          </w:tcPr>
          <w:p>
            <w:pPr>
              <w:wordWrap/>
              <w:jc w:val="right"/>
              <w:rPr>
                <w:rFonts w:ascii="Times New Roman" w:eastAsia="宋体" w:hAnsi="Times New Roman" w:cs="Times New Roman"/>
                <w:szCs w:val="21"/>
              </w:rPr>
            </w:pPr>
            <w:r>
              <w:rPr>
                <w:rFonts w:ascii="Times New Roman" w:eastAsia="宋体" w:hAnsi="Times New Roman" w:cs="Times New Roman"/>
                <w:szCs w:val="21"/>
              </w:rPr>
              <w:t>2,900</w:t>
            </w:r>
          </w:p>
        </w:tc>
        <w:tc>
          <w:tcPr>
            <w:tcW w:w="771" w:type="pct"/>
            <w:vAlign w:val="center"/>
          </w:tcPr>
          <w:p>
            <w:pPr>
              <w:wordWrap/>
              <w:jc w:val="right"/>
              <w:rPr>
                <w:rFonts w:ascii="Times New Roman" w:eastAsia="宋体" w:hAnsi="Times New Roman" w:cs="Times New Roman"/>
                <w:szCs w:val="21"/>
              </w:rPr>
            </w:pPr>
            <w:r>
              <w:rPr>
                <w:rFonts w:ascii="Times New Roman" w:eastAsia="宋体" w:hAnsi="Times New Roman" w:cs="Times New Roman"/>
                <w:szCs w:val="21"/>
              </w:rPr>
              <w:t>286.11</w:t>
            </w:r>
          </w:p>
        </w:tc>
        <w:tc>
          <w:tcPr>
            <w:tcW w:w="1241" w:type="pct"/>
            <w:vAlign w:val="center"/>
          </w:tcPr>
          <w:p>
            <w:pPr>
              <w:wordWrap/>
              <w:jc w:val="right"/>
              <w:rPr>
                <w:rFonts w:ascii="Times New Roman" w:eastAsia="宋体" w:hAnsi="Times New Roman" w:cs="Times New Roman"/>
                <w:szCs w:val="21"/>
              </w:rPr>
            </w:pPr>
            <w:r>
              <w:rPr>
                <w:rFonts w:ascii="Times New Roman" w:hAnsi="Times New Roman" w:cs="Times New Roman"/>
              </w:rPr>
              <w:t>245.90</w:t>
            </w:r>
          </w:p>
        </w:tc>
      </w:tr>
      <w:tr>
        <w:trPr>
          <w:trHeight w:val="397"/>
          <w:jc w:val="center"/>
        </w:trPr>
        <w:tc>
          <w:tcPr>
            <w:tcW w:w="762" w:type="pct"/>
            <w:vAlign w:val="center"/>
          </w:tcPr>
          <w:p>
            <w:pPr>
              <w:wordWrap/>
              <w:rPr>
                <w:rFonts w:ascii="Times New Roman" w:eastAsia="宋体" w:hAnsi="Times New Roman"/>
                <w:szCs w:val="21"/>
              </w:rPr>
            </w:pPr>
            <w:r>
              <w:rPr>
                <w:rFonts w:ascii="Times New Roman" w:eastAsia="宋体" w:hAnsi="Times New Roman"/>
                <w:szCs w:val="21"/>
              </w:rPr>
              <w:t>000155.SZ</w:t>
            </w:r>
          </w:p>
        </w:tc>
        <w:tc>
          <w:tcPr>
            <w:tcW w:w="685" w:type="pct"/>
            <w:vAlign w:val="center"/>
          </w:tcPr>
          <w:p>
            <w:pPr>
              <w:wordWrap/>
              <w:jc w:val="center"/>
              <w:rPr>
                <w:rFonts w:ascii="Times New Roman" w:eastAsia="宋体" w:hAnsi="Times New Roman" w:cs="Times New Roman"/>
              </w:rPr>
            </w:pPr>
            <w:r>
              <w:rPr>
                <w:rFonts w:ascii="Times New Roman" w:eastAsia="宋体" w:hAnsi="Times New Roman" w:cs="Times New Roman" w:hint="eastAsia"/>
              </w:rPr>
              <w:t>川能动力</w:t>
            </w:r>
          </w:p>
        </w:tc>
        <w:tc>
          <w:tcPr>
            <w:tcW w:w="771" w:type="pct"/>
            <w:vAlign w:val="center"/>
          </w:tcPr>
          <w:p>
            <w:pPr>
              <w:wordWrap/>
              <w:jc w:val="center"/>
              <w:rPr>
                <w:rFonts w:ascii="Times New Roman" w:eastAsia="宋体" w:hAnsi="Times New Roman" w:cs="Times New Roman"/>
              </w:rPr>
            </w:pPr>
            <w:r>
              <w:rPr>
                <w:rFonts w:ascii="Times New Roman" w:eastAsia="宋体" w:hAnsi="Times New Roman" w:cs="Times New Roman" w:hint="eastAsia"/>
              </w:rPr>
              <w:t>采矿权</w:t>
            </w:r>
          </w:p>
        </w:tc>
        <w:tc>
          <w:tcPr>
            <w:tcW w:w="770" w:type="pct"/>
            <w:vAlign w:val="center"/>
          </w:tcPr>
          <w:p>
            <w:pPr>
              <w:wordWrap/>
              <w:jc w:val="right"/>
              <w:rPr>
                <w:rFonts w:ascii="Times New Roman" w:eastAsia="宋体" w:hAnsi="Times New Roman" w:cs="Times New Roman"/>
              </w:rPr>
            </w:pPr>
            <w:r>
              <w:rPr>
                <w:rFonts w:ascii="Times New Roman" w:eastAsia="宋体" w:hAnsi="Times New Roman" w:cs="Times New Roman"/>
              </w:rPr>
              <w:t>4,036</w:t>
            </w:r>
          </w:p>
        </w:tc>
        <w:tc>
          <w:tcPr>
            <w:tcW w:w="771" w:type="pct"/>
            <w:vAlign w:val="center"/>
          </w:tcPr>
          <w:p>
            <w:pPr>
              <w:wordWrap/>
              <w:jc w:val="right"/>
              <w:rPr>
                <w:rFonts w:ascii="Times New Roman" w:eastAsia="宋体" w:hAnsi="Times New Roman" w:cs="Times New Roman"/>
              </w:rPr>
            </w:pPr>
            <w:r>
              <w:rPr>
                <w:rFonts w:ascii="Times New Roman" w:eastAsia="宋体" w:hAnsi="Times New Roman" w:cs="Times New Roman"/>
              </w:rPr>
              <w:t>277.92</w:t>
            </w:r>
          </w:p>
        </w:tc>
        <w:tc>
          <w:tcPr>
            <w:tcW w:w="1241" w:type="pct"/>
            <w:vAlign w:val="center"/>
          </w:tcPr>
          <w:p>
            <w:pPr>
              <w:wordWrap/>
              <w:jc w:val="right"/>
              <w:rPr>
                <w:rFonts w:ascii="Times New Roman" w:eastAsia="宋体" w:hAnsi="Times New Roman" w:cs="Times New Roman"/>
              </w:rPr>
            </w:pPr>
            <w:r>
              <w:rPr>
                <w:rFonts w:ascii="Times New Roman" w:hAnsi="Times New Roman" w:cs="Times New Roman"/>
              </w:rPr>
              <w:t>171.63</w:t>
            </w:r>
          </w:p>
        </w:tc>
      </w:tr>
      <w:tr>
        <w:trPr>
          <w:trHeight w:val="397"/>
          <w:jc w:val="center"/>
        </w:trPr>
        <w:tc>
          <w:tcPr>
            <w:tcW w:w="762" w:type="pct"/>
            <w:vAlign w:val="center"/>
          </w:tcPr>
          <w:p>
            <w:pPr>
              <w:wordWrap/>
              <w:rPr>
                <w:rFonts w:ascii="Times New Roman" w:eastAsia="宋体" w:hAnsi="Times New Roman"/>
                <w:szCs w:val="21"/>
              </w:rPr>
            </w:pPr>
            <w:r>
              <w:rPr>
                <w:rFonts w:ascii="Times New Roman" w:eastAsia="宋体" w:hAnsi="Times New Roman"/>
                <w:szCs w:val="21"/>
              </w:rPr>
              <w:t>002240.SZ</w:t>
            </w:r>
          </w:p>
        </w:tc>
        <w:tc>
          <w:tcPr>
            <w:tcW w:w="685" w:type="pct"/>
            <w:vAlign w:val="center"/>
          </w:tcPr>
          <w:p>
            <w:pPr>
              <w:wordWrap/>
              <w:jc w:val="center"/>
              <w:rPr>
                <w:rFonts w:ascii="Times New Roman" w:eastAsia="宋体" w:hAnsi="Times New Roman"/>
                <w:szCs w:val="21"/>
              </w:rPr>
            </w:pPr>
            <w:r>
              <w:rPr>
                <w:rFonts w:ascii="Times New Roman" w:eastAsia="宋体" w:hAnsi="Times New Roman" w:hint="eastAsia"/>
                <w:szCs w:val="21"/>
              </w:rPr>
              <w:t>盛新锂能</w:t>
            </w:r>
          </w:p>
        </w:tc>
        <w:tc>
          <w:tcPr>
            <w:tcW w:w="771" w:type="pct"/>
            <w:vAlign w:val="center"/>
          </w:tcPr>
          <w:p>
            <w:pPr>
              <w:wordWrap/>
              <w:jc w:val="center"/>
              <w:rPr>
                <w:rFonts w:ascii="Times New Roman" w:eastAsia="宋体" w:hAnsi="Times New Roman" w:cs="Times New Roman"/>
              </w:rPr>
            </w:pPr>
            <w:r>
              <w:rPr>
                <w:rFonts w:ascii="Times New Roman" w:eastAsia="宋体" w:hAnsi="Times New Roman" w:cs="Times New Roman" w:hint="eastAsia"/>
              </w:rPr>
              <w:t>采矿权</w:t>
            </w:r>
          </w:p>
        </w:tc>
        <w:tc>
          <w:tcPr>
            <w:tcW w:w="770" w:type="pct"/>
            <w:vAlign w:val="center"/>
          </w:tcPr>
          <w:p>
            <w:pPr>
              <w:wordWrap/>
              <w:jc w:val="right"/>
              <w:rPr>
                <w:rFonts w:ascii="Times New Roman" w:eastAsia="宋体" w:hAnsi="Times New Roman" w:cs="Times New Roman"/>
              </w:rPr>
            </w:pPr>
            <w:r>
              <w:rPr>
                <w:rFonts w:ascii="Times New Roman" w:eastAsia="宋体" w:hAnsi="Times New Roman" w:cs="Times New Roman"/>
              </w:rPr>
              <w:t>858</w:t>
            </w:r>
          </w:p>
        </w:tc>
        <w:tc>
          <w:tcPr>
            <w:tcW w:w="771" w:type="pct"/>
            <w:vAlign w:val="center"/>
          </w:tcPr>
          <w:p>
            <w:pPr>
              <w:wordWrap/>
              <w:jc w:val="right"/>
              <w:rPr>
                <w:rFonts w:ascii="Times New Roman" w:eastAsia="宋体" w:hAnsi="Times New Roman" w:cs="Times New Roman"/>
              </w:rPr>
            </w:pPr>
            <w:r>
              <w:rPr>
                <w:rFonts w:ascii="Times New Roman" w:eastAsia="宋体" w:hAnsi="Times New Roman" w:cs="Times New Roman"/>
              </w:rPr>
              <w:t>374.00</w:t>
            </w:r>
          </w:p>
        </w:tc>
        <w:tc>
          <w:tcPr>
            <w:tcW w:w="1241" w:type="pct"/>
            <w:vAlign w:val="center"/>
          </w:tcPr>
          <w:p>
            <w:pPr>
              <w:wordWrap/>
              <w:jc w:val="right"/>
              <w:rPr>
                <w:rFonts w:ascii="Times New Roman" w:eastAsia="宋体" w:hAnsi="Times New Roman" w:cs="Times New Roman"/>
              </w:rPr>
            </w:pPr>
            <w:r>
              <w:rPr>
                <w:rFonts w:ascii="Times New Roman" w:hAnsi="Times New Roman" w:cs="Times New Roman"/>
              </w:rPr>
              <w:t>1,086.43</w:t>
            </w:r>
          </w:p>
        </w:tc>
      </w:tr>
      <w:tr>
        <w:trPr>
          <w:trHeight w:val="397"/>
          <w:jc w:val="center"/>
        </w:trPr>
        <w:tc>
          <w:tcPr>
            <w:tcW w:w="3759" w:type="pct"/>
            <w:gridSpan w:val="5"/>
            <w:vAlign w:val="center"/>
          </w:tcPr>
          <w:p>
            <w:pPr>
              <w:wordWrap/>
              <w:jc w:val="center"/>
              <w:rPr>
                <w:rFonts w:ascii="Times New Roman" w:eastAsia="宋体" w:hAnsi="Times New Roman" w:cs="Times New Roman"/>
                <w:b/>
                <w:bCs/>
              </w:rPr>
            </w:pPr>
            <w:r>
              <w:rPr>
                <w:rFonts w:ascii="Times New Roman" w:eastAsia="宋体" w:hAnsi="Times New Roman" w:cs="Times New Roman" w:hint="eastAsia"/>
                <w:b/>
                <w:bCs/>
              </w:rPr>
              <w:t>平均值</w:t>
            </w:r>
          </w:p>
        </w:tc>
        <w:tc>
          <w:tcPr>
            <w:tcW w:w="1241" w:type="pct"/>
            <w:vAlign w:val="center"/>
          </w:tcPr>
          <w:p>
            <w:pPr>
              <w:wordWrap/>
              <w:jc w:val="right"/>
              <w:rPr>
                <w:rFonts w:ascii="Times New Roman" w:eastAsia="宋体" w:hAnsi="Times New Roman" w:cs="Times New Roman"/>
                <w:b/>
                <w:bCs/>
              </w:rPr>
            </w:pPr>
            <w:r>
              <w:rPr>
                <w:rFonts w:ascii="Times New Roman" w:eastAsia="宋体" w:hAnsi="Times New Roman" w:cs="Times New Roman"/>
                <w:b/>
                <w:bCs/>
              </w:rPr>
              <w:t>871.75</w:t>
            </w:r>
          </w:p>
        </w:tc>
      </w:tr>
    </w:tbl>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以资源储量初步估算，斯诺威锂矿未来潜在价值平均为</w:t>
      </w:r>
      <w:r>
        <w:rPr>
          <w:rFonts w:ascii="Times New Roman" w:eastAsia="宋体" w:hAnsi="Times New Roman" w:cs="Times New Roman"/>
          <w:sz w:val="24"/>
        </w:rPr>
        <w:t>871.75</w:t>
      </w:r>
      <w:r>
        <w:rPr>
          <w:rFonts w:ascii="Times New Roman" w:eastAsia="宋体" w:hAnsi="Times New Roman" w:cs="Times New Roman" w:hint="eastAsia"/>
          <w:sz w:val="24"/>
        </w:rPr>
        <w:t>亿元。</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sz w:val="24"/>
        </w:rPr>
        <w:t>3</w:t>
      </w:r>
      <w:r>
        <w:rPr>
          <w:rFonts w:ascii="Times New Roman" w:eastAsia="宋体" w:hAnsi="Times New Roman" w:cs="Times New Roman" w:hint="eastAsia"/>
          <w:sz w:val="24"/>
        </w:rPr>
        <w:t>）小结</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综上所述，斯诺威锂矿潜在市场价值巨大，中国华融本次交易安全垫较厚，收益可期。但同时注意到，目前斯诺威公司仅持有探矿权，未来需要考虑探矿权转采矿权、投资建设成本、运输成本、锂精矿价格波动等多方面因素，最终交易价格需根据尽调的实际情况及评估结果综合确定。</w:t>
      </w:r>
    </w:p>
    <w:p>
      <w:pPr>
        <w:spacing w:beforeLines="50" w:before="156" w:line="360" w:lineRule="auto"/>
        <w:ind w:firstLineChars="200" w:firstLine="482"/>
        <w:outlineLvl w:val="2"/>
        <w:rPr>
          <w:rFonts w:ascii="Times New Roman" w:eastAsia="宋体" w:hAnsi="Times New Roman" w:cs="Times New Roman"/>
          <w:b/>
          <w:bCs/>
          <w:sz w:val="24"/>
        </w:rPr>
      </w:pPr>
      <w:r>
        <w:rPr>
          <w:rFonts w:ascii="Times New Roman" w:eastAsia="宋体" w:hAnsi="Times New Roman" w:cs="Times New Roman"/>
          <w:b/>
          <w:bCs/>
          <w:sz w:val="24"/>
        </w:rPr>
        <w:t>2</w:t>
      </w:r>
      <w:r>
        <w:rPr>
          <w:rFonts w:ascii="Times New Roman" w:eastAsia="宋体" w:hAnsi="Times New Roman" w:cs="Times New Roman" w:hint="eastAsia"/>
          <w:b/>
          <w:bCs/>
          <w:sz w:val="24"/>
        </w:rPr>
        <w:t>、投资价值初步分析</w:t>
      </w:r>
    </w:p>
    <w:p>
      <w:pPr>
        <w:spacing w:line="360" w:lineRule="auto"/>
        <w:ind w:firstLineChars="200" w:firstLine="480"/>
      </w:pPr>
      <w:r>
        <w:rPr>
          <w:rFonts w:ascii="Times New Roman" w:eastAsia="宋体" w:hAnsi="Times New Roman" w:cs="Times New Roman" w:hint="eastAsia"/>
          <w:sz w:val="24"/>
        </w:rPr>
        <w:t>协鑫能科主营业务为清洁能源运营、移动能源运营以及综合能源服务，在斯诺威锂矿实现投产后，协鑫能科实现股份上翻，有助于协鑫能科碳酸锂生产线向纵深方向延伸，形成锂能源产业链上下游协同效应，实现产业融合，因此，相较于市场价值，斯诺威锂矿对于协鑫能科而言具备更高的投资价值。</w:t>
      </w:r>
    </w:p>
    <w:p>
      <w:pPr>
        <w:pStyle w:val="02"/>
      </w:pPr>
      <w:r>
        <w:rPr>
          <w:rFonts w:hint="eastAsia"/>
        </w:rPr>
        <w:t>五、未来盈利预测初析</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以下为标的公司盈利预测的示意性分析，仅用于提示盈利预测的基本逻辑。标的公司实际盈利预测将根据尽调资料、标的公司的投资建设规划及评估机构的工作成果最终确定。</w:t>
      </w:r>
    </w:p>
    <w:p>
      <w:pPr>
        <w:pStyle w:val="03"/>
      </w:pPr>
      <w:r>
        <w:rPr>
          <w:rFonts w:hint="eastAsia"/>
        </w:rPr>
        <w:lastRenderedPageBreak/>
        <w:t>（一）盈利预测相关假设</w:t>
      </w:r>
    </w:p>
    <w:p>
      <w:pPr>
        <w:spacing w:beforeLines="50" w:before="156" w:line="360" w:lineRule="auto"/>
        <w:ind w:firstLineChars="200" w:firstLine="482"/>
        <w:outlineLvl w:val="2"/>
        <w:rPr>
          <w:rFonts w:ascii="Times New Roman" w:eastAsia="宋体" w:hAnsi="Times New Roman" w:cs="Times New Roman"/>
          <w:b/>
          <w:bCs/>
          <w:sz w:val="24"/>
        </w:rPr>
      </w:pPr>
      <w:r>
        <w:rPr>
          <w:rFonts w:ascii="Times New Roman" w:eastAsia="宋体" w:hAnsi="Times New Roman" w:cs="Times New Roman" w:hint="eastAsia"/>
          <w:b/>
          <w:bCs/>
          <w:sz w:val="24"/>
        </w:rPr>
        <w:t>1</w:t>
      </w:r>
      <w:r>
        <w:rPr>
          <w:rFonts w:ascii="Times New Roman" w:eastAsia="宋体" w:hAnsi="Times New Roman" w:cs="Times New Roman" w:hint="eastAsia"/>
          <w:b/>
          <w:bCs/>
          <w:sz w:val="24"/>
        </w:rPr>
        <w:t>、预测期间</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选取未来五年（即</w:t>
      </w:r>
      <w:r>
        <w:rPr>
          <w:rFonts w:ascii="Times New Roman" w:eastAsia="宋体" w:hAnsi="Times New Roman" w:cs="Times New Roman"/>
          <w:sz w:val="24"/>
        </w:rPr>
        <w:t>2023</w:t>
      </w:r>
      <w:r>
        <w:rPr>
          <w:rFonts w:ascii="Times New Roman" w:eastAsia="宋体" w:hAnsi="Times New Roman" w:cs="Times New Roman" w:hint="eastAsia"/>
          <w:sz w:val="24"/>
        </w:rPr>
        <w:t>年</w:t>
      </w:r>
      <w:r>
        <w:rPr>
          <w:rFonts w:ascii="Times New Roman" w:eastAsia="宋体" w:hAnsi="Times New Roman" w:cs="Times New Roman" w:hint="eastAsia"/>
          <w:sz w:val="24"/>
        </w:rPr>
        <w:t>-</w:t>
      </w:r>
      <w:r>
        <w:rPr>
          <w:rFonts w:ascii="Times New Roman" w:eastAsia="宋体" w:hAnsi="Times New Roman" w:cs="Times New Roman"/>
          <w:sz w:val="24"/>
        </w:rPr>
        <w:t>2027</w:t>
      </w:r>
      <w:r>
        <w:rPr>
          <w:rFonts w:ascii="Times New Roman" w:eastAsia="宋体" w:hAnsi="Times New Roman" w:cs="Times New Roman" w:hint="eastAsia"/>
          <w:sz w:val="24"/>
        </w:rPr>
        <w:t>年）进行盈利预测。按照目前破产重整及锂矿探矿权续期时间安排，</w:t>
      </w:r>
      <w:r>
        <w:rPr>
          <w:rFonts w:ascii="Times New Roman" w:eastAsia="宋体" w:hAnsi="Times New Roman" w:cs="Times New Roman" w:hint="eastAsia"/>
          <w:sz w:val="24"/>
        </w:rPr>
        <w:t>2</w:t>
      </w:r>
      <w:r>
        <w:rPr>
          <w:rFonts w:ascii="Times New Roman" w:eastAsia="宋体" w:hAnsi="Times New Roman" w:cs="Times New Roman"/>
          <w:sz w:val="24"/>
        </w:rPr>
        <w:t>023</w:t>
      </w:r>
      <w:r>
        <w:rPr>
          <w:rFonts w:ascii="Times New Roman" w:eastAsia="宋体" w:hAnsi="Times New Roman" w:cs="Times New Roman" w:hint="eastAsia"/>
          <w:sz w:val="24"/>
        </w:rPr>
        <w:t>年为矿场建设阶段，</w:t>
      </w:r>
      <w:r>
        <w:rPr>
          <w:rFonts w:ascii="Times New Roman" w:eastAsia="宋体" w:hAnsi="Times New Roman" w:cs="Times New Roman" w:hint="eastAsia"/>
          <w:sz w:val="24"/>
        </w:rPr>
        <w:t>2</w:t>
      </w:r>
      <w:r>
        <w:rPr>
          <w:rFonts w:ascii="Times New Roman" w:eastAsia="宋体" w:hAnsi="Times New Roman" w:cs="Times New Roman"/>
          <w:sz w:val="24"/>
        </w:rPr>
        <w:t>024</w:t>
      </w:r>
      <w:r>
        <w:rPr>
          <w:rFonts w:ascii="Times New Roman" w:eastAsia="宋体" w:hAnsi="Times New Roman" w:cs="Times New Roman" w:hint="eastAsia"/>
          <w:sz w:val="24"/>
        </w:rPr>
        <w:t>-</w:t>
      </w:r>
      <w:r>
        <w:rPr>
          <w:rFonts w:ascii="Times New Roman" w:eastAsia="宋体" w:hAnsi="Times New Roman" w:cs="Times New Roman"/>
          <w:sz w:val="24"/>
        </w:rPr>
        <w:t>2027</w:t>
      </w:r>
      <w:r>
        <w:rPr>
          <w:rFonts w:ascii="Times New Roman" w:eastAsia="宋体" w:hAnsi="Times New Roman" w:cs="Times New Roman" w:hint="eastAsia"/>
          <w:sz w:val="24"/>
        </w:rPr>
        <w:t>年为实现投产及实现产品销售阶段。</w:t>
      </w:r>
    </w:p>
    <w:p>
      <w:pPr>
        <w:spacing w:beforeLines="50" w:before="156" w:line="360" w:lineRule="auto"/>
        <w:ind w:firstLineChars="200" w:firstLine="482"/>
        <w:outlineLvl w:val="2"/>
        <w:rPr>
          <w:rFonts w:ascii="Times New Roman" w:eastAsia="宋体" w:hAnsi="Times New Roman" w:cs="Times New Roman"/>
          <w:b/>
          <w:bCs/>
          <w:sz w:val="24"/>
        </w:rPr>
      </w:pPr>
      <w:r>
        <w:rPr>
          <w:rFonts w:ascii="Times New Roman" w:eastAsia="宋体" w:hAnsi="Times New Roman" w:cs="Times New Roman" w:hint="eastAsia"/>
          <w:b/>
          <w:bCs/>
          <w:sz w:val="24"/>
        </w:rPr>
        <w:t>2</w:t>
      </w:r>
      <w:r>
        <w:rPr>
          <w:rFonts w:ascii="Times New Roman" w:eastAsia="宋体" w:hAnsi="Times New Roman" w:cs="Times New Roman" w:hint="eastAsia"/>
          <w:b/>
          <w:bCs/>
          <w:sz w:val="24"/>
        </w:rPr>
        <w:t>、销售产品类型</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主要产品为锂精矿。以现有锂矿勘探情况，从锂资源量看，斯诺威锂矿合计矿石量</w:t>
      </w:r>
      <w:r>
        <w:rPr>
          <w:rFonts w:ascii="Times New Roman" w:eastAsia="宋体" w:hAnsi="Times New Roman" w:cs="Times New Roman"/>
          <w:sz w:val="24"/>
        </w:rPr>
        <w:t>2492.4</w:t>
      </w:r>
      <w:r>
        <w:rPr>
          <w:rFonts w:ascii="Times New Roman" w:eastAsia="宋体" w:hAnsi="Times New Roman" w:cs="Times New Roman"/>
          <w:sz w:val="24"/>
        </w:rPr>
        <w:t>万吨，</w:t>
      </w:r>
      <w:r>
        <w:rPr>
          <w:rFonts w:ascii="Times New Roman" w:eastAsia="宋体" w:hAnsi="Times New Roman" w:cs="Times New Roman" w:hint="eastAsia"/>
          <w:sz w:val="24"/>
        </w:rPr>
        <w:t>预计可以产生</w:t>
      </w:r>
      <w:r>
        <w:rPr>
          <w:rFonts w:ascii="Times New Roman" w:eastAsia="宋体" w:hAnsi="Times New Roman" w:cs="Times New Roman"/>
          <w:sz w:val="24"/>
        </w:rPr>
        <w:t>560</w:t>
      </w:r>
      <w:r>
        <w:rPr>
          <w:rFonts w:ascii="Times New Roman" w:eastAsia="宋体" w:hAnsi="Times New Roman" w:cs="Times New Roman"/>
          <w:sz w:val="24"/>
        </w:rPr>
        <w:t>万吨锂精矿</w:t>
      </w:r>
      <w:r>
        <w:rPr>
          <w:rFonts w:ascii="Times New Roman" w:eastAsia="宋体" w:hAnsi="Times New Roman" w:cs="Times New Roman" w:hint="eastAsia"/>
          <w:sz w:val="24"/>
        </w:rPr>
        <w:t>。</w:t>
      </w:r>
    </w:p>
    <w:p>
      <w:pPr>
        <w:spacing w:beforeLines="50" w:before="156" w:line="360" w:lineRule="auto"/>
        <w:ind w:firstLineChars="200" w:firstLine="482"/>
        <w:outlineLvl w:val="2"/>
        <w:rPr>
          <w:rFonts w:ascii="Times New Roman" w:eastAsia="宋体" w:hAnsi="Times New Roman" w:cs="Times New Roman"/>
          <w:b/>
          <w:bCs/>
          <w:sz w:val="24"/>
        </w:rPr>
      </w:pPr>
      <w:r>
        <w:rPr>
          <w:rFonts w:ascii="Times New Roman" w:eastAsia="宋体" w:hAnsi="Times New Roman" w:cs="Times New Roman" w:hint="eastAsia"/>
          <w:b/>
          <w:bCs/>
          <w:sz w:val="24"/>
        </w:rPr>
        <w:t>3</w:t>
      </w:r>
      <w:r>
        <w:rPr>
          <w:rFonts w:ascii="Times New Roman" w:eastAsia="宋体" w:hAnsi="Times New Roman" w:cs="Times New Roman" w:hint="eastAsia"/>
          <w:b/>
          <w:bCs/>
          <w:sz w:val="24"/>
        </w:rPr>
        <w:t>、年生产能力及销售能力</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依据公司现有情况介绍，在探转采，选矿厂实现后，预计可以实现年产</w:t>
      </w:r>
      <w:r>
        <w:rPr>
          <w:rFonts w:ascii="Times New Roman" w:eastAsia="宋体" w:hAnsi="Times New Roman" w:cs="Times New Roman"/>
          <w:sz w:val="24"/>
        </w:rPr>
        <w:t>16</w:t>
      </w:r>
      <w:r>
        <w:rPr>
          <w:rFonts w:ascii="Times New Roman" w:eastAsia="宋体" w:hAnsi="Times New Roman" w:cs="Times New Roman"/>
          <w:sz w:val="24"/>
        </w:rPr>
        <w:t>万吨锂精矿</w:t>
      </w:r>
      <w:r>
        <w:rPr>
          <w:rFonts w:ascii="Times New Roman" w:eastAsia="宋体" w:hAnsi="Times New Roman" w:cs="Times New Roman" w:hint="eastAsia"/>
          <w:sz w:val="24"/>
        </w:rPr>
        <w:t>的能力。假设全部实现销售且未来五年期间年产量不变。</w:t>
      </w:r>
    </w:p>
    <w:p>
      <w:pPr>
        <w:spacing w:beforeLines="50" w:before="156" w:line="360" w:lineRule="auto"/>
        <w:ind w:firstLineChars="200" w:firstLine="482"/>
        <w:outlineLvl w:val="2"/>
        <w:rPr>
          <w:rFonts w:ascii="Times New Roman" w:eastAsia="宋体" w:hAnsi="Times New Roman" w:cs="Times New Roman"/>
          <w:b/>
          <w:bCs/>
          <w:sz w:val="24"/>
        </w:rPr>
      </w:pPr>
      <w:r>
        <w:rPr>
          <w:rFonts w:ascii="Times New Roman" w:eastAsia="宋体" w:hAnsi="Times New Roman" w:cs="Times New Roman" w:hint="eastAsia"/>
          <w:b/>
          <w:bCs/>
          <w:sz w:val="24"/>
        </w:rPr>
        <w:t>4</w:t>
      </w:r>
      <w:r>
        <w:rPr>
          <w:rFonts w:ascii="Times New Roman" w:eastAsia="宋体" w:hAnsi="Times New Roman" w:cs="Times New Roman" w:hint="eastAsia"/>
          <w:b/>
          <w:bCs/>
          <w:sz w:val="24"/>
        </w:rPr>
        <w:t>、锂精矿销售单价</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022</w:t>
      </w:r>
      <w:r>
        <w:rPr>
          <w:rFonts w:ascii="Times New Roman" w:eastAsia="宋体" w:hAnsi="Times New Roman" w:cs="Times New Roman" w:hint="eastAsia"/>
          <w:sz w:val="24"/>
        </w:rPr>
        <w:t>年</w:t>
      </w:r>
      <w:r>
        <w:rPr>
          <w:rFonts w:ascii="Times New Roman" w:eastAsia="宋体" w:hAnsi="Times New Roman" w:cs="Times New Roman"/>
          <w:sz w:val="24"/>
        </w:rPr>
        <w:t>10</w:t>
      </w:r>
      <w:r>
        <w:rPr>
          <w:rFonts w:ascii="Times New Roman" w:eastAsia="宋体" w:hAnsi="Times New Roman" w:cs="Times New Roman" w:hint="eastAsia"/>
          <w:sz w:val="24"/>
        </w:rPr>
        <w:t>月，锂精矿市场价约为</w:t>
      </w:r>
      <w:r>
        <w:rPr>
          <w:rFonts w:ascii="Times New Roman" w:eastAsia="宋体" w:hAnsi="Times New Roman" w:cs="Times New Roman" w:hint="eastAsia"/>
          <w:sz w:val="24"/>
        </w:rPr>
        <w:t>3</w:t>
      </w:r>
      <w:r>
        <w:rPr>
          <w:rFonts w:ascii="Times New Roman" w:eastAsia="宋体" w:hAnsi="Times New Roman" w:cs="Times New Roman"/>
          <w:sz w:val="24"/>
        </w:rPr>
        <w:t>.5</w:t>
      </w:r>
      <w:r>
        <w:rPr>
          <w:rFonts w:ascii="Times New Roman" w:eastAsia="宋体" w:hAnsi="Times New Roman" w:cs="Times New Roman" w:hint="eastAsia"/>
          <w:sz w:val="24"/>
        </w:rPr>
        <w:t>-</w:t>
      </w:r>
      <w:r>
        <w:rPr>
          <w:rFonts w:ascii="Times New Roman" w:eastAsia="宋体" w:hAnsi="Times New Roman" w:cs="Times New Roman"/>
          <w:sz w:val="24"/>
        </w:rPr>
        <w:t>4.5</w:t>
      </w:r>
      <w:r>
        <w:rPr>
          <w:rFonts w:ascii="Times New Roman" w:eastAsia="宋体" w:hAnsi="Times New Roman" w:cs="Times New Roman" w:hint="eastAsia"/>
          <w:sz w:val="24"/>
        </w:rPr>
        <w:t>万元</w:t>
      </w:r>
      <w:r>
        <w:rPr>
          <w:rFonts w:ascii="Times New Roman" w:eastAsia="宋体" w:hAnsi="Times New Roman" w:cs="Times New Roman" w:hint="eastAsia"/>
          <w:sz w:val="24"/>
        </w:rPr>
        <w:t>/</w:t>
      </w:r>
      <w:r>
        <w:rPr>
          <w:rFonts w:ascii="Times New Roman" w:eastAsia="宋体" w:hAnsi="Times New Roman" w:cs="Times New Roman" w:hint="eastAsia"/>
          <w:sz w:val="24"/>
        </w:rPr>
        <w:t>吨，基于谨慎性与合理性考虑，按照销售单价</w:t>
      </w:r>
      <w:r>
        <w:rPr>
          <w:rFonts w:ascii="Times New Roman" w:eastAsia="宋体" w:hAnsi="Times New Roman" w:cs="Times New Roman" w:hint="eastAsia"/>
          <w:sz w:val="24"/>
        </w:rPr>
        <w:t>4</w:t>
      </w:r>
      <w:r>
        <w:rPr>
          <w:rFonts w:ascii="Times New Roman" w:eastAsia="宋体" w:hAnsi="Times New Roman" w:cs="Times New Roman" w:hint="eastAsia"/>
          <w:sz w:val="24"/>
        </w:rPr>
        <w:t>万元</w:t>
      </w:r>
      <w:r>
        <w:rPr>
          <w:rFonts w:ascii="Times New Roman" w:eastAsia="宋体" w:hAnsi="Times New Roman" w:cs="Times New Roman" w:hint="eastAsia"/>
          <w:sz w:val="24"/>
        </w:rPr>
        <w:t>/</w:t>
      </w:r>
      <w:r>
        <w:rPr>
          <w:rFonts w:ascii="Times New Roman" w:eastAsia="宋体" w:hAnsi="Times New Roman" w:cs="Times New Roman" w:hint="eastAsia"/>
          <w:sz w:val="24"/>
        </w:rPr>
        <w:t>吨进行预计，并按照销售单价为</w:t>
      </w:r>
      <w:r>
        <w:rPr>
          <w:rFonts w:ascii="Times New Roman" w:eastAsia="宋体" w:hAnsi="Times New Roman" w:cs="Times New Roman" w:hint="eastAsia"/>
          <w:sz w:val="24"/>
        </w:rPr>
        <w:t>4</w:t>
      </w:r>
      <w:r>
        <w:rPr>
          <w:rFonts w:ascii="Times New Roman" w:eastAsia="宋体" w:hAnsi="Times New Roman" w:cs="Times New Roman"/>
          <w:sz w:val="24"/>
        </w:rPr>
        <w:t>.8</w:t>
      </w:r>
      <w:r>
        <w:rPr>
          <w:rFonts w:ascii="Times New Roman" w:eastAsia="宋体" w:hAnsi="Times New Roman" w:cs="Times New Roman" w:hint="eastAsia"/>
          <w:sz w:val="24"/>
        </w:rPr>
        <w:t>万元</w:t>
      </w:r>
      <w:r>
        <w:rPr>
          <w:rFonts w:ascii="Times New Roman" w:eastAsia="宋体" w:hAnsi="Times New Roman" w:cs="Times New Roman" w:hint="eastAsia"/>
          <w:sz w:val="24"/>
        </w:rPr>
        <w:t>/</w:t>
      </w:r>
      <w:r>
        <w:rPr>
          <w:rFonts w:ascii="Times New Roman" w:eastAsia="宋体" w:hAnsi="Times New Roman" w:cs="Times New Roman" w:hint="eastAsia"/>
          <w:sz w:val="24"/>
        </w:rPr>
        <w:t>吨（即上涨</w:t>
      </w:r>
      <w:r>
        <w:rPr>
          <w:rFonts w:ascii="Times New Roman" w:eastAsia="宋体" w:hAnsi="Times New Roman" w:cs="Times New Roman" w:hint="eastAsia"/>
          <w:sz w:val="24"/>
        </w:rPr>
        <w:t>2</w:t>
      </w:r>
      <w:r>
        <w:rPr>
          <w:rFonts w:ascii="Times New Roman" w:eastAsia="宋体" w:hAnsi="Times New Roman" w:cs="Times New Roman"/>
          <w:sz w:val="24"/>
        </w:rPr>
        <w:t>0</w:t>
      </w:r>
      <w:r>
        <w:rPr>
          <w:rFonts w:ascii="Times New Roman" w:eastAsia="宋体" w:hAnsi="Times New Roman" w:cs="Times New Roman" w:hint="eastAsia"/>
          <w:sz w:val="24"/>
        </w:rPr>
        <w:t>%</w:t>
      </w:r>
      <w:r>
        <w:rPr>
          <w:rFonts w:ascii="Times New Roman" w:eastAsia="宋体" w:hAnsi="Times New Roman" w:cs="Times New Roman" w:hint="eastAsia"/>
          <w:sz w:val="24"/>
        </w:rPr>
        <w:t>）、销售单价为</w:t>
      </w:r>
      <w:r>
        <w:rPr>
          <w:rFonts w:ascii="Times New Roman" w:eastAsia="宋体" w:hAnsi="Times New Roman" w:cs="Times New Roman" w:hint="eastAsia"/>
          <w:sz w:val="24"/>
        </w:rPr>
        <w:t>4</w:t>
      </w:r>
      <w:r>
        <w:rPr>
          <w:rFonts w:ascii="Times New Roman" w:eastAsia="宋体" w:hAnsi="Times New Roman" w:cs="Times New Roman" w:hint="eastAsia"/>
          <w:sz w:val="24"/>
        </w:rPr>
        <w:t>万元</w:t>
      </w:r>
      <w:r>
        <w:rPr>
          <w:rFonts w:ascii="Times New Roman" w:eastAsia="宋体" w:hAnsi="Times New Roman" w:cs="Times New Roman" w:hint="eastAsia"/>
          <w:sz w:val="24"/>
        </w:rPr>
        <w:t>/</w:t>
      </w:r>
      <w:r>
        <w:rPr>
          <w:rFonts w:ascii="Times New Roman" w:eastAsia="宋体" w:hAnsi="Times New Roman" w:cs="Times New Roman" w:hint="eastAsia"/>
          <w:sz w:val="24"/>
        </w:rPr>
        <w:t>吨、销售单价为</w:t>
      </w:r>
      <w:r>
        <w:rPr>
          <w:rFonts w:ascii="Times New Roman" w:eastAsia="宋体" w:hAnsi="Times New Roman" w:cs="Times New Roman"/>
          <w:sz w:val="24"/>
        </w:rPr>
        <w:t>3.2</w:t>
      </w:r>
      <w:r>
        <w:rPr>
          <w:rFonts w:ascii="Times New Roman" w:eastAsia="宋体" w:hAnsi="Times New Roman" w:cs="Times New Roman" w:hint="eastAsia"/>
          <w:sz w:val="24"/>
        </w:rPr>
        <w:t>万元</w:t>
      </w:r>
      <w:r>
        <w:rPr>
          <w:rFonts w:ascii="Times New Roman" w:eastAsia="宋体" w:hAnsi="Times New Roman" w:cs="Times New Roman" w:hint="eastAsia"/>
          <w:sz w:val="24"/>
        </w:rPr>
        <w:t>/</w:t>
      </w:r>
      <w:r>
        <w:rPr>
          <w:rFonts w:ascii="Times New Roman" w:eastAsia="宋体" w:hAnsi="Times New Roman" w:cs="Times New Roman" w:hint="eastAsia"/>
          <w:sz w:val="24"/>
        </w:rPr>
        <w:t>吨（即下降</w:t>
      </w:r>
      <w:r>
        <w:rPr>
          <w:rFonts w:ascii="Times New Roman" w:eastAsia="宋体" w:hAnsi="Times New Roman" w:cs="Times New Roman" w:hint="eastAsia"/>
          <w:sz w:val="24"/>
        </w:rPr>
        <w:t>2</w:t>
      </w:r>
      <w:r>
        <w:rPr>
          <w:rFonts w:ascii="Times New Roman" w:eastAsia="宋体" w:hAnsi="Times New Roman" w:cs="Times New Roman"/>
          <w:sz w:val="24"/>
        </w:rPr>
        <w:t>0</w:t>
      </w:r>
      <w:r>
        <w:rPr>
          <w:rFonts w:ascii="Times New Roman" w:eastAsia="宋体" w:hAnsi="Times New Roman" w:cs="Times New Roman" w:hint="eastAsia"/>
          <w:sz w:val="24"/>
        </w:rPr>
        <w:t>%</w:t>
      </w:r>
      <w:r>
        <w:rPr>
          <w:rFonts w:ascii="Times New Roman" w:eastAsia="宋体" w:hAnsi="Times New Roman" w:cs="Times New Roman" w:hint="eastAsia"/>
          <w:sz w:val="24"/>
        </w:rPr>
        <w:t>）三种情形分别进行测算。</w:t>
      </w:r>
    </w:p>
    <w:p>
      <w:pPr>
        <w:spacing w:beforeLines="50" w:before="156" w:line="360" w:lineRule="auto"/>
        <w:ind w:firstLineChars="200" w:firstLine="482"/>
        <w:outlineLvl w:val="2"/>
        <w:rPr>
          <w:rFonts w:ascii="Times New Roman" w:eastAsia="宋体" w:hAnsi="Times New Roman" w:cs="Times New Roman"/>
          <w:b/>
          <w:bCs/>
          <w:sz w:val="24"/>
        </w:rPr>
      </w:pPr>
      <w:r>
        <w:rPr>
          <w:rFonts w:ascii="Times New Roman" w:eastAsia="宋体" w:hAnsi="Times New Roman" w:cs="Times New Roman" w:hint="eastAsia"/>
          <w:b/>
          <w:bCs/>
          <w:sz w:val="24"/>
        </w:rPr>
        <w:t>5</w:t>
      </w:r>
      <w:r>
        <w:rPr>
          <w:rFonts w:ascii="Times New Roman" w:eastAsia="宋体" w:hAnsi="Times New Roman" w:cs="Times New Roman" w:hint="eastAsia"/>
          <w:b/>
          <w:bCs/>
          <w:sz w:val="24"/>
        </w:rPr>
        <w:t>、成本费用假设</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锂精矿生产成本主要包括直接材料（包括外购辅助材料、外购燃料及动力）、直接人工、制造费用（包括折旧费、修理费、摊销费）等；费用主要包括财务费用、管理费用（包括矿山安全生产费、尾矿库安全费、资源补偿费及其他管理费用等）、销售费用。</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假设公司的成本费用随收入变动，参照同行业可比上市公司</w:t>
      </w:r>
      <w:r>
        <w:rPr>
          <w:rFonts w:ascii="Times New Roman" w:eastAsia="宋体" w:hAnsi="Times New Roman" w:cs="Times New Roman"/>
          <w:sz w:val="24"/>
        </w:rPr>
        <w:t>2021</w:t>
      </w:r>
      <w:r>
        <w:rPr>
          <w:rFonts w:ascii="Times New Roman" w:eastAsia="宋体" w:hAnsi="Times New Roman" w:cs="Times New Roman" w:hint="eastAsia"/>
          <w:sz w:val="24"/>
        </w:rPr>
        <w:t>年度的成本费用占收入的比例，将成本占收入比例假定为</w:t>
      </w:r>
      <w:r>
        <w:rPr>
          <w:rFonts w:ascii="Times New Roman" w:eastAsia="宋体" w:hAnsi="Times New Roman" w:cs="Times New Roman"/>
          <w:sz w:val="24"/>
        </w:rPr>
        <w:t>38.00%</w:t>
      </w:r>
      <w:r>
        <w:rPr>
          <w:rFonts w:ascii="Times New Roman" w:eastAsia="宋体" w:hAnsi="Times New Roman" w:cs="Times New Roman" w:hint="eastAsia"/>
          <w:sz w:val="24"/>
        </w:rPr>
        <w:t>，费用占收入比例假定为</w:t>
      </w:r>
      <w:r>
        <w:rPr>
          <w:rFonts w:ascii="Times New Roman" w:eastAsia="宋体" w:hAnsi="Times New Roman" w:cs="Times New Roman"/>
          <w:sz w:val="24"/>
        </w:rPr>
        <w:t>6.00%</w:t>
      </w:r>
      <w:r>
        <w:rPr>
          <w:rFonts w:ascii="Times New Roman" w:eastAsia="宋体" w:hAnsi="Times New Roman" w:cs="Times New Roman" w:hint="eastAsia"/>
          <w:sz w:val="24"/>
        </w:rPr>
        <w:t>。</w:t>
      </w:r>
    </w:p>
    <w:p>
      <w:pPr>
        <w:spacing w:beforeLines="50" w:before="156" w:line="360" w:lineRule="auto"/>
        <w:ind w:firstLineChars="200" w:firstLine="482"/>
        <w:outlineLvl w:val="2"/>
        <w:rPr>
          <w:rFonts w:ascii="Times New Roman" w:eastAsia="宋体" w:hAnsi="Times New Roman" w:cs="Times New Roman"/>
          <w:b/>
          <w:bCs/>
          <w:sz w:val="24"/>
        </w:rPr>
      </w:pPr>
      <w:r>
        <w:rPr>
          <w:rFonts w:ascii="Times New Roman" w:eastAsia="宋体" w:hAnsi="Times New Roman" w:cs="Times New Roman" w:hint="eastAsia"/>
          <w:b/>
          <w:bCs/>
          <w:sz w:val="24"/>
        </w:rPr>
        <w:t>6</w:t>
      </w:r>
      <w:r>
        <w:rPr>
          <w:rFonts w:ascii="Times New Roman" w:eastAsia="宋体" w:hAnsi="Times New Roman" w:cs="Times New Roman" w:hint="eastAsia"/>
          <w:b/>
          <w:bCs/>
          <w:sz w:val="24"/>
        </w:rPr>
        <w:t>、相关税费</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lastRenderedPageBreak/>
        <w:t>税金及附加主要是缴纳的资源税，假设按照从价计征的方式，假设资源税税率为</w:t>
      </w:r>
      <w:r>
        <w:rPr>
          <w:rFonts w:ascii="Times New Roman" w:eastAsia="宋体" w:hAnsi="Times New Roman" w:cs="Times New Roman"/>
          <w:sz w:val="24"/>
        </w:rPr>
        <w:t>4.5%</w:t>
      </w:r>
      <w:r>
        <w:rPr>
          <w:rFonts w:ascii="Times New Roman" w:eastAsia="宋体" w:hAnsi="Times New Roman" w:cs="Times New Roman" w:hint="eastAsia"/>
          <w:sz w:val="24"/>
        </w:rPr>
        <w:t>；假设所得税税率为</w:t>
      </w:r>
      <w:r>
        <w:rPr>
          <w:rFonts w:ascii="Times New Roman" w:eastAsia="宋体" w:hAnsi="Times New Roman" w:cs="Times New Roman"/>
          <w:sz w:val="24"/>
        </w:rPr>
        <w:t>25%</w:t>
      </w:r>
      <w:r>
        <w:rPr>
          <w:rFonts w:ascii="Times New Roman" w:eastAsia="宋体" w:hAnsi="Times New Roman" w:cs="Times New Roman" w:hint="eastAsia"/>
          <w:sz w:val="24"/>
        </w:rPr>
        <w:t>。</w:t>
      </w:r>
    </w:p>
    <w:p>
      <w:pPr>
        <w:pStyle w:val="03"/>
      </w:pPr>
      <w:r>
        <w:rPr>
          <w:rFonts w:hint="eastAsia"/>
        </w:rPr>
        <w:t>（二）盈利预测模型</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综上考虑以上假设，按照以下三种情形进行预测，未来五年的盈利预测情况分别为：</w:t>
      </w:r>
    </w:p>
    <w:p>
      <w:pPr>
        <w:spacing w:beforeLines="50" w:before="156" w:line="360" w:lineRule="auto"/>
        <w:ind w:firstLineChars="200" w:firstLine="482"/>
        <w:outlineLvl w:val="2"/>
        <w:rPr>
          <w:rFonts w:ascii="Times New Roman" w:eastAsia="宋体" w:hAnsi="Times New Roman" w:cs="Times New Roman"/>
          <w:b/>
          <w:bCs/>
          <w:sz w:val="24"/>
        </w:rPr>
      </w:pPr>
      <w:r>
        <w:rPr>
          <w:rFonts w:ascii="Times New Roman" w:eastAsia="宋体" w:hAnsi="Times New Roman" w:cs="Times New Roman" w:hint="eastAsia"/>
          <w:b/>
          <w:bCs/>
          <w:sz w:val="24"/>
        </w:rPr>
        <w:t>1</w:t>
      </w:r>
      <w:r>
        <w:rPr>
          <w:rFonts w:ascii="Times New Roman" w:eastAsia="宋体" w:hAnsi="Times New Roman" w:cs="Times New Roman" w:hint="eastAsia"/>
          <w:b/>
          <w:bCs/>
          <w:sz w:val="24"/>
        </w:rPr>
        <w:t>、情形一：锂精矿销售单价为</w:t>
      </w:r>
      <w:r>
        <w:rPr>
          <w:rFonts w:ascii="Times New Roman" w:eastAsia="宋体" w:hAnsi="Times New Roman" w:cs="Times New Roman" w:hint="eastAsia"/>
          <w:b/>
          <w:bCs/>
          <w:sz w:val="24"/>
        </w:rPr>
        <w:t>4</w:t>
      </w:r>
      <w:r>
        <w:rPr>
          <w:rFonts w:ascii="Times New Roman" w:eastAsia="宋体" w:hAnsi="Times New Roman" w:cs="Times New Roman"/>
          <w:b/>
          <w:bCs/>
          <w:sz w:val="24"/>
        </w:rPr>
        <w:t>.8</w:t>
      </w:r>
      <w:r>
        <w:rPr>
          <w:rFonts w:ascii="Times New Roman" w:eastAsia="宋体" w:hAnsi="Times New Roman" w:cs="Times New Roman" w:hint="eastAsia"/>
          <w:b/>
          <w:bCs/>
          <w:sz w:val="24"/>
        </w:rPr>
        <w:t>万元</w:t>
      </w:r>
      <w:r>
        <w:rPr>
          <w:rFonts w:ascii="Times New Roman" w:eastAsia="宋体" w:hAnsi="Times New Roman" w:cs="Times New Roman" w:hint="eastAsia"/>
          <w:b/>
          <w:bCs/>
          <w:sz w:val="24"/>
        </w:rPr>
        <w:t>/</w:t>
      </w:r>
      <w:r>
        <w:rPr>
          <w:rFonts w:ascii="Times New Roman" w:eastAsia="宋体" w:hAnsi="Times New Roman" w:cs="Times New Roman" w:hint="eastAsia"/>
          <w:b/>
          <w:bCs/>
          <w:sz w:val="24"/>
        </w:rPr>
        <w:t>吨</w:t>
      </w:r>
    </w:p>
    <w:p>
      <w:pPr>
        <w:spacing w:line="360" w:lineRule="auto"/>
        <w:ind w:firstLineChars="200" w:firstLine="420"/>
        <w:jc w:val="right"/>
        <w:rPr>
          <w:rFonts w:ascii="宋体" w:eastAsia="宋体" w:hAnsi="宋体"/>
          <w:szCs w:val="21"/>
        </w:rPr>
      </w:pPr>
      <w:r>
        <w:rPr>
          <w:rFonts w:ascii="宋体" w:eastAsia="宋体" w:hAnsi="宋体" w:hint="eastAsia"/>
          <w:szCs w:val="21"/>
        </w:rPr>
        <w:t>单位：亿元</w:t>
      </w:r>
    </w:p>
    <w:tbl>
      <w:tblPr>
        <w:tblStyle w:val="a3"/>
        <w:tblW w:w="5000" w:type="pct"/>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48"/>
        <w:gridCol w:w="1247"/>
        <w:gridCol w:w="1246"/>
        <w:gridCol w:w="1246"/>
        <w:gridCol w:w="1246"/>
        <w:gridCol w:w="1243"/>
      </w:tblGrid>
      <w:tr>
        <w:trPr>
          <w:trHeight w:val="397"/>
          <w:tblHeader/>
          <w:jc w:val="center"/>
        </w:trPr>
        <w:tc>
          <w:tcPr>
            <w:tcW w:w="1237" w:type="pct"/>
            <w:vAlign w:val="center"/>
          </w:tcPr>
          <w:p>
            <w:pPr>
              <w:jc w:val="center"/>
              <w:rPr>
                <w:rFonts w:ascii="Times New Roman" w:eastAsia="宋体" w:hAnsi="Times New Roman"/>
                <w:b/>
                <w:bCs/>
                <w:szCs w:val="21"/>
              </w:rPr>
            </w:pPr>
            <w:r>
              <w:rPr>
                <w:rFonts w:ascii="Times New Roman" w:eastAsia="宋体" w:hAnsi="Times New Roman" w:hint="eastAsia"/>
                <w:b/>
                <w:bCs/>
                <w:szCs w:val="21"/>
              </w:rPr>
              <w:t>项目</w:t>
            </w:r>
          </w:p>
        </w:tc>
        <w:tc>
          <w:tcPr>
            <w:tcW w:w="753" w:type="pct"/>
            <w:vAlign w:val="center"/>
          </w:tcPr>
          <w:p>
            <w:pPr>
              <w:jc w:val="center"/>
              <w:rPr>
                <w:rFonts w:ascii="Times New Roman" w:eastAsia="宋体" w:hAnsi="Times New Roman"/>
                <w:b/>
                <w:bCs/>
                <w:szCs w:val="21"/>
              </w:rPr>
            </w:pPr>
            <w:r>
              <w:rPr>
                <w:rFonts w:ascii="Times New Roman" w:eastAsia="宋体" w:hAnsi="Times New Roman" w:hint="eastAsia"/>
                <w:b/>
                <w:bCs/>
                <w:szCs w:val="21"/>
              </w:rPr>
              <w:t>2</w:t>
            </w:r>
            <w:r>
              <w:rPr>
                <w:rFonts w:ascii="Times New Roman" w:eastAsia="宋体" w:hAnsi="Times New Roman"/>
                <w:b/>
                <w:bCs/>
                <w:szCs w:val="21"/>
              </w:rPr>
              <w:t>023</w:t>
            </w:r>
            <w:r>
              <w:rPr>
                <w:rFonts w:ascii="Times New Roman" w:eastAsia="宋体" w:hAnsi="Times New Roman" w:hint="eastAsia"/>
                <w:b/>
                <w:bCs/>
                <w:szCs w:val="21"/>
              </w:rPr>
              <w:t>年</w:t>
            </w:r>
          </w:p>
        </w:tc>
        <w:tc>
          <w:tcPr>
            <w:tcW w:w="753" w:type="pct"/>
            <w:vAlign w:val="center"/>
          </w:tcPr>
          <w:p>
            <w:pPr>
              <w:jc w:val="center"/>
              <w:rPr>
                <w:rFonts w:ascii="Times New Roman" w:eastAsia="宋体" w:hAnsi="Times New Roman"/>
                <w:b/>
                <w:bCs/>
                <w:szCs w:val="21"/>
              </w:rPr>
            </w:pPr>
            <w:r>
              <w:rPr>
                <w:rFonts w:ascii="Times New Roman" w:eastAsia="宋体" w:hAnsi="Times New Roman" w:hint="eastAsia"/>
                <w:b/>
                <w:bCs/>
                <w:szCs w:val="21"/>
              </w:rPr>
              <w:t>2</w:t>
            </w:r>
            <w:r>
              <w:rPr>
                <w:rFonts w:ascii="Times New Roman" w:eastAsia="宋体" w:hAnsi="Times New Roman"/>
                <w:b/>
                <w:bCs/>
                <w:szCs w:val="21"/>
              </w:rPr>
              <w:t>024</w:t>
            </w:r>
            <w:r>
              <w:rPr>
                <w:rFonts w:ascii="Times New Roman" w:eastAsia="宋体" w:hAnsi="Times New Roman" w:hint="eastAsia"/>
                <w:b/>
                <w:bCs/>
                <w:szCs w:val="21"/>
              </w:rPr>
              <w:t>年</w:t>
            </w:r>
          </w:p>
        </w:tc>
        <w:tc>
          <w:tcPr>
            <w:tcW w:w="753" w:type="pct"/>
            <w:vAlign w:val="center"/>
          </w:tcPr>
          <w:p>
            <w:pPr>
              <w:jc w:val="center"/>
              <w:rPr>
                <w:rFonts w:ascii="Times New Roman" w:eastAsia="宋体" w:hAnsi="Times New Roman"/>
                <w:b/>
                <w:bCs/>
                <w:szCs w:val="21"/>
              </w:rPr>
            </w:pPr>
            <w:r>
              <w:rPr>
                <w:rFonts w:ascii="Times New Roman" w:eastAsia="宋体" w:hAnsi="Times New Roman" w:hint="eastAsia"/>
                <w:b/>
                <w:bCs/>
                <w:szCs w:val="21"/>
              </w:rPr>
              <w:t>2</w:t>
            </w:r>
            <w:r>
              <w:rPr>
                <w:rFonts w:ascii="Times New Roman" w:eastAsia="宋体" w:hAnsi="Times New Roman"/>
                <w:b/>
                <w:bCs/>
                <w:szCs w:val="21"/>
              </w:rPr>
              <w:t>025</w:t>
            </w:r>
            <w:r>
              <w:rPr>
                <w:rFonts w:ascii="Times New Roman" w:eastAsia="宋体" w:hAnsi="Times New Roman" w:hint="eastAsia"/>
                <w:b/>
                <w:bCs/>
                <w:szCs w:val="21"/>
              </w:rPr>
              <w:t>年</w:t>
            </w:r>
          </w:p>
        </w:tc>
        <w:tc>
          <w:tcPr>
            <w:tcW w:w="753" w:type="pct"/>
            <w:vAlign w:val="center"/>
          </w:tcPr>
          <w:p>
            <w:pPr>
              <w:jc w:val="center"/>
              <w:rPr>
                <w:rFonts w:ascii="Times New Roman" w:eastAsia="宋体" w:hAnsi="Times New Roman"/>
                <w:b/>
                <w:bCs/>
                <w:szCs w:val="21"/>
              </w:rPr>
            </w:pPr>
            <w:r>
              <w:rPr>
                <w:rFonts w:ascii="Times New Roman" w:eastAsia="宋体" w:hAnsi="Times New Roman" w:hint="eastAsia"/>
                <w:b/>
                <w:bCs/>
                <w:szCs w:val="21"/>
              </w:rPr>
              <w:t>2</w:t>
            </w:r>
            <w:r>
              <w:rPr>
                <w:rFonts w:ascii="Times New Roman" w:eastAsia="宋体" w:hAnsi="Times New Roman"/>
                <w:b/>
                <w:bCs/>
                <w:szCs w:val="21"/>
              </w:rPr>
              <w:t>026</w:t>
            </w:r>
            <w:r>
              <w:rPr>
                <w:rFonts w:ascii="Times New Roman" w:eastAsia="宋体" w:hAnsi="Times New Roman" w:hint="eastAsia"/>
                <w:b/>
                <w:bCs/>
                <w:szCs w:val="21"/>
              </w:rPr>
              <w:t>年</w:t>
            </w:r>
          </w:p>
        </w:tc>
        <w:tc>
          <w:tcPr>
            <w:tcW w:w="751" w:type="pct"/>
            <w:vAlign w:val="center"/>
          </w:tcPr>
          <w:p>
            <w:pPr>
              <w:jc w:val="center"/>
              <w:rPr>
                <w:rFonts w:ascii="Times New Roman" w:eastAsia="宋体" w:hAnsi="Times New Roman"/>
                <w:b/>
                <w:bCs/>
                <w:szCs w:val="21"/>
              </w:rPr>
            </w:pPr>
            <w:r>
              <w:rPr>
                <w:rFonts w:ascii="Times New Roman" w:eastAsia="宋体" w:hAnsi="Times New Roman" w:hint="eastAsia"/>
                <w:b/>
                <w:bCs/>
                <w:szCs w:val="21"/>
              </w:rPr>
              <w:t>2</w:t>
            </w:r>
            <w:r>
              <w:rPr>
                <w:rFonts w:ascii="Times New Roman" w:eastAsia="宋体" w:hAnsi="Times New Roman"/>
                <w:b/>
                <w:bCs/>
                <w:szCs w:val="21"/>
              </w:rPr>
              <w:t>027</w:t>
            </w:r>
            <w:r>
              <w:rPr>
                <w:rFonts w:ascii="Times New Roman" w:eastAsia="宋体" w:hAnsi="Times New Roman" w:hint="eastAsia"/>
                <w:b/>
                <w:bCs/>
                <w:szCs w:val="21"/>
              </w:rPr>
              <w:t>年</w:t>
            </w:r>
          </w:p>
        </w:tc>
      </w:tr>
      <w:tr>
        <w:trPr>
          <w:trHeight w:val="397"/>
          <w:jc w:val="center"/>
        </w:trPr>
        <w:tc>
          <w:tcPr>
            <w:tcW w:w="1237" w:type="pct"/>
            <w:vAlign w:val="center"/>
          </w:tcPr>
          <w:p>
            <w:pPr>
              <w:rPr>
                <w:rFonts w:ascii="Times New Roman" w:eastAsia="宋体" w:hAnsi="Times New Roman"/>
                <w:szCs w:val="21"/>
              </w:rPr>
            </w:pPr>
            <w:r>
              <w:rPr>
                <w:rFonts w:ascii="Times New Roman" w:eastAsia="宋体" w:hAnsi="Times New Roman" w:hint="eastAsia"/>
                <w:szCs w:val="21"/>
              </w:rPr>
              <w:t>收入合计</w:t>
            </w:r>
          </w:p>
        </w:tc>
        <w:tc>
          <w:tcPr>
            <w:tcW w:w="753" w:type="pct"/>
            <w:vAlign w:val="center"/>
          </w:tcPr>
          <w:p>
            <w:pPr>
              <w:jc w:val="right"/>
              <w:rPr>
                <w:rFonts w:ascii="Times New Roman" w:eastAsia="宋体" w:hAnsi="Times New Roman" w:cs="Times New Roman"/>
              </w:rPr>
            </w:pPr>
            <w:r>
              <w:rPr>
                <w:rFonts w:ascii="Times New Roman" w:eastAsia="宋体" w:hAnsi="Times New Roman" w:cs="Times New Roman" w:hint="eastAsia"/>
              </w:rPr>
              <w:t>-</w:t>
            </w:r>
          </w:p>
        </w:tc>
        <w:tc>
          <w:tcPr>
            <w:tcW w:w="753" w:type="pct"/>
            <w:vAlign w:val="center"/>
          </w:tcPr>
          <w:p>
            <w:pPr>
              <w:jc w:val="right"/>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6.80</w:t>
            </w:r>
          </w:p>
        </w:tc>
        <w:tc>
          <w:tcPr>
            <w:tcW w:w="753" w:type="pct"/>
            <w:vAlign w:val="center"/>
          </w:tcPr>
          <w:p>
            <w:pPr>
              <w:jc w:val="right"/>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6.80</w:t>
            </w:r>
          </w:p>
        </w:tc>
        <w:tc>
          <w:tcPr>
            <w:tcW w:w="753" w:type="pct"/>
            <w:vAlign w:val="center"/>
          </w:tcPr>
          <w:p>
            <w:pPr>
              <w:jc w:val="right"/>
              <w:rPr>
                <w:rFonts w:ascii="Times New Roman" w:eastAsia="宋体" w:hAnsi="Times New Roman"/>
                <w:szCs w:val="21"/>
              </w:rPr>
            </w:pPr>
            <w:r>
              <w:rPr>
                <w:rFonts w:ascii="Times New Roman" w:eastAsia="宋体" w:hAnsi="Times New Roman" w:cs="Times New Roman" w:hint="eastAsia"/>
              </w:rPr>
              <w:t>7</w:t>
            </w:r>
            <w:r>
              <w:rPr>
                <w:rFonts w:ascii="Times New Roman" w:eastAsia="宋体" w:hAnsi="Times New Roman" w:cs="Times New Roman"/>
              </w:rPr>
              <w:t>6.80</w:t>
            </w:r>
          </w:p>
        </w:tc>
        <w:tc>
          <w:tcPr>
            <w:tcW w:w="751" w:type="pct"/>
            <w:vAlign w:val="center"/>
          </w:tcPr>
          <w:p>
            <w:pPr>
              <w:jc w:val="right"/>
              <w:rPr>
                <w:rFonts w:ascii="Times New Roman" w:eastAsia="宋体" w:hAnsi="Times New Roman"/>
                <w:szCs w:val="21"/>
              </w:rPr>
            </w:pPr>
            <w:r>
              <w:rPr>
                <w:rFonts w:ascii="Times New Roman" w:eastAsia="宋体" w:hAnsi="Times New Roman" w:cs="Times New Roman" w:hint="eastAsia"/>
              </w:rPr>
              <w:t>7</w:t>
            </w:r>
            <w:r>
              <w:rPr>
                <w:rFonts w:ascii="Times New Roman" w:eastAsia="宋体" w:hAnsi="Times New Roman" w:cs="Times New Roman"/>
              </w:rPr>
              <w:t>6.80</w:t>
            </w:r>
          </w:p>
        </w:tc>
      </w:tr>
      <w:tr>
        <w:trPr>
          <w:trHeight w:val="397"/>
          <w:jc w:val="center"/>
        </w:trPr>
        <w:tc>
          <w:tcPr>
            <w:tcW w:w="1237" w:type="pct"/>
            <w:vAlign w:val="center"/>
          </w:tcPr>
          <w:p>
            <w:pPr>
              <w:rPr>
                <w:rFonts w:ascii="Times New Roman" w:eastAsia="宋体" w:hAnsi="Times New Roman"/>
                <w:szCs w:val="21"/>
              </w:rPr>
            </w:pPr>
            <w:r>
              <w:rPr>
                <w:rFonts w:ascii="Times New Roman" w:eastAsia="宋体" w:hAnsi="Times New Roman" w:hint="eastAsia"/>
                <w:szCs w:val="21"/>
              </w:rPr>
              <w:t>成本费用合计</w:t>
            </w:r>
          </w:p>
        </w:tc>
        <w:tc>
          <w:tcPr>
            <w:tcW w:w="753" w:type="pct"/>
            <w:vAlign w:val="center"/>
          </w:tcPr>
          <w:p>
            <w:pPr>
              <w:jc w:val="right"/>
              <w:rPr>
                <w:rFonts w:ascii="Times New Roman" w:eastAsia="宋体" w:hAnsi="Times New Roman" w:cs="Times New Roman"/>
              </w:rPr>
            </w:pPr>
            <w:r>
              <w:rPr>
                <w:rFonts w:ascii="Times New Roman" w:eastAsia="宋体" w:hAnsi="Times New Roman" w:cs="Times New Roman" w:hint="eastAsia"/>
              </w:rPr>
              <w:t>-</w:t>
            </w:r>
          </w:p>
        </w:tc>
        <w:tc>
          <w:tcPr>
            <w:tcW w:w="753" w:type="pct"/>
            <w:vAlign w:val="center"/>
          </w:tcPr>
          <w:p>
            <w:pPr>
              <w:jc w:val="right"/>
              <w:rPr>
                <w:rFonts w:ascii="Times New Roman" w:eastAsia="宋体" w:hAnsi="Times New Roman" w:cs="Times New Roman"/>
                <w:szCs w:val="21"/>
              </w:rPr>
            </w:pPr>
            <w:r>
              <w:rPr>
                <w:rFonts w:ascii="Times New Roman" w:hAnsi="Times New Roman" w:cs="Times New Roman"/>
              </w:rPr>
              <w:t>37.25</w:t>
            </w:r>
          </w:p>
        </w:tc>
        <w:tc>
          <w:tcPr>
            <w:tcW w:w="753" w:type="pct"/>
            <w:vAlign w:val="center"/>
          </w:tcPr>
          <w:p>
            <w:pPr>
              <w:jc w:val="right"/>
              <w:rPr>
                <w:rFonts w:ascii="Times New Roman" w:eastAsia="宋体" w:hAnsi="Times New Roman" w:cs="Times New Roman"/>
                <w:szCs w:val="21"/>
              </w:rPr>
            </w:pPr>
            <w:r>
              <w:rPr>
                <w:rFonts w:ascii="Times New Roman" w:hAnsi="Times New Roman" w:cs="Times New Roman"/>
              </w:rPr>
              <w:t>37.25</w:t>
            </w:r>
          </w:p>
        </w:tc>
        <w:tc>
          <w:tcPr>
            <w:tcW w:w="753" w:type="pct"/>
            <w:vAlign w:val="center"/>
          </w:tcPr>
          <w:p>
            <w:pPr>
              <w:jc w:val="right"/>
              <w:rPr>
                <w:rFonts w:ascii="Times New Roman" w:eastAsia="宋体" w:hAnsi="Times New Roman" w:cs="Times New Roman"/>
                <w:szCs w:val="21"/>
              </w:rPr>
            </w:pPr>
            <w:r>
              <w:rPr>
                <w:rFonts w:ascii="Times New Roman" w:hAnsi="Times New Roman" w:cs="Times New Roman"/>
              </w:rPr>
              <w:t>37.25</w:t>
            </w:r>
          </w:p>
        </w:tc>
        <w:tc>
          <w:tcPr>
            <w:tcW w:w="751" w:type="pct"/>
            <w:vAlign w:val="center"/>
          </w:tcPr>
          <w:p>
            <w:pPr>
              <w:jc w:val="right"/>
              <w:rPr>
                <w:rFonts w:ascii="Times New Roman" w:eastAsia="宋体" w:hAnsi="Times New Roman" w:cs="Times New Roman"/>
                <w:szCs w:val="21"/>
              </w:rPr>
            </w:pPr>
            <w:r>
              <w:rPr>
                <w:rFonts w:ascii="Times New Roman" w:hAnsi="Times New Roman" w:cs="Times New Roman"/>
              </w:rPr>
              <w:t>37.25</w:t>
            </w:r>
          </w:p>
        </w:tc>
      </w:tr>
      <w:tr>
        <w:trPr>
          <w:trHeight w:val="397"/>
          <w:jc w:val="center"/>
        </w:trPr>
        <w:tc>
          <w:tcPr>
            <w:tcW w:w="1237" w:type="pct"/>
            <w:vAlign w:val="center"/>
          </w:tcPr>
          <w:p>
            <w:pPr>
              <w:rPr>
                <w:rFonts w:ascii="Times New Roman" w:eastAsia="宋体" w:hAnsi="Times New Roman"/>
                <w:szCs w:val="21"/>
              </w:rPr>
            </w:pPr>
            <w:r>
              <w:rPr>
                <w:rFonts w:ascii="Times New Roman" w:eastAsia="宋体" w:hAnsi="Times New Roman" w:hint="eastAsia"/>
                <w:szCs w:val="21"/>
              </w:rPr>
              <w:t>利润总额</w:t>
            </w:r>
          </w:p>
        </w:tc>
        <w:tc>
          <w:tcPr>
            <w:tcW w:w="753" w:type="pct"/>
            <w:vAlign w:val="center"/>
          </w:tcPr>
          <w:p>
            <w:pPr>
              <w:jc w:val="right"/>
              <w:rPr>
                <w:rFonts w:ascii="Times New Roman" w:eastAsia="宋体" w:hAnsi="Times New Roman" w:cs="Times New Roman"/>
              </w:rPr>
            </w:pPr>
            <w:r>
              <w:rPr>
                <w:rFonts w:ascii="Times New Roman" w:eastAsia="宋体" w:hAnsi="Times New Roman" w:cs="Times New Roman" w:hint="eastAsia"/>
              </w:rPr>
              <w:t>-</w:t>
            </w:r>
          </w:p>
        </w:tc>
        <w:tc>
          <w:tcPr>
            <w:tcW w:w="753" w:type="pct"/>
            <w:vAlign w:val="center"/>
          </w:tcPr>
          <w:p>
            <w:pPr>
              <w:jc w:val="right"/>
              <w:rPr>
                <w:rFonts w:ascii="Times New Roman" w:eastAsia="宋体" w:hAnsi="Times New Roman" w:cs="Times New Roman"/>
              </w:rPr>
            </w:pPr>
            <w:r>
              <w:rPr>
                <w:rFonts w:ascii="Times New Roman" w:hAnsi="Times New Roman" w:cs="Times New Roman"/>
              </w:rPr>
              <w:t>39.55</w:t>
            </w:r>
          </w:p>
        </w:tc>
        <w:tc>
          <w:tcPr>
            <w:tcW w:w="753" w:type="pct"/>
            <w:vAlign w:val="center"/>
          </w:tcPr>
          <w:p>
            <w:pPr>
              <w:jc w:val="right"/>
              <w:rPr>
                <w:rFonts w:ascii="Times New Roman" w:eastAsia="宋体" w:hAnsi="Times New Roman" w:cs="Times New Roman"/>
              </w:rPr>
            </w:pPr>
            <w:r>
              <w:rPr>
                <w:rFonts w:ascii="Times New Roman" w:hAnsi="Times New Roman" w:cs="Times New Roman"/>
              </w:rPr>
              <w:t>39.55</w:t>
            </w:r>
          </w:p>
        </w:tc>
        <w:tc>
          <w:tcPr>
            <w:tcW w:w="753" w:type="pct"/>
            <w:vAlign w:val="center"/>
          </w:tcPr>
          <w:p>
            <w:pPr>
              <w:jc w:val="right"/>
              <w:rPr>
                <w:rFonts w:ascii="Times New Roman" w:eastAsia="宋体" w:hAnsi="Times New Roman" w:cs="Times New Roman"/>
              </w:rPr>
            </w:pPr>
            <w:r>
              <w:rPr>
                <w:rFonts w:ascii="Times New Roman" w:hAnsi="Times New Roman" w:cs="Times New Roman"/>
              </w:rPr>
              <w:t>39.55</w:t>
            </w:r>
          </w:p>
        </w:tc>
        <w:tc>
          <w:tcPr>
            <w:tcW w:w="751" w:type="pct"/>
            <w:vAlign w:val="center"/>
          </w:tcPr>
          <w:p>
            <w:pPr>
              <w:jc w:val="right"/>
              <w:rPr>
                <w:rFonts w:ascii="Times New Roman" w:eastAsia="宋体" w:hAnsi="Times New Roman" w:cs="Times New Roman"/>
              </w:rPr>
            </w:pPr>
            <w:r>
              <w:rPr>
                <w:rFonts w:ascii="Times New Roman" w:hAnsi="Times New Roman" w:cs="Times New Roman"/>
              </w:rPr>
              <w:t>39.55</w:t>
            </w:r>
          </w:p>
        </w:tc>
      </w:tr>
      <w:tr>
        <w:trPr>
          <w:trHeight w:val="397"/>
          <w:jc w:val="center"/>
        </w:trPr>
        <w:tc>
          <w:tcPr>
            <w:tcW w:w="1237" w:type="pct"/>
            <w:vAlign w:val="center"/>
          </w:tcPr>
          <w:p>
            <w:pPr>
              <w:rPr>
                <w:rFonts w:ascii="Times New Roman" w:eastAsia="宋体" w:hAnsi="Times New Roman"/>
                <w:szCs w:val="21"/>
              </w:rPr>
            </w:pPr>
            <w:r>
              <w:rPr>
                <w:rFonts w:ascii="Times New Roman" w:eastAsia="宋体" w:hAnsi="Times New Roman" w:hint="eastAsia"/>
                <w:szCs w:val="21"/>
              </w:rPr>
              <w:t>所得税</w:t>
            </w:r>
          </w:p>
        </w:tc>
        <w:tc>
          <w:tcPr>
            <w:tcW w:w="753" w:type="pct"/>
            <w:vAlign w:val="center"/>
          </w:tcPr>
          <w:p>
            <w:pPr>
              <w:jc w:val="right"/>
              <w:rPr>
                <w:rFonts w:ascii="Times New Roman" w:eastAsia="宋体" w:hAnsi="Times New Roman"/>
                <w:szCs w:val="21"/>
              </w:rPr>
            </w:pPr>
            <w:r>
              <w:rPr>
                <w:rFonts w:ascii="Times New Roman" w:eastAsia="宋体" w:hAnsi="Times New Roman" w:cs="Times New Roman" w:hint="eastAsia"/>
              </w:rPr>
              <w:t>-</w:t>
            </w:r>
          </w:p>
        </w:tc>
        <w:tc>
          <w:tcPr>
            <w:tcW w:w="753" w:type="pct"/>
            <w:vAlign w:val="center"/>
          </w:tcPr>
          <w:p>
            <w:pPr>
              <w:jc w:val="right"/>
              <w:rPr>
                <w:rFonts w:ascii="Times New Roman" w:eastAsia="宋体" w:hAnsi="Times New Roman" w:cs="Times New Roman"/>
              </w:rPr>
            </w:pPr>
            <w:r>
              <w:rPr>
                <w:rFonts w:ascii="Times New Roman" w:hAnsi="Times New Roman" w:cs="Times New Roman"/>
              </w:rPr>
              <w:t>9.89</w:t>
            </w:r>
          </w:p>
        </w:tc>
        <w:tc>
          <w:tcPr>
            <w:tcW w:w="753" w:type="pct"/>
            <w:vAlign w:val="center"/>
          </w:tcPr>
          <w:p>
            <w:pPr>
              <w:jc w:val="right"/>
              <w:rPr>
                <w:rFonts w:ascii="Times New Roman" w:eastAsia="宋体" w:hAnsi="Times New Roman" w:cs="Times New Roman"/>
              </w:rPr>
            </w:pPr>
            <w:r>
              <w:rPr>
                <w:rFonts w:ascii="Times New Roman" w:hAnsi="Times New Roman" w:cs="Times New Roman"/>
              </w:rPr>
              <w:t>9.89</w:t>
            </w:r>
          </w:p>
        </w:tc>
        <w:tc>
          <w:tcPr>
            <w:tcW w:w="753" w:type="pct"/>
            <w:vAlign w:val="center"/>
          </w:tcPr>
          <w:p>
            <w:pPr>
              <w:jc w:val="right"/>
              <w:rPr>
                <w:rFonts w:ascii="Times New Roman" w:eastAsia="宋体" w:hAnsi="Times New Roman" w:cs="Times New Roman"/>
              </w:rPr>
            </w:pPr>
            <w:r>
              <w:rPr>
                <w:rFonts w:ascii="Times New Roman" w:hAnsi="Times New Roman" w:cs="Times New Roman"/>
              </w:rPr>
              <w:t>9.89</w:t>
            </w:r>
          </w:p>
        </w:tc>
        <w:tc>
          <w:tcPr>
            <w:tcW w:w="751" w:type="pct"/>
            <w:vAlign w:val="center"/>
          </w:tcPr>
          <w:p>
            <w:pPr>
              <w:jc w:val="right"/>
              <w:rPr>
                <w:rFonts w:ascii="Times New Roman" w:eastAsia="宋体" w:hAnsi="Times New Roman" w:cs="Times New Roman"/>
              </w:rPr>
            </w:pPr>
            <w:r>
              <w:rPr>
                <w:rFonts w:ascii="Times New Roman" w:hAnsi="Times New Roman" w:cs="Times New Roman"/>
              </w:rPr>
              <w:t>9.89</w:t>
            </w:r>
          </w:p>
        </w:tc>
      </w:tr>
      <w:tr>
        <w:trPr>
          <w:trHeight w:val="397"/>
          <w:jc w:val="center"/>
        </w:trPr>
        <w:tc>
          <w:tcPr>
            <w:tcW w:w="1237" w:type="pct"/>
            <w:vAlign w:val="center"/>
          </w:tcPr>
          <w:p>
            <w:pPr>
              <w:rPr>
                <w:rFonts w:ascii="Times New Roman" w:eastAsia="宋体" w:hAnsi="Times New Roman"/>
                <w:szCs w:val="21"/>
              </w:rPr>
            </w:pPr>
            <w:r>
              <w:rPr>
                <w:rFonts w:ascii="Times New Roman" w:eastAsia="宋体" w:hAnsi="Times New Roman" w:hint="eastAsia"/>
                <w:szCs w:val="21"/>
              </w:rPr>
              <w:t>净利润</w:t>
            </w:r>
          </w:p>
        </w:tc>
        <w:tc>
          <w:tcPr>
            <w:tcW w:w="753" w:type="pct"/>
            <w:vAlign w:val="center"/>
          </w:tcPr>
          <w:p>
            <w:pPr>
              <w:jc w:val="right"/>
              <w:rPr>
                <w:rFonts w:ascii="Times New Roman" w:eastAsia="宋体" w:hAnsi="Times New Roman"/>
                <w:szCs w:val="21"/>
              </w:rPr>
            </w:pPr>
            <w:r>
              <w:rPr>
                <w:rFonts w:ascii="Times New Roman" w:eastAsia="宋体" w:hAnsi="Times New Roman" w:cs="Times New Roman" w:hint="eastAsia"/>
              </w:rPr>
              <w:t>-</w:t>
            </w:r>
          </w:p>
        </w:tc>
        <w:tc>
          <w:tcPr>
            <w:tcW w:w="753" w:type="pct"/>
            <w:vAlign w:val="center"/>
          </w:tcPr>
          <w:p>
            <w:pPr>
              <w:jc w:val="right"/>
              <w:rPr>
                <w:rFonts w:ascii="Times New Roman" w:eastAsia="宋体" w:hAnsi="Times New Roman" w:cs="Times New Roman"/>
              </w:rPr>
            </w:pPr>
            <w:r>
              <w:rPr>
                <w:rFonts w:ascii="Times New Roman" w:hAnsi="Times New Roman" w:cs="Times New Roman"/>
              </w:rPr>
              <w:t>29.66</w:t>
            </w:r>
          </w:p>
        </w:tc>
        <w:tc>
          <w:tcPr>
            <w:tcW w:w="753" w:type="pct"/>
            <w:vAlign w:val="center"/>
          </w:tcPr>
          <w:p>
            <w:pPr>
              <w:jc w:val="right"/>
              <w:rPr>
                <w:rFonts w:ascii="Times New Roman" w:eastAsia="宋体" w:hAnsi="Times New Roman" w:cs="Times New Roman"/>
              </w:rPr>
            </w:pPr>
            <w:r>
              <w:rPr>
                <w:rFonts w:ascii="Times New Roman" w:hAnsi="Times New Roman" w:cs="Times New Roman"/>
              </w:rPr>
              <w:t>29.66</w:t>
            </w:r>
          </w:p>
        </w:tc>
        <w:tc>
          <w:tcPr>
            <w:tcW w:w="753" w:type="pct"/>
            <w:vAlign w:val="center"/>
          </w:tcPr>
          <w:p>
            <w:pPr>
              <w:jc w:val="right"/>
              <w:rPr>
                <w:rFonts w:ascii="Times New Roman" w:eastAsia="宋体" w:hAnsi="Times New Roman" w:cs="Times New Roman"/>
              </w:rPr>
            </w:pPr>
            <w:r>
              <w:rPr>
                <w:rFonts w:ascii="Times New Roman" w:hAnsi="Times New Roman" w:cs="Times New Roman"/>
              </w:rPr>
              <w:t>29.66</w:t>
            </w:r>
          </w:p>
        </w:tc>
        <w:tc>
          <w:tcPr>
            <w:tcW w:w="751" w:type="pct"/>
            <w:vAlign w:val="center"/>
          </w:tcPr>
          <w:p>
            <w:pPr>
              <w:jc w:val="right"/>
              <w:rPr>
                <w:rFonts w:ascii="Times New Roman" w:eastAsia="宋体" w:hAnsi="Times New Roman" w:cs="Times New Roman"/>
              </w:rPr>
            </w:pPr>
            <w:r>
              <w:rPr>
                <w:rFonts w:ascii="Times New Roman" w:hAnsi="Times New Roman" w:cs="Times New Roman"/>
              </w:rPr>
              <w:t>29.66</w:t>
            </w:r>
          </w:p>
        </w:tc>
      </w:tr>
    </w:tbl>
    <w:p>
      <w:pPr>
        <w:spacing w:beforeLines="50" w:before="156" w:line="360" w:lineRule="auto"/>
        <w:ind w:firstLineChars="200" w:firstLine="482"/>
        <w:outlineLvl w:val="2"/>
        <w:rPr>
          <w:rFonts w:ascii="Times New Roman" w:eastAsia="宋体" w:hAnsi="Times New Roman" w:cs="Times New Roman"/>
          <w:b/>
          <w:bCs/>
          <w:sz w:val="24"/>
        </w:rPr>
      </w:pPr>
      <w:r>
        <w:rPr>
          <w:rFonts w:ascii="Times New Roman" w:eastAsia="宋体" w:hAnsi="Times New Roman" w:cs="Times New Roman" w:hint="eastAsia"/>
          <w:b/>
          <w:bCs/>
          <w:sz w:val="24"/>
        </w:rPr>
        <w:t>2</w:t>
      </w:r>
      <w:r>
        <w:rPr>
          <w:rFonts w:ascii="Times New Roman" w:eastAsia="宋体" w:hAnsi="Times New Roman" w:cs="Times New Roman" w:hint="eastAsia"/>
          <w:b/>
          <w:bCs/>
          <w:sz w:val="24"/>
        </w:rPr>
        <w:t>、情形二：锂精矿销售单价为</w:t>
      </w:r>
      <w:r>
        <w:rPr>
          <w:rFonts w:ascii="Times New Roman" w:eastAsia="宋体" w:hAnsi="Times New Roman" w:cs="Times New Roman" w:hint="eastAsia"/>
          <w:b/>
          <w:bCs/>
          <w:sz w:val="24"/>
        </w:rPr>
        <w:t>4</w:t>
      </w:r>
      <w:r>
        <w:rPr>
          <w:rFonts w:ascii="Times New Roman" w:eastAsia="宋体" w:hAnsi="Times New Roman" w:cs="Times New Roman" w:hint="eastAsia"/>
          <w:b/>
          <w:bCs/>
          <w:sz w:val="24"/>
        </w:rPr>
        <w:t>万元</w:t>
      </w:r>
      <w:r>
        <w:rPr>
          <w:rFonts w:ascii="Times New Roman" w:eastAsia="宋体" w:hAnsi="Times New Roman" w:cs="Times New Roman" w:hint="eastAsia"/>
          <w:b/>
          <w:bCs/>
          <w:sz w:val="24"/>
        </w:rPr>
        <w:t>/</w:t>
      </w:r>
      <w:r>
        <w:rPr>
          <w:rFonts w:ascii="Times New Roman" w:eastAsia="宋体" w:hAnsi="Times New Roman" w:cs="Times New Roman" w:hint="eastAsia"/>
          <w:b/>
          <w:bCs/>
          <w:sz w:val="24"/>
        </w:rPr>
        <w:t>吨</w:t>
      </w:r>
    </w:p>
    <w:p>
      <w:pPr>
        <w:spacing w:line="360" w:lineRule="auto"/>
        <w:ind w:firstLineChars="200" w:firstLine="420"/>
        <w:jc w:val="right"/>
        <w:rPr>
          <w:rFonts w:ascii="宋体" w:eastAsia="宋体" w:hAnsi="宋体"/>
          <w:szCs w:val="21"/>
        </w:rPr>
      </w:pPr>
      <w:r>
        <w:rPr>
          <w:rFonts w:ascii="宋体" w:eastAsia="宋体" w:hAnsi="宋体" w:hint="eastAsia"/>
          <w:szCs w:val="21"/>
        </w:rPr>
        <w:t>单位：亿元</w:t>
      </w:r>
    </w:p>
    <w:tbl>
      <w:tblPr>
        <w:tblStyle w:val="a3"/>
        <w:tblW w:w="5000" w:type="pct"/>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48"/>
        <w:gridCol w:w="1247"/>
        <w:gridCol w:w="1246"/>
        <w:gridCol w:w="1246"/>
        <w:gridCol w:w="1246"/>
        <w:gridCol w:w="1243"/>
      </w:tblGrid>
      <w:tr>
        <w:trPr>
          <w:trHeight w:val="397"/>
          <w:tblHeader/>
          <w:jc w:val="center"/>
        </w:trPr>
        <w:tc>
          <w:tcPr>
            <w:tcW w:w="1237" w:type="pct"/>
            <w:vAlign w:val="center"/>
          </w:tcPr>
          <w:p>
            <w:pPr>
              <w:jc w:val="center"/>
              <w:rPr>
                <w:rFonts w:ascii="Times New Roman" w:eastAsia="宋体" w:hAnsi="Times New Roman"/>
                <w:szCs w:val="21"/>
              </w:rPr>
            </w:pPr>
            <w:r>
              <w:rPr>
                <w:rFonts w:ascii="Times New Roman" w:eastAsia="宋体" w:hAnsi="Times New Roman" w:hint="eastAsia"/>
                <w:b/>
                <w:bCs/>
                <w:szCs w:val="21"/>
              </w:rPr>
              <w:t>项目</w:t>
            </w:r>
          </w:p>
        </w:tc>
        <w:tc>
          <w:tcPr>
            <w:tcW w:w="753" w:type="pct"/>
            <w:vAlign w:val="center"/>
          </w:tcPr>
          <w:p>
            <w:pPr>
              <w:jc w:val="center"/>
              <w:rPr>
                <w:rFonts w:ascii="Times New Roman" w:eastAsia="宋体" w:hAnsi="Times New Roman"/>
                <w:szCs w:val="21"/>
              </w:rPr>
            </w:pPr>
            <w:r>
              <w:rPr>
                <w:rFonts w:ascii="Times New Roman" w:eastAsia="宋体" w:hAnsi="Times New Roman" w:hint="eastAsia"/>
                <w:b/>
                <w:bCs/>
                <w:szCs w:val="21"/>
              </w:rPr>
              <w:t>2</w:t>
            </w:r>
            <w:r>
              <w:rPr>
                <w:rFonts w:ascii="Times New Roman" w:eastAsia="宋体" w:hAnsi="Times New Roman"/>
                <w:b/>
                <w:bCs/>
                <w:szCs w:val="21"/>
              </w:rPr>
              <w:t>023</w:t>
            </w:r>
            <w:r>
              <w:rPr>
                <w:rFonts w:ascii="Times New Roman" w:eastAsia="宋体" w:hAnsi="Times New Roman" w:hint="eastAsia"/>
                <w:b/>
                <w:bCs/>
                <w:szCs w:val="21"/>
              </w:rPr>
              <w:t>年</w:t>
            </w:r>
          </w:p>
        </w:tc>
        <w:tc>
          <w:tcPr>
            <w:tcW w:w="753" w:type="pct"/>
            <w:vAlign w:val="center"/>
          </w:tcPr>
          <w:p>
            <w:pPr>
              <w:jc w:val="center"/>
              <w:rPr>
                <w:rFonts w:ascii="Times New Roman" w:eastAsia="宋体" w:hAnsi="Times New Roman"/>
                <w:szCs w:val="21"/>
              </w:rPr>
            </w:pPr>
            <w:r>
              <w:rPr>
                <w:rFonts w:ascii="Times New Roman" w:eastAsia="宋体" w:hAnsi="Times New Roman" w:hint="eastAsia"/>
                <w:b/>
                <w:bCs/>
                <w:szCs w:val="21"/>
              </w:rPr>
              <w:t>2</w:t>
            </w:r>
            <w:r>
              <w:rPr>
                <w:rFonts w:ascii="Times New Roman" w:eastAsia="宋体" w:hAnsi="Times New Roman"/>
                <w:b/>
                <w:bCs/>
                <w:szCs w:val="21"/>
              </w:rPr>
              <w:t>024</w:t>
            </w:r>
            <w:r>
              <w:rPr>
                <w:rFonts w:ascii="Times New Roman" w:eastAsia="宋体" w:hAnsi="Times New Roman" w:hint="eastAsia"/>
                <w:b/>
                <w:bCs/>
                <w:szCs w:val="21"/>
              </w:rPr>
              <w:t>年</w:t>
            </w:r>
          </w:p>
        </w:tc>
        <w:tc>
          <w:tcPr>
            <w:tcW w:w="753" w:type="pct"/>
            <w:vAlign w:val="center"/>
          </w:tcPr>
          <w:p>
            <w:pPr>
              <w:jc w:val="center"/>
              <w:rPr>
                <w:rFonts w:ascii="Times New Roman" w:eastAsia="宋体" w:hAnsi="Times New Roman"/>
                <w:szCs w:val="21"/>
              </w:rPr>
            </w:pPr>
            <w:r>
              <w:rPr>
                <w:rFonts w:ascii="Times New Roman" w:eastAsia="宋体" w:hAnsi="Times New Roman" w:hint="eastAsia"/>
                <w:b/>
                <w:bCs/>
                <w:szCs w:val="21"/>
              </w:rPr>
              <w:t>2</w:t>
            </w:r>
            <w:r>
              <w:rPr>
                <w:rFonts w:ascii="Times New Roman" w:eastAsia="宋体" w:hAnsi="Times New Roman"/>
                <w:b/>
                <w:bCs/>
                <w:szCs w:val="21"/>
              </w:rPr>
              <w:t>025</w:t>
            </w:r>
            <w:r>
              <w:rPr>
                <w:rFonts w:ascii="Times New Roman" w:eastAsia="宋体" w:hAnsi="Times New Roman" w:hint="eastAsia"/>
                <w:b/>
                <w:bCs/>
                <w:szCs w:val="21"/>
              </w:rPr>
              <w:t>年</w:t>
            </w:r>
          </w:p>
        </w:tc>
        <w:tc>
          <w:tcPr>
            <w:tcW w:w="753" w:type="pct"/>
            <w:vAlign w:val="center"/>
          </w:tcPr>
          <w:p>
            <w:pPr>
              <w:jc w:val="center"/>
              <w:rPr>
                <w:rFonts w:ascii="Times New Roman" w:eastAsia="宋体" w:hAnsi="Times New Roman"/>
                <w:szCs w:val="21"/>
              </w:rPr>
            </w:pPr>
            <w:r>
              <w:rPr>
                <w:rFonts w:ascii="Times New Roman" w:eastAsia="宋体" w:hAnsi="Times New Roman" w:hint="eastAsia"/>
                <w:b/>
                <w:bCs/>
                <w:szCs w:val="21"/>
              </w:rPr>
              <w:t>2</w:t>
            </w:r>
            <w:r>
              <w:rPr>
                <w:rFonts w:ascii="Times New Roman" w:eastAsia="宋体" w:hAnsi="Times New Roman"/>
                <w:b/>
                <w:bCs/>
                <w:szCs w:val="21"/>
              </w:rPr>
              <w:t>026</w:t>
            </w:r>
            <w:r>
              <w:rPr>
                <w:rFonts w:ascii="Times New Roman" w:eastAsia="宋体" w:hAnsi="Times New Roman" w:hint="eastAsia"/>
                <w:b/>
                <w:bCs/>
                <w:szCs w:val="21"/>
              </w:rPr>
              <w:t>年</w:t>
            </w:r>
          </w:p>
        </w:tc>
        <w:tc>
          <w:tcPr>
            <w:tcW w:w="751" w:type="pct"/>
            <w:vAlign w:val="center"/>
          </w:tcPr>
          <w:p>
            <w:pPr>
              <w:jc w:val="center"/>
              <w:rPr>
                <w:rFonts w:ascii="Times New Roman" w:eastAsia="宋体" w:hAnsi="Times New Roman"/>
                <w:szCs w:val="21"/>
              </w:rPr>
            </w:pPr>
            <w:r>
              <w:rPr>
                <w:rFonts w:ascii="Times New Roman" w:eastAsia="宋体" w:hAnsi="Times New Roman" w:hint="eastAsia"/>
                <w:b/>
                <w:bCs/>
                <w:szCs w:val="21"/>
              </w:rPr>
              <w:t>2</w:t>
            </w:r>
            <w:r>
              <w:rPr>
                <w:rFonts w:ascii="Times New Roman" w:eastAsia="宋体" w:hAnsi="Times New Roman"/>
                <w:b/>
                <w:bCs/>
                <w:szCs w:val="21"/>
              </w:rPr>
              <w:t>027</w:t>
            </w:r>
            <w:r>
              <w:rPr>
                <w:rFonts w:ascii="Times New Roman" w:eastAsia="宋体" w:hAnsi="Times New Roman" w:hint="eastAsia"/>
                <w:b/>
                <w:bCs/>
                <w:szCs w:val="21"/>
              </w:rPr>
              <w:t>年</w:t>
            </w:r>
          </w:p>
        </w:tc>
      </w:tr>
      <w:tr>
        <w:trPr>
          <w:trHeight w:val="397"/>
          <w:jc w:val="center"/>
        </w:trPr>
        <w:tc>
          <w:tcPr>
            <w:tcW w:w="1237" w:type="pct"/>
            <w:vAlign w:val="center"/>
          </w:tcPr>
          <w:p>
            <w:pPr>
              <w:rPr>
                <w:rFonts w:ascii="Times New Roman" w:eastAsia="宋体" w:hAnsi="Times New Roman"/>
                <w:szCs w:val="21"/>
              </w:rPr>
            </w:pPr>
            <w:r>
              <w:rPr>
                <w:rFonts w:ascii="Times New Roman" w:eastAsia="宋体" w:hAnsi="Times New Roman" w:hint="eastAsia"/>
                <w:szCs w:val="21"/>
              </w:rPr>
              <w:t>收入合计</w:t>
            </w:r>
          </w:p>
        </w:tc>
        <w:tc>
          <w:tcPr>
            <w:tcW w:w="753" w:type="pct"/>
            <w:vAlign w:val="center"/>
          </w:tcPr>
          <w:p>
            <w:pPr>
              <w:jc w:val="right"/>
              <w:rPr>
                <w:rFonts w:ascii="Times New Roman" w:eastAsia="宋体" w:hAnsi="Times New Roman" w:cs="Times New Roman"/>
              </w:rPr>
            </w:pPr>
            <w:r>
              <w:rPr>
                <w:rFonts w:ascii="Times New Roman" w:eastAsia="宋体" w:hAnsi="Times New Roman" w:cs="Times New Roman" w:hint="eastAsia"/>
              </w:rPr>
              <w:t>-</w:t>
            </w:r>
          </w:p>
        </w:tc>
        <w:tc>
          <w:tcPr>
            <w:tcW w:w="753" w:type="pct"/>
            <w:vAlign w:val="center"/>
          </w:tcPr>
          <w:p>
            <w:pPr>
              <w:jc w:val="right"/>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4.00</w:t>
            </w:r>
          </w:p>
        </w:tc>
        <w:tc>
          <w:tcPr>
            <w:tcW w:w="753" w:type="pct"/>
            <w:vAlign w:val="center"/>
          </w:tcPr>
          <w:p>
            <w:pPr>
              <w:jc w:val="right"/>
              <w:rPr>
                <w:rFonts w:ascii="Times New Roman" w:eastAsia="宋体" w:hAnsi="Times New Roman"/>
                <w:szCs w:val="21"/>
              </w:rPr>
            </w:pPr>
            <w:r>
              <w:rPr>
                <w:rFonts w:ascii="Times New Roman" w:eastAsia="宋体" w:hAnsi="Times New Roman" w:cs="Times New Roman" w:hint="eastAsia"/>
              </w:rPr>
              <w:t>6</w:t>
            </w:r>
            <w:r>
              <w:rPr>
                <w:rFonts w:ascii="Times New Roman" w:eastAsia="宋体" w:hAnsi="Times New Roman" w:cs="Times New Roman"/>
              </w:rPr>
              <w:t>4.00</w:t>
            </w:r>
          </w:p>
        </w:tc>
        <w:tc>
          <w:tcPr>
            <w:tcW w:w="753" w:type="pct"/>
            <w:vAlign w:val="center"/>
          </w:tcPr>
          <w:p>
            <w:pPr>
              <w:jc w:val="right"/>
              <w:rPr>
                <w:rFonts w:ascii="Times New Roman" w:eastAsia="宋体" w:hAnsi="Times New Roman"/>
                <w:szCs w:val="21"/>
              </w:rPr>
            </w:pPr>
            <w:r>
              <w:rPr>
                <w:rFonts w:ascii="Times New Roman" w:eastAsia="宋体" w:hAnsi="Times New Roman" w:cs="Times New Roman" w:hint="eastAsia"/>
              </w:rPr>
              <w:t>6</w:t>
            </w:r>
            <w:r>
              <w:rPr>
                <w:rFonts w:ascii="Times New Roman" w:eastAsia="宋体" w:hAnsi="Times New Roman" w:cs="Times New Roman"/>
              </w:rPr>
              <w:t>4.00</w:t>
            </w:r>
          </w:p>
        </w:tc>
        <w:tc>
          <w:tcPr>
            <w:tcW w:w="751" w:type="pct"/>
            <w:vAlign w:val="center"/>
          </w:tcPr>
          <w:p>
            <w:pPr>
              <w:jc w:val="right"/>
              <w:rPr>
                <w:rFonts w:ascii="Times New Roman" w:eastAsia="宋体" w:hAnsi="Times New Roman"/>
                <w:szCs w:val="21"/>
              </w:rPr>
            </w:pPr>
            <w:r>
              <w:rPr>
                <w:rFonts w:ascii="Times New Roman" w:eastAsia="宋体" w:hAnsi="Times New Roman" w:cs="Times New Roman" w:hint="eastAsia"/>
              </w:rPr>
              <w:t>6</w:t>
            </w:r>
            <w:r>
              <w:rPr>
                <w:rFonts w:ascii="Times New Roman" w:eastAsia="宋体" w:hAnsi="Times New Roman" w:cs="Times New Roman"/>
              </w:rPr>
              <w:t>4.00</w:t>
            </w:r>
          </w:p>
        </w:tc>
      </w:tr>
      <w:tr>
        <w:trPr>
          <w:trHeight w:val="397"/>
          <w:jc w:val="center"/>
        </w:trPr>
        <w:tc>
          <w:tcPr>
            <w:tcW w:w="1237" w:type="pct"/>
            <w:vAlign w:val="center"/>
          </w:tcPr>
          <w:p>
            <w:pPr>
              <w:rPr>
                <w:rFonts w:ascii="Times New Roman" w:eastAsia="宋体" w:hAnsi="Times New Roman"/>
                <w:szCs w:val="21"/>
              </w:rPr>
            </w:pPr>
            <w:r>
              <w:rPr>
                <w:rFonts w:ascii="Times New Roman" w:eastAsia="宋体" w:hAnsi="Times New Roman" w:hint="eastAsia"/>
                <w:szCs w:val="21"/>
              </w:rPr>
              <w:t>成本费用合计</w:t>
            </w:r>
          </w:p>
        </w:tc>
        <w:tc>
          <w:tcPr>
            <w:tcW w:w="753" w:type="pct"/>
            <w:vAlign w:val="center"/>
          </w:tcPr>
          <w:p>
            <w:pPr>
              <w:jc w:val="right"/>
              <w:rPr>
                <w:rFonts w:ascii="Times New Roman" w:eastAsia="宋体" w:hAnsi="Times New Roman" w:cs="Times New Roman"/>
              </w:rPr>
            </w:pPr>
            <w:r>
              <w:rPr>
                <w:rFonts w:ascii="Times New Roman" w:eastAsia="宋体" w:hAnsi="Times New Roman" w:cs="Times New Roman" w:hint="eastAsia"/>
              </w:rPr>
              <w:t>-</w:t>
            </w:r>
          </w:p>
        </w:tc>
        <w:tc>
          <w:tcPr>
            <w:tcW w:w="753" w:type="pct"/>
            <w:vAlign w:val="center"/>
          </w:tcPr>
          <w:p>
            <w:pPr>
              <w:jc w:val="right"/>
              <w:rPr>
                <w:rFonts w:ascii="Times New Roman" w:eastAsia="宋体" w:hAnsi="Times New Roman" w:cs="Times New Roman"/>
                <w:szCs w:val="21"/>
              </w:rPr>
            </w:pPr>
            <w:r>
              <w:rPr>
                <w:rFonts w:ascii="Times New Roman" w:hAnsi="Times New Roman" w:cs="Times New Roman"/>
              </w:rPr>
              <w:t>31.04</w:t>
            </w:r>
          </w:p>
        </w:tc>
        <w:tc>
          <w:tcPr>
            <w:tcW w:w="753" w:type="pct"/>
            <w:vAlign w:val="center"/>
          </w:tcPr>
          <w:p>
            <w:pPr>
              <w:jc w:val="right"/>
              <w:rPr>
                <w:rFonts w:ascii="Times New Roman" w:eastAsia="宋体" w:hAnsi="Times New Roman" w:cs="Times New Roman"/>
                <w:szCs w:val="21"/>
              </w:rPr>
            </w:pPr>
            <w:r>
              <w:rPr>
                <w:rFonts w:ascii="Times New Roman" w:hAnsi="Times New Roman" w:cs="Times New Roman"/>
              </w:rPr>
              <w:t>31.04</w:t>
            </w:r>
          </w:p>
        </w:tc>
        <w:tc>
          <w:tcPr>
            <w:tcW w:w="753" w:type="pct"/>
            <w:vAlign w:val="center"/>
          </w:tcPr>
          <w:p>
            <w:pPr>
              <w:jc w:val="right"/>
              <w:rPr>
                <w:rFonts w:ascii="Times New Roman" w:eastAsia="宋体" w:hAnsi="Times New Roman" w:cs="Times New Roman"/>
                <w:szCs w:val="21"/>
              </w:rPr>
            </w:pPr>
            <w:r>
              <w:rPr>
                <w:rFonts w:ascii="Times New Roman" w:hAnsi="Times New Roman" w:cs="Times New Roman"/>
              </w:rPr>
              <w:t>31.04</w:t>
            </w:r>
          </w:p>
        </w:tc>
        <w:tc>
          <w:tcPr>
            <w:tcW w:w="751" w:type="pct"/>
            <w:vAlign w:val="center"/>
          </w:tcPr>
          <w:p>
            <w:pPr>
              <w:jc w:val="right"/>
              <w:rPr>
                <w:rFonts w:ascii="Times New Roman" w:eastAsia="宋体" w:hAnsi="Times New Roman" w:cs="Times New Roman"/>
                <w:szCs w:val="21"/>
              </w:rPr>
            </w:pPr>
            <w:r>
              <w:rPr>
                <w:rFonts w:ascii="Times New Roman" w:hAnsi="Times New Roman" w:cs="Times New Roman"/>
              </w:rPr>
              <w:t>31.04</w:t>
            </w:r>
          </w:p>
        </w:tc>
      </w:tr>
      <w:tr>
        <w:trPr>
          <w:trHeight w:val="397"/>
          <w:jc w:val="center"/>
        </w:trPr>
        <w:tc>
          <w:tcPr>
            <w:tcW w:w="1237" w:type="pct"/>
            <w:vAlign w:val="center"/>
          </w:tcPr>
          <w:p>
            <w:pPr>
              <w:rPr>
                <w:rFonts w:ascii="Times New Roman" w:eastAsia="宋体" w:hAnsi="Times New Roman"/>
                <w:szCs w:val="21"/>
              </w:rPr>
            </w:pPr>
            <w:r>
              <w:rPr>
                <w:rFonts w:ascii="Times New Roman" w:eastAsia="宋体" w:hAnsi="Times New Roman" w:hint="eastAsia"/>
                <w:szCs w:val="21"/>
              </w:rPr>
              <w:t>利润总额</w:t>
            </w:r>
          </w:p>
        </w:tc>
        <w:tc>
          <w:tcPr>
            <w:tcW w:w="753" w:type="pct"/>
            <w:vAlign w:val="center"/>
          </w:tcPr>
          <w:p>
            <w:pPr>
              <w:jc w:val="right"/>
              <w:rPr>
                <w:rFonts w:ascii="Times New Roman" w:eastAsia="宋体" w:hAnsi="Times New Roman" w:cs="Times New Roman"/>
              </w:rPr>
            </w:pPr>
            <w:r>
              <w:rPr>
                <w:rFonts w:ascii="Times New Roman" w:eastAsia="宋体" w:hAnsi="Times New Roman" w:cs="Times New Roman" w:hint="eastAsia"/>
              </w:rPr>
              <w:t>-</w:t>
            </w:r>
          </w:p>
        </w:tc>
        <w:tc>
          <w:tcPr>
            <w:tcW w:w="753" w:type="pct"/>
            <w:vAlign w:val="center"/>
          </w:tcPr>
          <w:p>
            <w:pPr>
              <w:jc w:val="right"/>
              <w:rPr>
                <w:rFonts w:ascii="Times New Roman" w:eastAsia="宋体" w:hAnsi="Times New Roman" w:cs="Times New Roman"/>
              </w:rPr>
            </w:pPr>
            <w:r>
              <w:rPr>
                <w:rFonts w:ascii="Times New Roman" w:hAnsi="Times New Roman" w:cs="Times New Roman"/>
              </w:rPr>
              <w:t>32.96</w:t>
            </w:r>
          </w:p>
        </w:tc>
        <w:tc>
          <w:tcPr>
            <w:tcW w:w="753" w:type="pct"/>
            <w:vAlign w:val="center"/>
          </w:tcPr>
          <w:p>
            <w:pPr>
              <w:jc w:val="right"/>
              <w:rPr>
                <w:rFonts w:ascii="Times New Roman" w:eastAsia="宋体" w:hAnsi="Times New Roman" w:cs="Times New Roman"/>
              </w:rPr>
            </w:pPr>
            <w:r>
              <w:rPr>
                <w:rFonts w:ascii="Times New Roman" w:hAnsi="Times New Roman" w:cs="Times New Roman"/>
              </w:rPr>
              <w:t>32.96</w:t>
            </w:r>
          </w:p>
        </w:tc>
        <w:tc>
          <w:tcPr>
            <w:tcW w:w="753" w:type="pct"/>
            <w:vAlign w:val="center"/>
          </w:tcPr>
          <w:p>
            <w:pPr>
              <w:jc w:val="right"/>
              <w:rPr>
                <w:rFonts w:ascii="Times New Roman" w:eastAsia="宋体" w:hAnsi="Times New Roman" w:cs="Times New Roman"/>
              </w:rPr>
            </w:pPr>
            <w:r>
              <w:rPr>
                <w:rFonts w:ascii="Times New Roman" w:hAnsi="Times New Roman" w:cs="Times New Roman"/>
              </w:rPr>
              <w:t>32.96</w:t>
            </w:r>
          </w:p>
        </w:tc>
        <w:tc>
          <w:tcPr>
            <w:tcW w:w="751" w:type="pct"/>
            <w:vAlign w:val="center"/>
          </w:tcPr>
          <w:p>
            <w:pPr>
              <w:jc w:val="right"/>
              <w:rPr>
                <w:rFonts w:ascii="Times New Roman" w:eastAsia="宋体" w:hAnsi="Times New Roman" w:cs="Times New Roman"/>
              </w:rPr>
            </w:pPr>
            <w:r>
              <w:rPr>
                <w:rFonts w:ascii="Times New Roman" w:hAnsi="Times New Roman" w:cs="Times New Roman"/>
              </w:rPr>
              <w:t>32.96</w:t>
            </w:r>
          </w:p>
        </w:tc>
      </w:tr>
      <w:tr>
        <w:trPr>
          <w:trHeight w:val="397"/>
          <w:jc w:val="center"/>
        </w:trPr>
        <w:tc>
          <w:tcPr>
            <w:tcW w:w="1237" w:type="pct"/>
            <w:vAlign w:val="center"/>
          </w:tcPr>
          <w:p>
            <w:pPr>
              <w:rPr>
                <w:rFonts w:ascii="Times New Roman" w:eastAsia="宋体" w:hAnsi="Times New Roman"/>
                <w:szCs w:val="21"/>
              </w:rPr>
            </w:pPr>
            <w:r>
              <w:rPr>
                <w:rFonts w:ascii="Times New Roman" w:eastAsia="宋体" w:hAnsi="Times New Roman" w:hint="eastAsia"/>
                <w:szCs w:val="21"/>
              </w:rPr>
              <w:t>所得税</w:t>
            </w:r>
          </w:p>
        </w:tc>
        <w:tc>
          <w:tcPr>
            <w:tcW w:w="753" w:type="pct"/>
            <w:vAlign w:val="center"/>
          </w:tcPr>
          <w:p>
            <w:pPr>
              <w:jc w:val="right"/>
              <w:rPr>
                <w:rFonts w:ascii="Times New Roman" w:eastAsia="宋体" w:hAnsi="Times New Roman" w:cs="Times New Roman"/>
              </w:rPr>
            </w:pPr>
            <w:r>
              <w:rPr>
                <w:rFonts w:ascii="Times New Roman" w:eastAsia="宋体" w:hAnsi="Times New Roman" w:cs="Times New Roman" w:hint="eastAsia"/>
              </w:rPr>
              <w:t>-</w:t>
            </w:r>
          </w:p>
        </w:tc>
        <w:tc>
          <w:tcPr>
            <w:tcW w:w="753" w:type="pct"/>
            <w:vAlign w:val="center"/>
          </w:tcPr>
          <w:p>
            <w:pPr>
              <w:jc w:val="right"/>
              <w:rPr>
                <w:rFonts w:ascii="Times New Roman" w:eastAsia="宋体" w:hAnsi="Times New Roman" w:cs="Times New Roman"/>
              </w:rPr>
            </w:pPr>
            <w:r>
              <w:rPr>
                <w:rFonts w:ascii="Times New Roman" w:hAnsi="Times New Roman" w:cs="Times New Roman"/>
              </w:rPr>
              <w:t>8.24</w:t>
            </w:r>
          </w:p>
        </w:tc>
        <w:tc>
          <w:tcPr>
            <w:tcW w:w="753" w:type="pct"/>
            <w:vAlign w:val="center"/>
          </w:tcPr>
          <w:p>
            <w:pPr>
              <w:jc w:val="right"/>
              <w:rPr>
                <w:rFonts w:ascii="Times New Roman" w:eastAsia="宋体" w:hAnsi="Times New Roman" w:cs="Times New Roman"/>
              </w:rPr>
            </w:pPr>
            <w:r>
              <w:rPr>
                <w:rFonts w:ascii="Times New Roman" w:hAnsi="Times New Roman" w:cs="Times New Roman"/>
              </w:rPr>
              <w:t>8.24</w:t>
            </w:r>
          </w:p>
        </w:tc>
        <w:tc>
          <w:tcPr>
            <w:tcW w:w="753" w:type="pct"/>
            <w:vAlign w:val="center"/>
          </w:tcPr>
          <w:p>
            <w:pPr>
              <w:jc w:val="right"/>
              <w:rPr>
                <w:rFonts w:ascii="Times New Roman" w:eastAsia="宋体" w:hAnsi="Times New Roman" w:cs="Times New Roman"/>
              </w:rPr>
            </w:pPr>
            <w:r>
              <w:rPr>
                <w:rFonts w:ascii="Times New Roman" w:hAnsi="Times New Roman" w:cs="Times New Roman"/>
              </w:rPr>
              <w:t>8.24</w:t>
            </w:r>
          </w:p>
        </w:tc>
        <w:tc>
          <w:tcPr>
            <w:tcW w:w="751" w:type="pct"/>
            <w:vAlign w:val="center"/>
          </w:tcPr>
          <w:p>
            <w:pPr>
              <w:jc w:val="right"/>
              <w:rPr>
                <w:rFonts w:ascii="Times New Roman" w:eastAsia="宋体" w:hAnsi="Times New Roman" w:cs="Times New Roman"/>
              </w:rPr>
            </w:pPr>
            <w:r>
              <w:rPr>
                <w:rFonts w:ascii="Times New Roman" w:hAnsi="Times New Roman" w:cs="Times New Roman"/>
              </w:rPr>
              <w:t>8.24</w:t>
            </w:r>
          </w:p>
        </w:tc>
      </w:tr>
      <w:tr>
        <w:trPr>
          <w:trHeight w:val="397"/>
          <w:jc w:val="center"/>
        </w:trPr>
        <w:tc>
          <w:tcPr>
            <w:tcW w:w="1237" w:type="pct"/>
            <w:vAlign w:val="center"/>
          </w:tcPr>
          <w:p>
            <w:pPr>
              <w:rPr>
                <w:rFonts w:ascii="Times New Roman" w:eastAsia="宋体" w:hAnsi="Times New Roman"/>
                <w:szCs w:val="21"/>
              </w:rPr>
            </w:pPr>
            <w:r>
              <w:rPr>
                <w:rFonts w:ascii="Times New Roman" w:eastAsia="宋体" w:hAnsi="Times New Roman" w:hint="eastAsia"/>
                <w:szCs w:val="21"/>
              </w:rPr>
              <w:t>净利润</w:t>
            </w:r>
          </w:p>
        </w:tc>
        <w:tc>
          <w:tcPr>
            <w:tcW w:w="753" w:type="pct"/>
            <w:vAlign w:val="center"/>
          </w:tcPr>
          <w:p>
            <w:pPr>
              <w:jc w:val="right"/>
              <w:rPr>
                <w:rFonts w:ascii="Times New Roman" w:eastAsia="宋体" w:hAnsi="Times New Roman" w:cs="Times New Roman"/>
              </w:rPr>
            </w:pPr>
            <w:r>
              <w:rPr>
                <w:rFonts w:ascii="Times New Roman" w:eastAsia="宋体" w:hAnsi="Times New Roman" w:cs="Times New Roman" w:hint="eastAsia"/>
              </w:rPr>
              <w:t>-</w:t>
            </w:r>
          </w:p>
        </w:tc>
        <w:tc>
          <w:tcPr>
            <w:tcW w:w="753" w:type="pct"/>
            <w:vAlign w:val="center"/>
          </w:tcPr>
          <w:p>
            <w:pPr>
              <w:jc w:val="right"/>
              <w:rPr>
                <w:rFonts w:ascii="Times New Roman" w:eastAsia="宋体" w:hAnsi="Times New Roman" w:cs="Times New Roman"/>
              </w:rPr>
            </w:pPr>
            <w:r>
              <w:rPr>
                <w:rFonts w:ascii="Times New Roman" w:hAnsi="Times New Roman" w:cs="Times New Roman"/>
              </w:rPr>
              <w:t>24.72</w:t>
            </w:r>
          </w:p>
        </w:tc>
        <w:tc>
          <w:tcPr>
            <w:tcW w:w="753" w:type="pct"/>
            <w:vAlign w:val="center"/>
          </w:tcPr>
          <w:p>
            <w:pPr>
              <w:jc w:val="right"/>
              <w:rPr>
                <w:rFonts w:ascii="Times New Roman" w:eastAsia="宋体" w:hAnsi="Times New Roman" w:cs="Times New Roman"/>
              </w:rPr>
            </w:pPr>
            <w:r>
              <w:rPr>
                <w:rFonts w:ascii="Times New Roman" w:hAnsi="Times New Roman" w:cs="Times New Roman"/>
              </w:rPr>
              <w:t>24.72</w:t>
            </w:r>
          </w:p>
        </w:tc>
        <w:tc>
          <w:tcPr>
            <w:tcW w:w="753" w:type="pct"/>
            <w:vAlign w:val="center"/>
          </w:tcPr>
          <w:p>
            <w:pPr>
              <w:jc w:val="right"/>
              <w:rPr>
                <w:rFonts w:ascii="Times New Roman" w:eastAsia="宋体" w:hAnsi="Times New Roman" w:cs="Times New Roman"/>
              </w:rPr>
            </w:pPr>
            <w:r>
              <w:rPr>
                <w:rFonts w:ascii="Times New Roman" w:hAnsi="Times New Roman" w:cs="Times New Roman"/>
              </w:rPr>
              <w:t>24.72</w:t>
            </w:r>
          </w:p>
        </w:tc>
        <w:tc>
          <w:tcPr>
            <w:tcW w:w="751" w:type="pct"/>
            <w:vAlign w:val="center"/>
          </w:tcPr>
          <w:p>
            <w:pPr>
              <w:jc w:val="right"/>
              <w:rPr>
                <w:rFonts w:ascii="Times New Roman" w:eastAsia="宋体" w:hAnsi="Times New Roman" w:cs="Times New Roman"/>
              </w:rPr>
            </w:pPr>
            <w:r>
              <w:rPr>
                <w:rFonts w:ascii="Times New Roman" w:hAnsi="Times New Roman" w:cs="Times New Roman"/>
              </w:rPr>
              <w:t>24.72</w:t>
            </w:r>
          </w:p>
        </w:tc>
      </w:tr>
    </w:tbl>
    <w:p>
      <w:pPr>
        <w:spacing w:beforeLines="50" w:before="156" w:line="360" w:lineRule="auto"/>
        <w:ind w:firstLineChars="200" w:firstLine="482"/>
        <w:outlineLvl w:val="2"/>
        <w:rPr>
          <w:rFonts w:ascii="Times New Roman" w:eastAsia="宋体" w:hAnsi="Times New Roman" w:cs="Times New Roman"/>
          <w:b/>
          <w:bCs/>
          <w:sz w:val="24"/>
        </w:rPr>
      </w:pPr>
      <w:r>
        <w:rPr>
          <w:rFonts w:ascii="Times New Roman" w:eastAsia="宋体" w:hAnsi="Times New Roman" w:cs="Times New Roman" w:hint="eastAsia"/>
          <w:b/>
          <w:bCs/>
          <w:sz w:val="24"/>
        </w:rPr>
        <w:t>3</w:t>
      </w:r>
      <w:r>
        <w:rPr>
          <w:rFonts w:ascii="Times New Roman" w:eastAsia="宋体" w:hAnsi="Times New Roman" w:cs="Times New Roman" w:hint="eastAsia"/>
          <w:b/>
          <w:bCs/>
          <w:sz w:val="24"/>
        </w:rPr>
        <w:t>、情形三：锂精矿销售单价为</w:t>
      </w:r>
      <w:r>
        <w:rPr>
          <w:rFonts w:ascii="Times New Roman" w:eastAsia="宋体" w:hAnsi="Times New Roman" w:cs="Times New Roman"/>
          <w:b/>
          <w:bCs/>
          <w:sz w:val="24"/>
        </w:rPr>
        <w:t>3.2</w:t>
      </w:r>
      <w:r>
        <w:rPr>
          <w:rFonts w:ascii="Times New Roman" w:eastAsia="宋体" w:hAnsi="Times New Roman" w:cs="Times New Roman" w:hint="eastAsia"/>
          <w:b/>
          <w:bCs/>
          <w:sz w:val="24"/>
        </w:rPr>
        <w:t>万元</w:t>
      </w:r>
      <w:r>
        <w:rPr>
          <w:rFonts w:ascii="Times New Roman" w:eastAsia="宋体" w:hAnsi="Times New Roman" w:cs="Times New Roman" w:hint="eastAsia"/>
          <w:b/>
          <w:bCs/>
          <w:sz w:val="24"/>
        </w:rPr>
        <w:t>/</w:t>
      </w:r>
      <w:r>
        <w:rPr>
          <w:rFonts w:ascii="Times New Roman" w:eastAsia="宋体" w:hAnsi="Times New Roman" w:cs="Times New Roman" w:hint="eastAsia"/>
          <w:b/>
          <w:bCs/>
          <w:sz w:val="24"/>
        </w:rPr>
        <w:t>吨</w:t>
      </w:r>
    </w:p>
    <w:p>
      <w:pPr>
        <w:spacing w:line="360" w:lineRule="auto"/>
        <w:ind w:firstLineChars="200" w:firstLine="420"/>
        <w:jc w:val="right"/>
        <w:rPr>
          <w:rFonts w:ascii="宋体" w:eastAsia="宋体" w:hAnsi="宋体"/>
          <w:szCs w:val="21"/>
        </w:rPr>
      </w:pPr>
      <w:r>
        <w:rPr>
          <w:rFonts w:ascii="宋体" w:eastAsia="宋体" w:hAnsi="宋体" w:hint="eastAsia"/>
          <w:szCs w:val="21"/>
        </w:rPr>
        <w:t>单位：亿元</w:t>
      </w:r>
    </w:p>
    <w:tbl>
      <w:tblPr>
        <w:tblStyle w:val="a3"/>
        <w:tblW w:w="5000" w:type="pct"/>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48"/>
        <w:gridCol w:w="1247"/>
        <w:gridCol w:w="1246"/>
        <w:gridCol w:w="1246"/>
        <w:gridCol w:w="1246"/>
        <w:gridCol w:w="1243"/>
      </w:tblGrid>
      <w:tr>
        <w:trPr>
          <w:trHeight w:val="397"/>
          <w:tblHeader/>
          <w:jc w:val="center"/>
        </w:trPr>
        <w:tc>
          <w:tcPr>
            <w:tcW w:w="1237" w:type="pct"/>
            <w:vAlign w:val="center"/>
          </w:tcPr>
          <w:p>
            <w:pPr>
              <w:jc w:val="center"/>
              <w:rPr>
                <w:rFonts w:ascii="Times New Roman" w:eastAsia="宋体" w:hAnsi="Times New Roman"/>
                <w:szCs w:val="21"/>
              </w:rPr>
            </w:pPr>
            <w:r>
              <w:rPr>
                <w:rFonts w:ascii="Times New Roman" w:eastAsia="宋体" w:hAnsi="Times New Roman" w:hint="eastAsia"/>
                <w:b/>
                <w:bCs/>
                <w:szCs w:val="21"/>
              </w:rPr>
              <w:t>项目</w:t>
            </w:r>
          </w:p>
        </w:tc>
        <w:tc>
          <w:tcPr>
            <w:tcW w:w="753" w:type="pct"/>
            <w:vAlign w:val="center"/>
          </w:tcPr>
          <w:p>
            <w:pPr>
              <w:jc w:val="center"/>
              <w:rPr>
                <w:rFonts w:ascii="Times New Roman" w:eastAsia="宋体" w:hAnsi="Times New Roman"/>
                <w:szCs w:val="21"/>
              </w:rPr>
            </w:pPr>
            <w:r>
              <w:rPr>
                <w:rFonts w:ascii="Times New Roman" w:eastAsia="宋体" w:hAnsi="Times New Roman" w:hint="eastAsia"/>
                <w:b/>
                <w:bCs/>
                <w:szCs w:val="21"/>
              </w:rPr>
              <w:t>2</w:t>
            </w:r>
            <w:r>
              <w:rPr>
                <w:rFonts w:ascii="Times New Roman" w:eastAsia="宋体" w:hAnsi="Times New Roman"/>
                <w:b/>
                <w:bCs/>
                <w:szCs w:val="21"/>
              </w:rPr>
              <w:t>023</w:t>
            </w:r>
            <w:r>
              <w:rPr>
                <w:rFonts w:ascii="Times New Roman" w:eastAsia="宋体" w:hAnsi="Times New Roman" w:hint="eastAsia"/>
                <w:b/>
                <w:bCs/>
                <w:szCs w:val="21"/>
              </w:rPr>
              <w:t>年</w:t>
            </w:r>
          </w:p>
        </w:tc>
        <w:tc>
          <w:tcPr>
            <w:tcW w:w="753" w:type="pct"/>
            <w:vAlign w:val="center"/>
          </w:tcPr>
          <w:p>
            <w:pPr>
              <w:jc w:val="center"/>
              <w:rPr>
                <w:rFonts w:ascii="Times New Roman" w:eastAsia="宋体" w:hAnsi="Times New Roman"/>
                <w:szCs w:val="21"/>
              </w:rPr>
            </w:pPr>
            <w:r>
              <w:rPr>
                <w:rFonts w:ascii="Times New Roman" w:eastAsia="宋体" w:hAnsi="Times New Roman" w:hint="eastAsia"/>
                <w:b/>
                <w:bCs/>
                <w:szCs w:val="21"/>
              </w:rPr>
              <w:t>2</w:t>
            </w:r>
            <w:r>
              <w:rPr>
                <w:rFonts w:ascii="Times New Roman" w:eastAsia="宋体" w:hAnsi="Times New Roman"/>
                <w:b/>
                <w:bCs/>
                <w:szCs w:val="21"/>
              </w:rPr>
              <w:t>024</w:t>
            </w:r>
            <w:r>
              <w:rPr>
                <w:rFonts w:ascii="Times New Roman" w:eastAsia="宋体" w:hAnsi="Times New Roman" w:hint="eastAsia"/>
                <w:b/>
                <w:bCs/>
                <w:szCs w:val="21"/>
              </w:rPr>
              <w:t>年</w:t>
            </w:r>
          </w:p>
        </w:tc>
        <w:tc>
          <w:tcPr>
            <w:tcW w:w="753" w:type="pct"/>
            <w:vAlign w:val="center"/>
          </w:tcPr>
          <w:p>
            <w:pPr>
              <w:jc w:val="center"/>
              <w:rPr>
                <w:rFonts w:ascii="Times New Roman" w:eastAsia="宋体" w:hAnsi="Times New Roman"/>
                <w:szCs w:val="21"/>
              </w:rPr>
            </w:pPr>
            <w:r>
              <w:rPr>
                <w:rFonts w:ascii="Times New Roman" w:eastAsia="宋体" w:hAnsi="Times New Roman" w:hint="eastAsia"/>
                <w:b/>
                <w:bCs/>
                <w:szCs w:val="21"/>
              </w:rPr>
              <w:t>2</w:t>
            </w:r>
            <w:r>
              <w:rPr>
                <w:rFonts w:ascii="Times New Roman" w:eastAsia="宋体" w:hAnsi="Times New Roman"/>
                <w:b/>
                <w:bCs/>
                <w:szCs w:val="21"/>
              </w:rPr>
              <w:t>025</w:t>
            </w:r>
            <w:r>
              <w:rPr>
                <w:rFonts w:ascii="Times New Roman" w:eastAsia="宋体" w:hAnsi="Times New Roman" w:hint="eastAsia"/>
                <w:b/>
                <w:bCs/>
                <w:szCs w:val="21"/>
              </w:rPr>
              <w:t>年</w:t>
            </w:r>
          </w:p>
        </w:tc>
        <w:tc>
          <w:tcPr>
            <w:tcW w:w="753" w:type="pct"/>
            <w:vAlign w:val="center"/>
          </w:tcPr>
          <w:p>
            <w:pPr>
              <w:jc w:val="center"/>
              <w:rPr>
                <w:rFonts w:ascii="Times New Roman" w:eastAsia="宋体" w:hAnsi="Times New Roman"/>
                <w:szCs w:val="21"/>
              </w:rPr>
            </w:pPr>
            <w:r>
              <w:rPr>
                <w:rFonts w:ascii="Times New Roman" w:eastAsia="宋体" w:hAnsi="Times New Roman" w:hint="eastAsia"/>
                <w:b/>
                <w:bCs/>
                <w:szCs w:val="21"/>
              </w:rPr>
              <w:t>2</w:t>
            </w:r>
            <w:r>
              <w:rPr>
                <w:rFonts w:ascii="Times New Roman" w:eastAsia="宋体" w:hAnsi="Times New Roman"/>
                <w:b/>
                <w:bCs/>
                <w:szCs w:val="21"/>
              </w:rPr>
              <w:t>026</w:t>
            </w:r>
            <w:r>
              <w:rPr>
                <w:rFonts w:ascii="Times New Roman" w:eastAsia="宋体" w:hAnsi="Times New Roman" w:hint="eastAsia"/>
                <w:b/>
                <w:bCs/>
                <w:szCs w:val="21"/>
              </w:rPr>
              <w:t>年</w:t>
            </w:r>
          </w:p>
        </w:tc>
        <w:tc>
          <w:tcPr>
            <w:tcW w:w="751" w:type="pct"/>
            <w:vAlign w:val="center"/>
          </w:tcPr>
          <w:p>
            <w:pPr>
              <w:jc w:val="center"/>
              <w:rPr>
                <w:rFonts w:ascii="Times New Roman" w:eastAsia="宋体" w:hAnsi="Times New Roman"/>
                <w:szCs w:val="21"/>
              </w:rPr>
            </w:pPr>
            <w:r>
              <w:rPr>
                <w:rFonts w:ascii="Times New Roman" w:eastAsia="宋体" w:hAnsi="Times New Roman" w:hint="eastAsia"/>
                <w:b/>
                <w:bCs/>
                <w:szCs w:val="21"/>
              </w:rPr>
              <w:t>2</w:t>
            </w:r>
            <w:r>
              <w:rPr>
                <w:rFonts w:ascii="Times New Roman" w:eastAsia="宋体" w:hAnsi="Times New Roman"/>
                <w:b/>
                <w:bCs/>
                <w:szCs w:val="21"/>
              </w:rPr>
              <w:t>027</w:t>
            </w:r>
            <w:r>
              <w:rPr>
                <w:rFonts w:ascii="Times New Roman" w:eastAsia="宋体" w:hAnsi="Times New Roman" w:hint="eastAsia"/>
                <w:b/>
                <w:bCs/>
                <w:szCs w:val="21"/>
              </w:rPr>
              <w:t>年</w:t>
            </w:r>
          </w:p>
        </w:tc>
      </w:tr>
      <w:tr>
        <w:trPr>
          <w:trHeight w:val="397"/>
          <w:jc w:val="center"/>
        </w:trPr>
        <w:tc>
          <w:tcPr>
            <w:tcW w:w="1237" w:type="pct"/>
            <w:vAlign w:val="center"/>
          </w:tcPr>
          <w:p>
            <w:pPr>
              <w:rPr>
                <w:rFonts w:ascii="Times New Roman" w:eastAsia="宋体" w:hAnsi="Times New Roman"/>
                <w:szCs w:val="21"/>
              </w:rPr>
            </w:pPr>
            <w:r>
              <w:rPr>
                <w:rFonts w:ascii="Times New Roman" w:eastAsia="宋体" w:hAnsi="Times New Roman" w:hint="eastAsia"/>
                <w:szCs w:val="21"/>
              </w:rPr>
              <w:t>收入合计</w:t>
            </w:r>
          </w:p>
        </w:tc>
        <w:tc>
          <w:tcPr>
            <w:tcW w:w="753" w:type="pct"/>
            <w:vAlign w:val="center"/>
          </w:tcPr>
          <w:p>
            <w:pPr>
              <w:jc w:val="right"/>
              <w:rPr>
                <w:rFonts w:ascii="Times New Roman" w:eastAsia="宋体" w:hAnsi="Times New Roman" w:cs="Times New Roman"/>
              </w:rPr>
            </w:pPr>
            <w:r>
              <w:rPr>
                <w:rFonts w:ascii="Times New Roman" w:eastAsia="宋体" w:hAnsi="Times New Roman" w:cs="Times New Roman" w:hint="eastAsia"/>
              </w:rPr>
              <w:t>-</w:t>
            </w:r>
          </w:p>
        </w:tc>
        <w:tc>
          <w:tcPr>
            <w:tcW w:w="753" w:type="pct"/>
            <w:vAlign w:val="center"/>
          </w:tcPr>
          <w:p>
            <w:pPr>
              <w:jc w:val="right"/>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1.20</w:t>
            </w:r>
          </w:p>
        </w:tc>
        <w:tc>
          <w:tcPr>
            <w:tcW w:w="753" w:type="pct"/>
            <w:vAlign w:val="center"/>
          </w:tcPr>
          <w:p>
            <w:pPr>
              <w:jc w:val="right"/>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1.20</w:t>
            </w:r>
          </w:p>
        </w:tc>
        <w:tc>
          <w:tcPr>
            <w:tcW w:w="753" w:type="pct"/>
            <w:vAlign w:val="center"/>
          </w:tcPr>
          <w:p>
            <w:pPr>
              <w:jc w:val="right"/>
              <w:rPr>
                <w:rFonts w:ascii="Times New Roman" w:eastAsia="宋体" w:hAnsi="Times New Roman"/>
                <w:szCs w:val="21"/>
              </w:rPr>
            </w:pPr>
            <w:r>
              <w:rPr>
                <w:rFonts w:ascii="Times New Roman" w:eastAsia="宋体" w:hAnsi="Times New Roman" w:cs="Times New Roman" w:hint="eastAsia"/>
              </w:rPr>
              <w:t>5</w:t>
            </w:r>
            <w:r>
              <w:rPr>
                <w:rFonts w:ascii="Times New Roman" w:eastAsia="宋体" w:hAnsi="Times New Roman" w:cs="Times New Roman"/>
              </w:rPr>
              <w:t>1.20</w:t>
            </w:r>
          </w:p>
        </w:tc>
        <w:tc>
          <w:tcPr>
            <w:tcW w:w="751" w:type="pct"/>
            <w:vAlign w:val="center"/>
          </w:tcPr>
          <w:p>
            <w:pPr>
              <w:jc w:val="right"/>
              <w:rPr>
                <w:rFonts w:ascii="Times New Roman" w:eastAsia="宋体" w:hAnsi="Times New Roman"/>
                <w:szCs w:val="21"/>
              </w:rPr>
            </w:pPr>
            <w:r>
              <w:rPr>
                <w:rFonts w:ascii="Times New Roman" w:eastAsia="宋体" w:hAnsi="Times New Roman" w:cs="Times New Roman" w:hint="eastAsia"/>
              </w:rPr>
              <w:t>5</w:t>
            </w:r>
            <w:r>
              <w:rPr>
                <w:rFonts w:ascii="Times New Roman" w:eastAsia="宋体" w:hAnsi="Times New Roman" w:cs="Times New Roman"/>
              </w:rPr>
              <w:t>1.20</w:t>
            </w:r>
          </w:p>
        </w:tc>
      </w:tr>
      <w:tr>
        <w:trPr>
          <w:trHeight w:val="397"/>
          <w:jc w:val="center"/>
        </w:trPr>
        <w:tc>
          <w:tcPr>
            <w:tcW w:w="1237" w:type="pct"/>
            <w:vAlign w:val="center"/>
          </w:tcPr>
          <w:p>
            <w:pPr>
              <w:rPr>
                <w:rFonts w:ascii="Times New Roman" w:eastAsia="宋体" w:hAnsi="Times New Roman"/>
                <w:szCs w:val="21"/>
              </w:rPr>
            </w:pPr>
            <w:r>
              <w:rPr>
                <w:rFonts w:ascii="Times New Roman" w:eastAsia="宋体" w:hAnsi="Times New Roman" w:hint="eastAsia"/>
                <w:szCs w:val="21"/>
              </w:rPr>
              <w:t>成本费用合计</w:t>
            </w:r>
          </w:p>
        </w:tc>
        <w:tc>
          <w:tcPr>
            <w:tcW w:w="753" w:type="pct"/>
            <w:vAlign w:val="center"/>
          </w:tcPr>
          <w:p>
            <w:pPr>
              <w:jc w:val="right"/>
              <w:rPr>
                <w:rFonts w:ascii="Times New Roman" w:eastAsia="宋体" w:hAnsi="Times New Roman" w:cs="Times New Roman"/>
              </w:rPr>
            </w:pPr>
            <w:r>
              <w:rPr>
                <w:rFonts w:ascii="Times New Roman" w:eastAsia="宋体" w:hAnsi="Times New Roman" w:cs="Times New Roman" w:hint="eastAsia"/>
              </w:rPr>
              <w:t>-</w:t>
            </w:r>
          </w:p>
        </w:tc>
        <w:tc>
          <w:tcPr>
            <w:tcW w:w="753" w:type="pct"/>
            <w:vAlign w:val="center"/>
          </w:tcPr>
          <w:p>
            <w:pPr>
              <w:jc w:val="right"/>
              <w:rPr>
                <w:rFonts w:ascii="Times New Roman" w:eastAsia="宋体" w:hAnsi="Times New Roman" w:cs="Times New Roman"/>
                <w:szCs w:val="21"/>
              </w:rPr>
            </w:pPr>
            <w:r>
              <w:rPr>
                <w:rFonts w:ascii="Times New Roman" w:hAnsi="Times New Roman" w:cs="Times New Roman"/>
              </w:rPr>
              <w:t>24.83</w:t>
            </w:r>
          </w:p>
        </w:tc>
        <w:tc>
          <w:tcPr>
            <w:tcW w:w="753" w:type="pct"/>
            <w:vAlign w:val="center"/>
          </w:tcPr>
          <w:p>
            <w:pPr>
              <w:jc w:val="right"/>
              <w:rPr>
                <w:rFonts w:ascii="Times New Roman" w:eastAsia="宋体" w:hAnsi="Times New Roman" w:cs="Times New Roman"/>
                <w:szCs w:val="21"/>
              </w:rPr>
            </w:pPr>
            <w:r>
              <w:rPr>
                <w:rFonts w:ascii="Times New Roman" w:hAnsi="Times New Roman" w:cs="Times New Roman"/>
              </w:rPr>
              <w:t>24.83</w:t>
            </w:r>
          </w:p>
        </w:tc>
        <w:tc>
          <w:tcPr>
            <w:tcW w:w="753" w:type="pct"/>
            <w:vAlign w:val="center"/>
          </w:tcPr>
          <w:p>
            <w:pPr>
              <w:jc w:val="right"/>
              <w:rPr>
                <w:rFonts w:ascii="Times New Roman" w:eastAsia="宋体" w:hAnsi="Times New Roman" w:cs="Times New Roman"/>
                <w:szCs w:val="21"/>
              </w:rPr>
            </w:pPr>
            <w:r>
              <w:rPr>
                <w:rFonts w:ascii="Times New Roman" w:hAnsi="Times New Roman" w:cs="Times New Roman"/>
              </w:rPr>
              <w:t>24.83</w:t>
            </w:r>
          </w:p>
        </w:tc>
        <w:tc>
          <w:tcPr>
            <w:tcW w:w="751" w:type="pct"/>
            <w:vAlign w:val="center"/>
          </w:tcPr>
          <w:p>
            <w:pPr>
              <w:jc w:val="right"/>
              <w:rPr>
                <w:rFonts w:ascii="Times New Roman" w:eastAsia="宋体" w:hAnsi="Times New Roman" w:cs="Times New Roman"/>
                <w:szCs w:val="21"/>
              </w:rPr>
            </w:pPr>
            <w:r>
              <w:rPr>
                <w:rFonts w:ascii="Times New Roman" w:hAnsi="Times New Roman" w:cs="Times New Roman"/>
              </w:rPr>
              <w:t>24.83</w:t>
            </w:r>
          </w:p>
        </w:tc>
      </w:tr>
      <w:tr>
        <w:trPr>
          <w:trHeight w:val="397"/>
          <w:jc w:val="center"/>
        </w:trPr>
        <w:tc>
          <w:tcPr>
            <w:tcW w:w="1237" w:type="pct"/>
            <w:vAlign w:val="center"/>
          </w:tcPr>
          <w:p>
            <w:pPr>
              <w:rPr>
                <w:rFonts w:ascii="Times New Roman" w:eastAsia="宋体" w:hAnsi="Times New Roman"/>
                <w:szCs w:val="21"/>
              </w:rPr>
            </w:pPr>
            <w:r>
              <w:rPr>
                <w:rFonts w:ascii="Times New Roman" w:eastAsia="宋体" w:hAnsi="Times New Roman" w:hint="eastAsia"/>
                <w:szCs w:val="21"/>
              </w:rPr>
              <w:t>利润总额</w:t>
            </w:r>
          </w:p>
        </w:tc>
        <w:tc>
          <w:tcPr>
            <w:tcW w:w="753" w:type="pct"/>
            <w:vAlign w:val="center"/>
          </w:tcPr>
          <w:p>
            <w:pPr>
              <w:jc w:val="right"/>
              <w:rPr>
                <w:rFonts w:ascii="Times New Roman" w:eastAsia="宋体" w:hAnsi="Times New Roman" w:cs="Times New Roman"/>
              </w:rPr>
            </w:pPr>
            <w:r>
              <w:rPr>
                <w:rFonts w:ascii="Times New Roman" w:eastAsia="宋体" w:hAnsi="Times New Roman" w:cs="Times New Roman" w:hint="eastAsia"/>
              </w:rPr>
              <w:t>-</w:t>
            </w:r>
          </w:p>
        </w:tc>
        <w:tc>
          <w:tcPr>
            <w:tcW w:w="753" w:type="pct"/>
            <w:vAlign w:val="center"/>
          </w:tcPr>
          <w:p>
            <w:pPr>
              <w:jc w:val="right"/>
              <w:rPr>
                <w:rFonts w:ascii="Times New Roman" w:eastAsia="宋体" w:hAnsi="Times New Roman" w:cs="Times New Roman"/>
              </w:rPr>
            </w:pPr>
            <w:r>
              <w:rPr>
                <w:rFonts w:ascii="Times New Roman" w:hAnsi="Times New Roman" w:cs="Times New Roman"/>
              </w:rPr>
              <w:t>26.37</w:t>
            </w:r>
          </w:p>
        </w:tc>
        <w:tc>
          <w:tcPr>
            <w:tcW w:w="753" w:type="pct"/>
            <w:vAlign w:val="center"/>
          </w:tcPr>
          <w:p>
            <w:pPr>
              <w:jc w:val="right"/>
              <w:rPr>
                <w:rFonts w:ascii="Times New Roman" w:eastAsia="宋体" w:hAnsi="Times New Roman" w:cs="Times New Roman"/>
              </w:rPr>
            </w:pPr>
            <w:r>
              <w:rPr>
                <w:rFonts w:ascii="Times New Roman" w:hAnsi="Times New Roman" w:cs="Times New Roman"/>
              </w:rPr>
              <w:t>26.37</w:t>
            </w:r>
          </w:p>
        </w:tc>
        <w:tc>
          <w:tcPr>
            <w:tcW w:w="753" w:type="pct"/>
            <w:vAlign w:val="center"/>
          </w:tcPr>
          <w:p>
            <w:pPr>
              <w:jc w:val="right"/>
              <w:rPr>
                <w:rFonts w:ascii="Times New Roman" w:eastAsia="宋体" w:hAnsi="Times New Roman" w:cs="Times New Roman"/>
              </w:rPr>
            </w:pPr>
            <w:r>
              <w:rPr>
                <w:rFonts w:ascii="Times New Roman" w:hAnsi="Times New Roman" w:cs="Times New Roman"/>
              </w:rPr>
              <w:t>26.37</w:t>
            </w:r>
          </w:p>
        </w:tc>
        <w:tc>
          <w:tcPr>
            <w:tcW w:w="751" w:type="pct"/>
            <w:vAlign w:val="center"/>
          </w:tcPr>
          <w:p>
            <w:pPr>
              <w:jc w:val="right"/>
              <w:rPr>
                <w:rFonts w:ascii="Times New Roman" w:eastAsia="宋体" w:hAnsi="Times New Roman" w:cs="Times New Roman"/>
              </w:rPr>
            </w:pPr>
            <w:r>
              <w:rPr>
                <w:rFonts w:ascii="Times New Roman" w:hAnsi="Times New Roman" w:cs="Times New Roman"/>
              </w:rPr>
              <w:t>26.37</w:t>
            </w:r>
          </w:p>
        </w:tc>
      </w:tr>
      <w:tr>
        <w:trPr>
          <w:trHeight w:val="397"/>
          <w:jc w:val="center"/>
        </w:trPr>
        <w:tc>
          <w:tcPr>
            <w:tcW w:w="1237" w:type="pct"/>
            <w:vAlign w:val="center"/>
          </w:tcPr>
          <w:p>
            <w:pPr>
              <w:rPr>
                <w:rFonts w:ascii="Times New Roman" w:eastAsia="宋体" w:hAnsi="Times New Roman"/>
                <w:szCs w:val="21"/>
              </w:rPr>
            </w:pPr>
            <w:r>
              <w:rPr>
                <w:rFonts w:ascii="Times New Roman" w:eastAsia="宋体" w:hAnsi="Times New Roman" w:hint="eastAsia"/>
                <w:szCs w:val="21"/>
              </w:rPr>
              <w:t>所得税</w:t>
            </w:r>
          </w:p>
        </w:tc>
        <w:tc>
          <w:tcPr>
            <w:tcW w:w="753" w:type="pct"/>
            <w:vAlign w:val="center"/>
          </w:tcPr>
          <w:p>
            <w:pPr>
              <w:jc w:val="right"/>
              <w:rPr>
                <w:rFonts w:ascii="Times New Roman" w:eastAsia="宋体" w:hAnsi="Times New Roman" w:cs="Times New Roman"/>
              </w:rPr>
            </w:pPr>
            <w:r>
              <w:rPr>
                <w:rFonts w:ascii="Times New Roman" w:eastAsia="宋体" w:hAnsi="Times New Roman" w:cs="Times New Roman" w:hint="eastAsia"/>
              </w:rPr>
              <w:t>-</w:t>
            </w:r>
          </w:p>
        </w:tc>
        <w:tc>
          <w:tcPr>
            <w:tcW w:w="753" w:type="pct"/>
            <w:vAlign w:val="center"/>
          </w:tcPr>
          <w:p>
            <w:pPr>
              <w:jc w:val="right"/>
              <w:rPr>
                <w:rFonts w:ascii="Times New Roman" w:eastAsia="宋体" w:hAnsi="Times New Roman" w:cs="Times New Roman"/>
              </w:rPr>
            </w:pPr>
            <w:r>
              <w:rPr>
                <w:rFonts w:ascii="Times New Roman" w:hAnsi="Times New Roman" w:cs="Times New Roman"/>
              </w:rPr>
              <w:t>6.59</w:t>
            </w:r>
          </w:p>
        </w:tc>
        <w:tc>
          <w:tcPr>
            <w:tcW w:w="753" w:type="pct"/>
            <w:vAlign w:val="center"/>
          </w:tcPr>
          <w:p>
            <w:pPr>
              <w:jc w:val="right"/>
              <w:rPr>
                <w:rFonts w:ascii="Times New Roman" w:eastAsia="宋体" w:hAnsi="Times New Roman" w:cs="Times New Roman"/>
              </w:rPr>
            </w:pPr>
            <w:r>
              <w:rPr>
                <w:rFonts w:ascii="Times New Roman" w:hAnsi="Times New Roman" w:cs="Times New Roman"/>
              </w:rPr>
              <w:t>6.59</w:t>
            </w:r>
          </w:p>
        </w:tc>
        <w:tc>
          <w:tcPr>
            <w:tcW w:w="753" w:type="pct"/>
            <w:vAlign w:val="center"/>
          </w:tcPr>
          <w:p>
            <w:pPr>
              <w:jc w:val="right"/>
              <w:rPr>
                <w:rFonts w:ascii="Times New Roman" w:eastAsia="宋体" w:hAnsi="Times New Roman" w:cs="Times New Roman"/>
              </w:rPr>
            </w:pPr>
            <w:r>
              <w:rPr>
                <w:rFonts w:ascii="Times New Roman" w:hAnsi="Times New Roman" w:cs="Times New Roman"/>
              </w:rPr>
              <w:t>6.59</w:t>
            </w:r>
          </w:p>
        </w:tc>
        <w:tc>
          <w:tcPr>
            <w:tcW w:w="751" w:type="pct"/>
            <w:vAlign w:val="center"/>
          </w:tcPr>
          <w:p>
            <w:pPr>
              <w:jc w:val="right"/>
              <w:rPr>
                <w:rFonts w:ascii="Times New Roman" w:eastAsia="宋体" w:hAnsi="Times New Roman" w:cs="Times New Roman"/>
              </w:rPr>
            </w:pPr>
            <w:r>
              <w:rPr>
                <w:rFonts w:ascii="Times New Roman" w:hAnsi="Times New Roman" w:cs="Times New Roman"/>
              </w:rPr>
              <w:t>6.59</w:t>
            </w:r>
          </w:p>
        </w:tc>
      </w:tr>
      <w:tr>
        <w:trPr>
          <w:trHeight w:val="397"/>
          <w:jc w:val="center"/>
        </w:trPr>
        <w:tc>
          <w:tcPr>
            <w:tcW w:w="1237" w:type="pct"/>
            <w:vAlign w:val="center"/>
          </w:tcPr>
          <w:p>
            <w:pPr>
              <w:rPr>
                <w:rFonts w:ascii="Times New Roman" w:eastAsia="宋体" w:hAnsi="Times New Roman"/>
                <w:szCs w:val="21"/>
              </w:rPr>
            </w:pPr>
            <w:r>
              <w:rPr>
                <w:rFonts w:ascii="Times New Roman" w:eastAsia="宋体" w:hAnsi="Times New Roman" w:hint="eastAsia"/>
                <w:szCs w:val="21"/>
              </w:rPr>
              <w:t>净利润</w:t>
            </w:r>
          </w:p>
        </w:tc>
        <w:tc>
          <w:tcPr>
            <w:tcW w:w="753" w:type="pct"/>
            <w:vAlign w:val="center"/>
          </w:tcPr>
          <w:p>
            <w:pPr>
              <w:jc w:val="right"/>
              <w:rPr>
                <w:rFonts w:ascii="Times New Roman" w:eastAsia="宋体" w:hAnsi="Times New Roman" w:cs="Times New Roman"/>
              </w:rPr>
            </w:pPr>
            <w:r>
              <w:rPr>
                <w:rFonts w:ascii="Times New Roman" w:eastAsia="宋体" w:hAnsi="Times New Roman" w:cs="Times New Roman" w:hint="eastAsia"/>
              </w:rPr>
              <w:t>-</w:t>
            </w:r>
          </w:p>
        </w:tc>
        <w:tc>
          <w:tcPr>
            <w:tcW w:w="753" w:type="pct"/>
            <w:vAlign w:val="center"/>
          </w:tcPr>
          <w:p>
            <w:pPr>
              <w:jc w:val="right"/>
              <w:rPr>
                <w:rFonts w:ascii="Times New Roman" w:eastAsia="宋体" w:hAnsi="Times New Roman" w:cs="Times New Roman"/>
              </w:rPr>
            </w:pPr>
            <w:r>
              <w:rPr>
                <w:rFonts w:ascii="Times New Roman" w:hAnsi="Times New Roman" w:cs="Times New Roman"/>
              </w:rPr>
              <w:t>19.78</w:t>
            </w:r>
          </w:p>
        </w:tc>
        <w:tc>
          <w:tcPr>
            <w:tcW w:w="753" w:type="pct"/>
            <w:vAlign w:val="center"/>
          </w:tcPr>
          <w:p>
            <w:pPr>
              <w:jc w:val="right"/>
              <w:rPr>
                <w:rFonts w:ascii="Times New Roman" w:eastAsia="宋体" w:hAnsi="Times New Roman" w:cs="Times New Roman"/>
              </w:rPr>
            </w:pPr>
            <w:r>
              <w:rPr>
                <w:rFonts w:ascii="Times New Roman" w:hAnsi="Times New Roman" w:cs="Times New Roman"/>
              </w:rPr>
              <w:t>19.78</w:t>
            </w:r>
          </w:p>
        </w:tc>
        <w:tc>
          <w:tcPr>
            <w:tcW w:w="753" w:type="pct"/>
            <w:vAlign w:val="center"/>
          </w:tcPr>
          <w:p>
            <w:pPr>
              <w:jc w:val="right"/>
              <w:rPr>
                <w:rFonts w:ascii="Times New Roman" w:eastAsia="宋体" w:hAnsi="Times New Roman" w:cs="Times New Roman"/>
              </w:rPr>
            </w:pPr>
            <w:r>
              <w:rPr>
                <w:rFonts w:ascii="Times New Roman" w:hAnsi="Times New Roman" w:cs="Times New Roman"/>
              </w:rPr>
              <w:t>19.78</w:t>
            </w:r>
          </w:p>
        </w:tc>
        <w:tc>
          <w:tcPr>
            <w:tcW w:w="751" w:type="pct"/>
            <w:vAlign w:val="center"/>
          </w:tcPr>
          <w:p>
            <w:pPr>
              <w:jc w:val="right"/>
              <w:rPr>
                <w:rFonts w:ascii="Times New Roman" w:eastAsia="宋体" w:hAnsi="Times New Roman" w:cs="Times New Roman"/>
              </w:rPr>
            </w:pPr>
            <w:r>
              <w:rPr>
                <w:rFonts w:ascii="Times New Roman" w:hAnsi="Times New Roman" w:cs="Times New Roman"/>
              </w:rPr>
              <w:t>19.78</w:t>
            </w:r>
          </w:p>
        </w:tc>
      </w:tr>
    </w:tbl>
    <w:p>
      <w:pPr>
        <w:pStyle w:val="02"/>
      </w:pPr>
      <w:r>
        <w:rPr>
          <w:rFonts w:hint="eastAsia"/>
        </w:rPr>
        <w:lastRenderedPageBreak/>
        <w:t>六、交易方案分析</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现方案总体上具有可行性，同时存在以下方面待优化：</w:t>
      </w:r>
    </w:p>
    <w:p>
      <w:pPr>
        <w:pStyle w:val="03"/>
      </w:pPr>
      <w:r>
        <w:rPr>
          <w:rFonts w:hint="eastAsia"/>
        </w:rPr>
        <w:t>（一）整体交易逻辑待进一步明确</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现交易方案商业逻辑的合理性、合规性，即交易发生的原因、交易为谁解决什么问题、该等安排的合理性及合规性等尚待斟酌，集中表现在协鑫集团与协鑫能科在交易方案中的角色和安排处于不确定的状态：</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1</w:t>
      </w:r>
      <w:r>
        <w:rPr>
          <w:rFonts w:ascii="Times New Roman" w:eastAsia="宋体" w:hAnsi="Times New Roman" w:cs="Times New Roman" w:hint="eastAsia"/>
          <w:sz w:val="24"/>
        </w:rPr>
        <w:t>、若交易服务于协鑫集团，即协鑫集团系本次交易的主要风险承担方及受益方，则交易方案关于协鑫集团承担上翻前的利息支付义务并享受上翻退出后</w:t>
      </w:r>
      <w:r>
        <w:rPr>
          <w:rFonts w:ascii="Times New Roman" w:eastAsia="宋体" w:hAnsi="Times New Roman" w:cs="Times New Roman" w:hint="eastAsia"/>
          <w:sz w:val="24"/>
        </w:rPr>
        <w:t>8</w:t>
      </w:r>
      <w:r>
        <w:rPr>
          <w:rFonts w:ascii="Times New Roman" w:eastAsia="宋体" w:hAnsi="Times New Roman" w:cs="Times New Roman"/>
          <w:sz w:val="24"/>
        </w:rPr>
        <w:t>0%</w:t>
      </w:r>
      <w:r>
        <w:rPr>
          <w:rFonts w:ascii="Times New Roman" w:eastAsia="宋体" w:hAnsi="Times New Roman" w:cs="Times New Roman" w:hint="eastAsia"/>
          <w:sz w:val="24"/>
        </w:rPr>
        <w:t>的超额收益的安排是符合商业逻辑的。但交易方案中以下关于协鑫能科承担回购或担保义务的安排则存在不合理之处，存在为上市公司大股东提供担保的嫌疑：</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）现方案项目退出备选方式二约定，若</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不能按约定上翻退出或标的估值不达预期时，</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有权要求协鑫能科回购</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所持斯诺威全部或部分股权；</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sz w:val="24"/>
        </w:rPr>
        <w:t>2</w:t>
      </w:r>
      <w:r>
        <w:rPr>
          <w:rFonts w:ascii="Times New Roman" w:eastAsia="宋体" w:hAnsi="Times New Roman" w:cs="Times New Roman" w:hint="eastAsia"/>
          <w:sz w:val="24"/>
        </w:rPr>
        <w:t>）现方案对赌条款约定，若对赌条件未成就时，中国华融可视情况给予协鑫集团和协鑫能科一个季度宽限期；宽限期结束，条件仍未成就的，须回购中国华融所持</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份额。即协鑫能科存在在对赌条件不成就时的回购义务；</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）增信措施安排中，协鑫能科对中国华融首笔投放资金（要求探矿权</w:t>
      </w:r>
      <w:r>
        <w:rPr>
          <w:rFonts w:ascii="Times New Roman" w:eastAsia="宋体" w:hAnsi="Times New Roman" w:cs="Times New Roman" w:hint="eastAsia"/>
          <w:sz w:val="24"/>
        </w:rPr>
        <w:t>2</w:t>
      </w:r>
      <w:r>
        <w:rPr>
          <w:rFonts w:ascii="Times New Roman" w:eastAsia="宋体" w:hAnsi="Times New Roman" w:cs="Times New Roman"/>
          <w:sz w:val="24"/>
        </w:rPr>
        <w:t>023</w:t>
      </w:r>
      <w:r>
        <w:rPr>
          <w:rFonts w:ascii="Times New Roman" w:eastAsia="宋体" w:hAnsi="Times New Roman" w:cs="Times New Roman" w:hint="eastAsia"/>
          <w:sz w:val="24"/>
        </w:rPr>
        <w:t>年</w:t>
      </w:r>
      <w:r>
        <w:rPr>
          <w:rFonts w:ascii="Times New Roman" w:eastAsia="宋体" w:hAnsi="Times New Roman" w:cs="Times New Roman"/>
          <w:sz w:val="24"/>
        </w:rPr>
        <w:t>1</w:t>
      </w:r>
      <w:r>
        <w:rPr>
          <w:rFonts w:ascii="Times New Roman" w:eastAsia="宋体" w:hAnsi="Times New Roman" w:cs="Times New Roman" w:hint="eastAsia"/>
          <w:sz w:val="24"/>
        </w:rPr>
        <w:t>季度末前续期）提供阶段性担保义务。</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因上述安排对协鑫能科而言，主要增加了其义务且并未因此增加额外的收益，存在不合理之处。若该等安排被交易所或证监会认定为上市公司为大股东提供担保的，则存在重大合规问题，从而构成交易方案的重大障碍。</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hint="eastAsia"/>
          <w:sz w:val="24"/>
        </w:rPr>
        <w:t>、若交易服务于上市公司，即上市公司系本次交易的主要风险承担方及受益方，则前述关于上市公司承担回购或担保义务的安排具有了合理性，协鑫集团承担的只是补充回购或担保责任。但一方面现交易方案并未充分体现出协鑫能科自本次交易收益的逻辑，另一方面协鑫集团反而获取了超额收益，同时还存在以下不合理之处：</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lastRenderedPageBreak/>
        <w:t>（</w:t>
      </w:r>
      <w:r>
        <w:rPr>
          <w:rFonts w:ascii="Times New Roman" w:eastAsia="宋体" w:hAnsi="Times New Roman" w:cs="Times New Roman" w:hint="eastAsia"/>
          <w:sz w:val="24"/>
        </w:rPr>
        <w:t>1</w:t>
      </w:r>
      <w:r>
        <w:rPr>
          <w:rFonts w:ascii="Times New Roman" w:eastAsia="宋体" w:hAnsi="Times New Roman" w:cs="Times New Roman" w:hint="eastAsia"/>
          <w:sz w:val="24"/>
        </w:rPr>
        <w:t>）现方案项目退出备选方式一约定，若</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不能按约定上翻退出或标的估值不达预期时，</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有权要求协鑫集团回购中国华融所持</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份额，并有权行驶对协鑫集团所持标的</w:t>
      </w:r>
      <w:r>
        <w:rPr>
          <w:rFonts w:ascii="Times New Roman" w:eastAsia="宋体" w:hAnsi="Times New Roman" w:cs="Times New Roman" w:hint="eastAsia"/>
          <w:sz w:val="24"/>
        </w:rPr>
        <w:t>1</w:t>
      </w:r>
      <w:r>
        <w:rPr>
          <w:rFonts w:ascii="Times New Roman" w:eastAsia="宋体" w:hAnsi="Times New Roman" w:cs="Times New Roman"/>
          <w:sz w:val="24"/>
        </w:rPr>
        <w:t>5%</w:t>
      </w:r>
      <w:r>
        <w:rPr>
          <w:rFonts w:ascii="Times New Roman" w:eastAsia="宋体" w:hAnsi="Times New Roman" w:cs="Times New Roman" w:hint="eastAsia"/>
          <w:sz w:val="24"/>
        </w:rPr>
        <w:t>股权的托售权；</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）若在</w:t>
      </w:r>
      <w:r>
        <w:rPr>
          <w:rFonts w:ascii="Times New Roman" w:eastAsia="宋体" w:hAnsi="Times New Roman" w:cs="Times New Roman" w:hint="eastAsia"/>
          <w:sz w:val="24"/>
        </w:rPr>
        <w:t>2</w:t>
      </w:r>
      <w:r>
        <w:rPr>
          <w:rFonts w:ascii="Times New Roman" w:eastAsia="宋体" w:hAnsi="Times New Roman" w:cs="Times New Roman"/>
          <w:sz w:val="24"/>
        </w:rPr>
        <w:t>023</w:t>
      </w:r>
      <w:r>
        <w:rPr>
          <w:rFonts w:ascii="Times New Roman" w:eastAsia="宋体" w:hAnsi="Times New Roman" w:cs="Times New Roman" w:hint="eastAsia"/>
          <w:sz w:val="24"/>
        </w:rPr>
        <w:t>年</w:t>
      </w:r>
      <w:r>
        <w:rPr>
          <w:rFonts w:ascii="Times New Roman" w:eastAsia="宋体" w:hAnsi="Times New Roman" w:cs="Times New Roman" w:hint="eastAsia"/>
          <w:sz w:val="24"/>
        </w:rPr>
        <w:t>9</w:t>
      </w:r>
      <w:r>
        <w:rPr>
          <w:rFonts w:ascii="Times New Roman" w:eastAsia="宋体" w:hAnsi="Times New Roman" w:cs="Times New Roman" w:hint="eastAsia"/>
          <w:sz w:val="24"/>
        </w:rPr>
        <w:t>月</w:t>
      </w:r>
      <w:r>
        <w:rPr>
          <w:rFonts w:ascii="Times New Roman" w:eastAsia="宋体" w:hAnsi="Times New Roman" w:cs="Times New Roman" w:hint="eastAsia"/>
          <w:sz w:val="24"/>
        </w:rPr>
        <w:t>3</w:t>
      </w:r>
      <w:r>
        <w:rPr>
          <w:rFonts w:ascii="Times New Roman" w:eastAsia="宋体" w:hAnsi="Times New Roman" w:cs="Times New Roman"/>
          <w:sz w:val="24"/>
        </w:rPr>
        <w:t>0</w:t>
      </w:r>
      <w:r>
        <w:rPr>
          <w:rFonts w:ascii="Times New Roman" w:eastAsia="宋体" w:hAnsi="Times New Roman" w:cs="Times New Roman" w:hint="eastAsia"/>
          <w:sz w:val="24"/>
        </w:rPr>
        <w:t>日标的仍未取得采矿权证，视为项目结束，协鑫集团需强制回购</w:t>
      </w:r>
      <w:r>
        <w:rPr>
          <w:rFonts w:ascii="Times New Roman" w:eastAsia="宋体" w:hAnsi="Times New Roman" w:cs="Times New Roman"/>
          <w:sz w:val="24"/>
        </w:rPr>
        <w:t>SPV</w:t>
      </w:r>
      <w:r>
        <w:rPr>
          <w:rFonts w:ascii="Times New Roman" w:eastAsia="宋体" w:hAnsi="Times New Roman" w:cs="Times New Roman" w:hint="eastAsia"/>
          <w:sz w:val="24"/>
        </w:rPr>
        <w:t>所持标的股权。</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上述回购义务均由协鑫集团单独承担，单方面增加了协鑫集团的义务，且协鑫集团并未因此直接获益。</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综上所述，招商证券项目组建议现交易方案进一步明确协鑫集团与协鑫能科在交易中的定位，厘定各自的角色、风险及收益安排，以解决当前方案中协鑫集团与协鑫能科定位不清晰、角色及责任交叉，从而引起的交易合理性、合规性存疑的问题。</w:t>
      </w:r>
    </w:p>
    <w:p>
      <w:pPr>
        <w:pStyle w:val="03"/>
      </w:pPr>
      <w:r>
        <w:rPr>
          <w:rFonts w:hint="eastAsia"/>
        </w:rPr>
        <w:t>（二）交易安排需考虑协鑫能科的信息披露及审议程序的便利性</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现方案交易结构部分提及，</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自协鑫能科处收购标的</w:t>
      </w:r>
      <w:r>
        <w:rPr>
          <w:rFonts w:ascii="Times New Roman" w:eastAsia="宋体" w:hAnsi="Times New Roman" w:cs="Times New Roman" w:hint="eastAsia"/>
          <w:sz w:val="24"/>
        </w:rPr>
        <w:t>5</w:t>
      </w:r>
      <w:r>
        <w:rPr>
          <w:rFonts w:ascii="Times New Roman" w:eastAsia="宋体" w:hAnsi="Times New Roman" w:cs="Times New Roman"/>
          <w:sz w:val="24"/>
        </w:rPr>
        <w:t>1%</w:t>
      </w:r>
      <w:r>
        <w:rPr>
          <w:rFonts w:ascii="Times New Roman" w:eastAsia="宋体" w:hAnsi="Times New Roman" w:cs="Times New Roman" w:hint="eastAsia"/>
          <w:sz w:val="24"/>
        </w:rPr>
        <w:t>的股权，而</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由中国华融与协鑫集团认缴出资。考虑到协鑫集团若直接出现在</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中，则在</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自协鑫能科处购买标的股权时点，就需要判断</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是否因协鑫集团的参与而构成协鑫能科关联方，从而导致本次交易需履行关联交易的信息披露及审议程序。若构成关联交易的，势必将增加交易的复杂性，降低收购效率，同时增加了</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上翻后退出的不确定性。</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为暂时搁置争议、提高收购效率，招商证券项目组建议</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设立时，协鑫集团先不参与认缴，如此对</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的收购，协鑫能科可按非关联交易程序审议与披露。待</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与协鑫能科完成标的股权交易后，协鑫集团再参与</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的认缴，实现</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预定的合伙人结构与安排。</w:t>
      </w:r>
    </w:p>
    <w:p>
      <w:pPr>
        <w:pStyle w:val="03"/>
      </w:pPr>
      <w:r>
        <w:rPr>
          <w:rFonts w:hint="eastAsia"/>
        </w:rPr>
        <w:t>（三）上翻时</w:t>
      </w:r>
      <w:r>
        <w:t>SPV</w:t>
      </w:r>
      <w:r>
        <w:rPr>
          <w:rFonts w:hint="eastAsia"/>
        </w:rPr>
        <w:t>拟换取的股份需要考虑锁定3</w:t>
      </w:r>
      <w:r>
        <w:t>6</w:t>
      </w:r>
      <w:r>
        <w:rPr>
          <w:rFonts w:hint="eastAsia"/>
        </w:rPr>
        <w:t>个月及业绩承诺风险</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因现方案中协鑫集团为持有</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约</w:t>
      </w:r>
      <w:r>
        <w:rPr>
          <w:rFonts w:ascii="Times New Roman" w:eastAsia="宋体" w:hAnsi="Times New Roman" w:cs="Times New Roman"/>
          <w:sz w:val="24"/>
        </w:rPr>
        <w:t>30%</w:t>
      </w:r>
      <w:r>
        <w:rPr>
          <w:rFonts w:ascii="Times New Roman" w:eastAsia="宋体" w:hAnsi="Times New Roman" w:cs="Times New Roman" w:hint="eastAsia"/>
          <w:sz w:val="24"/>
        </w:rPr>
        <w:t>比例的</w:t>
      </w:r>
      <w:r>
        <w:rPr>
          <w:rFonts w:ascii="Times New Roman" w:eastAsia="宋体" w:hAnsi="Times New Roman" w:cs="Times New Roman" w:hint="eastAsia"/>
          <w:sz w:val="24"/>
        </w:rPr>
        <w:t>L</w:t>
      </w:r>
      <w:r>
        <w:rPr>
          <w:rFonts w:ascii="Times New Roman" w:eastAsia="宋体" w:hAnsi="Times New Roman" w:cs="Times New Roman"/>
          <w:sz w:val="24"/>
        </w:rPr>
        <w:t>P</w:t>
      </w:r>
      <w:r>
        <w:rPr>
          <w:rFonts w:ascii="Times New Roman" w:eastAsia="宋体" w:hAnsi="Times New Roman" w:cs="Times New Roman" w:hint="eastAsia"/>
          <w:sz w:val="24"/>
        </w:rPr>
        <w:t>，且有权分配</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未来减持对价的</w:t>
      </w:r>
      <w:r>
        <w:rPr>
          <w:rFonts w:ascii="Times New Roman" w:eastAsia="宋体" w:hAnsi="Times New Roman" w:cs="Times New Roman" w:hint="eastAsia"/>
          <w:sz w:val="24"/>
        </w:rPr>
        <w:t>8</w:t>
      </w:r>
      <w:r>
        <w:rPr>
          <w:rFonts w:ascii="Times New Roman" w:eastAsia="宋体" w:hAnsi="Times New Roman" w:cs="Times New Roman"/>
          <w:sz w:val="24"/>
        </w:rPr>
        <w:t>0%</w:t>
      </w:r>
      <w:r>
        <w:rPr>
          <w:rFonts w:ascii="Times New Roman" w:eastAsia="宋体" w:hAnsi="Times New Roman" w:cs="Times New Roman" w:hint="eastAsia"/>
          <w:sz w:val="24"/>
        </w:rPr>
        <w:t>，即虽然协鑫集团在</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的合伙份额比例不高且无</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管理权，但从收益分配角度来看，协鑫集团系上翻后</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的主要受益者，该等安排或将导致</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被认定为协鑫集团的关联方，从而导致</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所持上翻股票被锁定</w:t>
      </w:r>
      <w:r>
        <w:rPr>
          <w:rFonts w:ascii="Times New Roman" w:eastAsia="宋体" w:hAnsi="Times New Roman" w:cs="Times New Roman" w:hint="eastAsia"/>
          <w:sz w:val="24"/>
        </w:rPr>
        <w:lastRenderedPageBreak/>
        <w:t>3</w:t>
      </w:r>
      <w:r>
        <w:rPr>
          <w:rFonts w:ascii="Times New Roman" w:eastAsia="宋体" w:hAnsi="Times New Roman" w:cs="Times New Roman"/>
          <w:sz w:val="24"/>
        </w:rPr>
        <w:t>6</w:t>
      </w:r>
      <w:r>
        <w:rPr>
          <w:rFonts w:ascii="Times New Roman" w:eastAsia="宋体" w:hAnsi="Times New Roman" w:cs="Times New Roman" w:hint="eastAsia"/>
          <w:sz w:val="24"/>
        </w:rPr>
        <w:t>个月且承担业绩补偿义务。该等结果将导致中国华融的投资退出周期被大大延长，同时因业绩补偿义务大大增加退出收益的不确定性。</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针对上述问题，招商证券项目组建议方案进一步优化，实现</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上翻后所持股份锁定期为</w:t>
      </w:r>
      <w:r>
        <w:rPr>
          <w:rFonts w:ascii="Times New Roman" w:eastAsia="宋体" w:hAnsi="Times New Roman" w:cs="Times New Roman" w:hint="eastAsia"/>
          <w:sz w:val="24"/>
        </w:rPr>
        <w:t>1</w:t>
      </w:r>
      <w:r>
        <w:rPr>
          <w:rFonts w:ascii="Times New Roman" w:eastAsia="宋体" w:hAnsi="Times New Roman" w:cs="Times New Roman" w:hint="eastAsia"/>
          <w:sz w:val="24"/>
        </w:rPr>
        <w:t>年，同时不承担业绩补偿义务。</w:t>
      </w:r>
    </w:p>
    <w:p>
      <w:pPr>
        <w:pStyle w:val="03"/>
      </w:pPr>
      <w:r>
        <w:rPr>
          <w:rFonts w:hint="eastAsia"/>
        </w:rPr>
        <w:t>（四）上翻时现金对价部分需考虑税负</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根据目前方案安排，</w:t>
      </w:r>
      <w:r>
        <w:rPr>
          <w:rFonts w:ascii="Times New Roman" w:eastAsia="宋体" w:hAnsi="Times New Roman" w:cs="Times New Roman" w:hint="eastAsia"/>
          <w:sz w:val="24"/>
        </w:rPr>
        <w:t>中国华融上翻前总投资额为</w:t>
      </w:r>
      <w:r>
        <w:rPr>
          <w:rFonts w:ascii="Times New Roman" w:eastAsia="宋体" w:hAnsi="Times New Roman" w:cs="Times New Roman"/>
          <w:sz w:val="24"/>
        </w:rPr>
        <w:t>16.23</w:t>
      </w:r>
      <w:r>
        <w:rPr>
          <w:rFonts w:ascii="Times New Roman" w:eastAsia="宋体" w:hAnsi="Times New Roman" w:cs="Times New Roman"/>
          <w:sz w:val="24"/>
        </w:rPr>
        <w:t>亿元。</w:t>
      </w:r>
      <w:r>
        <w:rPr>
          <w:rFonts w:ascii="Times New Roman" w:eastAsia="宋体" w:hAnsi="Times New Roman" w:cs="Times New Roman" w:hint="eastAsia"/>
          <w:sz w:val="24"/>
        </w:rPr>
        <w:t>上翻时</w:t>
      </w:r>
      <w:r>
        <w:rPr>
          <w:rFonts w:ascii="Times New Roman" w:eastAsia="宋体" w:hAnsi="Times New Roman" w:cs="Times New Roman"/>
          <w:sz w:val="24"/>
        </w:rPr>
        <w:t>约定支付的现金</w:t>
      </w:r>
      <w:r>
        <w:rPr>
          <w:rFonts w:ascii="Times New Roman" w:eastAsia="宋体" w:hAnsi="Times New Roman" w:cs="Times New Roman" w:hint="eastAsia"/>
          <w:sz w:val="24"/>
        </w:rPr>
        <w:t>对价</w:t>
      </w:r>
      <w:r>
        <w:rPr>
          <w:rFonts w:ascii="Times New Roman" w:eastAsia="宋体" w:hAnsi="Times New Roman" w:cs="Times New Roman"/>
          <w:sz w:val="24"/>
        </w:rPr>
        <w:t>不低于中国华融出资本金，即不低于</w:t>
      </w:r>
      <w:r>
        <w:rPr>
          <w:rFonts w:ascii="Times New Roman" w:eastAsia="宋体" w:hAnsi="Times New Roman" w:cs="Times New Roman"/>
          <w:sz w:val="24"/>
        </w:rPr>
        <w:t>16.23</w:t>
      </w:r>
      <w:r>
        <w:rPr>
          <w:rFonts w:ascii="Times New Roman" w:eastAsia="宋体" w:hAnsi="Times New Roman" w:cs="Times New Roman"/>
          <w:sz w:val="24"/>
        </w:rPr>
        <w:t>亿元。</w:t>
      </w:r>
      <w:r>
        <w:rPr>
          <w:rFonts w:ascii="Times New Roman" w:eastAsia="宋体" w:hAnsi="Times New Roman" w:cs="Times New Roman" w:hint="eastAsia"/>
          <w:sz w:val="24"/>
        </w:rPr>
        <w:t>但</w:t>
      </w:r>
      <w:r>
        <w:rPr>
          <w:rFonts w:ascii="Times New Roman" w:eastAsia="宋体" w:hAnsi="Times New Roman" w:cs="Times New Roman"/>
          <w:sz w:val="24"/>
        </w:rPr>
        <w:t>在</w:t>
      </w:r>
      <w:r>
        <w:rPr>
          <w:rFonts w:ascii="Times New Roman" w:eastAsia="宋体" w:hAnsi="Times New Roman" w:cs="Times New Roman" w:hint="eastAsia"/>
          <w:sz w:val="24"/>
        </w:rPr>
        <w:t>上翻</w:t>
      </w:r>
      <w:r>
        <w:rPr>
          <w:rFonts w:ascii="Times New Roman" w:eastAsia="宋体" w:hAnsi="Times New Roman" w:cs="Times New Roman"/>
          <w:sz w:val="24"/>
        </w:rPr>
        <w:t>时点，</w:t>
      </w:r>
      <w:r>
        <w:rPr>
          <w:rFonts w:ascii="Times New Roman" w:eastAsia="宋体" w:hAnsi="Times New Roman" w:cs="Times New Roman" w:hint="eastAsia"/>
          <w:sz w:val="24"/>
        </w:rPr>
        <w:t>标的公司</w:t>
      </w:r>
      <w:r>
        <w:rPr>
          <w:rFonts w:ascii="Times New Roman" w:eastAsia="宋体" w:hAnsi="Times New Roman" w:cs="Times New Roman"/>
          <w:sz w:val="24"/>
        </w:rPr>
        <w:t>估值上升</w:t>
      </w:r>
      <w:r>
        <w:rPr>
          <w:rFonts w:ascii="Times New Roman" w:eastAsia="宋体" w:hAnsi="Times New Roman" w:cs="Times New Roman" w:hint="eastAsia"/>
          <w:sz w:val="24"/>
        </w:rPr>
        <w:t>，按当前方案安排，标的公司估值将至少翻一倍，则上述现金对价支付</w:t>
      </w:r>
      <w:r>
        <w:rPr>
          <w:rFonts w:ascii="Times New Roman" w:eastAsia="宋体" w:hAnsi="Times New Roman" w:cs="Times New Roman"/>
          <w:sz w:val="24"/>
        </w:rPr>
        <w:t>会直接产生增值部分</w:t>
      </w:r>
      <w:r>
        <w:rPr>
          <w:rFonts w:ascii="Times New Roman" w:eastAsia="宋体" w:hAnsi="Times New Roman" w:cs="Times New Roman" w:hint="eastAsia"/>
          <w:sz w:val="24"/>
        </w:rPr>
        <w:t>对应</w:t>
      </w:r>
      <w:r>
        <w:rPr>
          <w:rFonts w:ascii="Times New Roman" w:eastAsia="宋体" w:hAnsi="Times New Roman" w:cs="Times New Roman"/>
          <w:sz w:val="24"/>
        </w:rPr>
        <w:t>的所得税。因此，</w:t>
      </w:r>
      <w:r>
        <w:rPr>
          <w:rFonts w:ascii="Times New Roman" w:eastAsia="宋体" w:hAnsi="Times New Roman" w:cs="Times New Roman" w:hint="eastAsia"/>
          <w:sz w:val="24"/>
        </w:rPr>
        <w:t>为保证中国华融实际取得的现金对价不低于</w:t>
      </w:r>
      <w:r>
        <w:rPr>
          <w:rFonts w:ascii="Times New Roman" w:eastAsia="宋体" w:hAnsi="Times New Roman" w:cs="Times New Roman"/>
          <w:sz w:val="24"/>
        </w:rPr>
        <w:t>16.23</w:t>
      </w:r>
      <w:r>
        <w:rPr>
          <w:rFonts w:ascii="Times New Roman" w:eastAsia="宋体" w:hAnsi="Times New Roman" w:cs="Times New Roman"/>
          <w:sz w:val="24"/>
        </w:rPr>
        <w:t>亿元</w:t>
      </w:r>
      <w:r>
        <w:rPr>
          <w:rFonts w:ascii="Times New Roman" w:eastAsia="宋体" w:hAnsi="Times New Roman" w:cs="Times New Roman" w:hint="eastAsia"/>
          <w:sz w:val="24"/>
        </w:rPr>
        <w:t>，则现金对价</w:t>
      </w:r>
      <w:r>
        <w:rPr>
          <w:rFonts w:ascii="Times New Roman" w:eastAsia="宋体" w:hAnsi="Times New Roman" w:cs="Times New Roman"/>
          <w:sz w:val="24"/>
        </w:rPr>
        <w:t>金额</w:t>
      </w:r>
      <w:r>
        <w:rPr>
          <w:rFonts w:ascii="Times New Roman" w:eastAsia="宋体" w:hAnsi="Times New Roman" w:cs="Times New Roman" w:hint="eastAsia"/>
          <w:sz w:val="24"/>
        </w:rPr>
        <w:t>应设定</w:t>
      </w:r>
      <w:r>
        <w:rPr>
          <w:rFonts w:ascii="Times New Roman" w:eastAsia="宋体" w:hAnsi="Times New Roman" w:cs="Times New Roman"/>
          <w:sz w:val="24"/>
        </w:rPr>
        <w:t>为不低于中国华融出资本金及所得税成本，并在本次交易条款中进行明确。</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此外，考虑到现金支付的交易对手方为有限合伙企业，根据《财政部国家税务总局关于合伙企业合伙人所得税的问题的通知》规定，合伙企业以每一个合伙人为纳税义务人，合伙企业生产经营所得采取“先分后税”的原则，并可依照合伙人协商决定的分配比例确定应纳税所得额。因此，中国华融可根据上述法规要求，协商确定</w:t>
      </w:r>
      <w:r>
        <w:rPr>
          <w:rFonts w:ascii="Times New Roman" w:eastAsia="宋体" w:hAnsi="Times New Roman" w:cs="Times New Roman" w:hint="eastAsia"/>
          <w:sz w:val="24"/>
        </w:rPr>
        <w:t>SPV</w:t>
      </w:r>
      <w:r>
        <w:rPr>
          <w:rFonts w:ascii="Times New Roman" w:eastAsia="宋体" w:hAnsi="Times New Roman" w:cs="Times New Roman" w:hint="eastAsia"/>
          <w:sz w:val="24"/>
        </w:rPr>
        <w:t>中各合伙人的所得税负担安排。</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假设标的公司</w:t>
      </w:r>
      <w:r>
        <w:rPr>
          <w:rFonts w:ascii="Times New Roman" w:eastAsia="宋体" w:hAnsi="Times New Roman" w:cs="Times New Roman" w:hint="eastAsia"/>
          <w:sz w:val="24"/>
        </w:rPr>
        <w:t>5</w:t>
      </w:r>
      <w:r>
        <w:rPr>
          <w:rFonts w:ascii="Times New Roman" w:eastAsia="宋体" w:hAnsi="Times New Roman" w:cs="Times New Roman"/>
          <w:sz w:val="24"/>
        </w:rPr>
        <w:t>1%</w:t>
      </w:r>
      <w:r>
        <w:rPr>
          <w:rFonts w:ascii="Times New Roman" w:eastAsia="宋体" w:hAnsi="Times New Roman" w:cs="Times New Roman" w:hint="eastAsia"/>
          <w:sz w:val="24"/>
        </w:rPr>
        <w:t>的股权评估值为</w:t>
      </w:r>
      <w:r>
        <w:rPr>
          <w:rFonts w:ascii="Times New Roman" w:eastAsia="宋体" w:hAnsi="Times New Roman" w:cs="Times New Roman" w:hint="eastAsia"/>
          <w:sz w:val="24"/>
        </w:rPr>
        <w:t>3</w:t>
      </w:r>
      <w:r>
        <w:rPr>
          <w:rFonts w:ascii="Times New Roman" w:eastAsia="宋体" w:hAnsi="Times New Roman" w:cs="Times New Roman"/>
          <w:sz w:val="24"/>
        </w:rPr>
        <w:t>3</w:t>
      </w:r>
      <w:r>
        <w:rPr>
          <w:rFonts w:ascii="Times New Roman" w:eastAsia="宋体" w:hAnsi="Times New Roman" w:cs="Times New Roman" w:hint="eastAsia"/>
          <w:sz w:val="24"/>
        </w:rPr>
        <w:t>亿元，则支付</w:t>
      </w:r>
      <w:r>
        <w:rPr>
          <w:rFonts w:ascii="Times New Roman" w:eastAsia="宋体" w:hAnsi="Times New Roman" w:cs="Times New Roman" w:hint="eastAsia"/>
          <w:sz w:val="24"/>
        </w:rPr>
        <w:t>1</w:t>
      </w:r>
      <w:r>
        <w:rPr>
          <w:rFonts w:ascii="Times New Roman" w:eastAsia="宋体" w:hAnsi="Times New Roman" w:cs="Times New Roman"/>
          <w:sz w:val="24"/>
        </w:rPr>
        <w:t>6.23</w:t>
      </w:r>
      <w:r>
        <w:rPr>
          <w:rFonts w:ascii="Times New Roman" w:eastAsia="宋体" w:hAnsi="Times New Roman" w:cs="Times New Roman" w:hint="eastAsia"/>
          <w:sz w:val="24"/>
        </w:rPr>
        <w:t>亿元的现金对价部分对应标的股权的</w:t>
      </w:r>
      <w:r>
        <w:rPr>
          <w:rFonts w:ascii="Times New Roman" w:eastAsia="宋体" w:hAnsi="Times New Roman" w:cs="Times New Roman" w:hint="eastAsia"/>
          <w:sz w:val="24"/>
        </w:rPr>
        <w:t>4</w:t>
      </w:r>
      <w:r>
        <w:rPr>
          <w:rFonts w:ascii="Times New Roman" w:eastAsia="宋体" w:hAnsi="Times New Roman" w:cs="Times New Roman"/>
          <w:sz w:val="24"/>
        </w:rPr>
        <w:t>9.18%</w:t>
      </w:r>
      <w:r>
        <w:rPr>
          <w:rFonts w:ascii="Times New Roman" w:eastAsia="宋体" w:hAnsi="Times New Roman" w:cs="Times New Roman" w:hint="eastAsia"/>
          <w:sz w:val="24"/>
        </w:rPr>
        <w:t>，该部分股权在收购时点，对应的估值为</w:t>
      </w:r>
      <w:r>
        <w:rPr>
          <w:rFonts w:ascii="Times New Roman" w:eastAsia="宋体" w:hAnsi="Times New Roman" w:cs="Times New Roman" w:hint="eastAsia"/>
          <w:sz w:val="24"/>
        </w:rPr>
        <w:t>3</w:t>
      </w:r>
      <w:r>
        <w:rPr>
          <w:rFonts w:ascii="Times New Roman" w:eastAsia="宋体" w:hAnsi="Times New Roman" w:cs="Times New Roman"/>
          <w:sz w:val="24"/>
        </w:rPr>
        <w:t>.72</w:t>
      </w:r>
      <w:r>
        <w:rPr>
          <w:rFonts w:ascii="Times New Roman" w:eastAsia="宋体" w:hAnsi="Times New Roman" w:cs="Times New Roman" w:hint="eastAsia"/>
          <w:sz w:val="24"/>
        </w:rPr>
        <w:t>亿元（</w:t>
      </w:r>
      <w:r>
        <w:rPr>
          <w:rFonts w:ascii="Times New Roman" w:eastAsia="宋体" w:hAnsi="Times New Roman" w:cs="Times New Roman" w:hint="eastAsia"/>
          <w:sz w:val="24"/>
        </w:rPr>
        <w:t>4</w:t>
      </w:r>
      <w:r>
        <w:rPr>
          <w:rFonts w:ascii="Times New Roman" w:eastAsia="宋体" w:hAnsi="Times New Roman" w:cs="Times New Roman"/>
          <w:sz w:val="24"/>
        </w:rPr>
        <w:t>9.18%</w:t>
      </w:r>
      <w:r>
        <w:rPr>
          <w:rFonts w:ascii="Times New Roman" w:eastAsia="宋体" w:hAnsi="Times New Roman" w:cs="Times New Roman" w:hint="eastAsia"/>
          <w:sz w:val="24"/>
        </w:rPr>
        <w:t>×</w:t>
      </w:r>
      <w:r>
        <w:rPr>
          <w:rFonts w:ascii="Times New Roman" w:eastAsia="宋体" w:hAnsi="Times New Roman" w:cs="Times New Roman"/>
          <w:sz w:val="24"/>
        </w:rPr>
        <w:t>7.56</w:t>
      </w:r>
      <w:r>
        <w:rPr>
          <w:rFonts w:ascii="Times New Roman" w:eastAsia="宋体" w:hAnsi="Times New Roman" w:cs="Times New Roman" w:hint="eastAsia"/>
          <w:sz w:val="24"/>
        </w:rPr>
        <w:t>亿元），故现金对价支付产生的增值部分为</w:t>
      </w:r>
      <w:r>
        <w:rPr>
          <w:rFonts w:ascii="Times New Roman" w:eastAsia="宋体" w:hAnsi="Times New Roman" w:cs="Times New Roman" w:hint="eastAsia"/>
          <w:sz w:val="24"/>
        </w:rPr>
        <w:t>1</w:t>
      </w:r>
      <w:r>
        <w:rPr>
          <w:rFonts w:ascii="Times New Roman" w:eastAsia="宋体" w:hAnsi="Times New Roman" w:cs="Times New Roman"/>
          <w:sz w:val="24"/>
        </w:rPr>
        <w:t>2.51</w:t>
      </w:r>
      <w:r>
        <w:rPr>
          <w:rFonts w:ascii="Times New Roman" w:eastAsia="宋体" w:hAnsi="Times New Roman" w:cs="Times New Roman" w:hint="eastAsia"/>
          <w:sz w:val="24"/>
        </w:rPr>
        <w:t>亿元。根据“先分后税”的原则，合伙人是法人和其他组织的，缴纳企业所得税，初步匡算应纳税额为</w:t>
      </w:r>
      <w:r>
        <w:rPr>
          <w:rFonts w:ascii="Times New Roman" w:eastAsia="宋体" w:hAnsi="Times New Roman" w:cs="Times New Roman"/>
          <w:sz w:val="24"/>
        </w:rPr>
        <w:t>3.13</w:t>
      </w:r>
      <w:r>
        <w:rPr>
          <w:rFonts w:ascii="Times New Roman" w:eastAsia="宋体" w:hAnsi="Times New Roman" w:cs="Times New Roman" w:hint="eastAsia"/>
          <w:sz w:val="24"/>
        </w:rPr>
        <w:t>亿元（</w:t>
      </w:r>
      <w:r>
        <w:rPr>
          <w:rFonts w:ascii="Times New Roman" w:eastAsia="宋体" w:hAnsi="Times New Roman" w:cs="Times New Roman" w:hint="eastAsia"/>
          <w:sz w:val="24"/>
        </w:rPr>
        <w:t>1</w:t>
      </w:r>
      <w:r>
        <w:rPr>
          <w:rFonts w:ascii="Times New Roman" w:eastAsia="宋体" w:hAnsi="Times New Roman" w:cs="Times New Roman"/>
          <w:sz w:val="24"/>
        </w:rPr>
        <w:t>2.51</w:t>
      </w:r>
      <w:r>
        <w:rPr>
          <w:rFonts w:ascii="Times New Roman" w:eastAsia="宋体" w:hAnsi="Times New Roman" w:cs="Times New Roman" w:hint="eastAsia"/>
          <w:sz w:val="24"/>
        </w:rPr>
        <w:t>亿元×</w:t>
      </w:r>
      <w:r>
        <w:rPr>
          <w:rFonts w:ascii="Times New Roman" w:eastAsia="宋体" w:hAnsi="Times New Roman" w:cs="Times New Roman"/>
          <w:sz w:val="24"/>
        </w:rPr>
        <w:t>25%</w:t>
      </w:r>
      <w:r>
        <w:rPr>
          <w:rFonts w:ascii="Times New Roman" w:eastAsia="宋体" w:hAnsi="Times New Roman" w:cs="Times New Roman" w:hint="eastAsia"/>
          <w:sz w:val="24"/>
        </w:rPr>
        <w:t>）。因此，现金对价支付的金额应充分考虑所得税的影响。以上述计算结果为例，现金对价支付金额应调整为</w:t>
      </w:r>
      <w:r>
        <w:rPr>
          <w:rFonts w:ascii="Times New Roman" w:eastAsia="宋体" w:hAnsi="Times New Roman" w:cs="Times New Roman" w:hint="eastAsia"/>
          <w:sz w:val="24"/>
        </w:rPr>
        <w:t>1</w:t>
      </w:r>
      <w:r>
        <w:rPr>
          <w:rFonts w:ascii="Times New Roman" w:eastAsia="宋体" w:hAnsi="Times New Roman" w:cs="Times New Roman"/>
          <w:sz w:val="24"/>
        </w:rPr>
        <w:t>9.36</w:t>
      </w:r>
      <w:r>
        <w:rPr>
          <w:rFonts w:ascii="Times New Roman" w:eastAsia="宋体" w:hAnsi="Times New Roman" w:cs="Times New Roman" w:hint="eastAsia"/>
          <w:sz w:val="24"/>
        </w:rPr>
        <w:t>亿元，对应方案要求退出的估值亦应同步调整。</w:t>
      </w:r>
    </w:p>
    <w:p>
      <w:pPr>
        <w:pStyle w:val="03"/>
      </w:pPr>
      <w:r>
        <w:rPr>
          <w:rFonts w:hint="eastAsia"/>
        </w:rPr>
        <w:t>（五）其他</w:t>
      </w:r>
    </w:p>
    <w:p>
      <w:pPr>
        <w:spacing w:beforeLines="50" w:before="156" w:line="360" w:lineRule="auto"/>
        <w:ind w:firstLineChars="200" w:firstLine="482"/>
        <w:outlineLvl w:val="2"/>
        <w:rPr>
          <w:rFonts w:ascii="Times New Roman" w:eastAsia="宋体" w:hAnsi="Times New Roman" w:cs="Times New Roman"/>
          <w:b/>
          <w:bCs/>
          <w:sz w:val="24"/>
        </w:rPr>
      </w:pPr>
      <w:r>
        <w:rPr>
          <w:rFonts w:ascii="Times New Roman" w:eastAsia="宋体" w:hAnsi="Times New Roman" w:cs="Times New Roman" w:hint="eastAsia"/>
          <w:b/>
          <w:bCs/>
          <w:sz w:val="24"/>
        </w:rPr>
        <w:t>1</w:t>
      </w:r>
      <w:r>
        <w:rPr>
          <w:rFonts w:ascii="Times New Roman" w:eastAsia="宋体" w:hAnsi="Times New Roman" w:cs="Times New Roman" w:hint="eastAsia"/>
          <w:b/>
          <w:bCs/>
          <w:sz w:val="24"/>
        </w:rPr>
        <w:t>、增资安排</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现方案投放第二笔资金时计划，</w:t>
      </w:r>
      <w:r>
        <w:rPr>
          <w:rFonts w:ascii="Times New Roman" w:eastAsia="宋体" w:hAnsi="Times New Roman" w:cs="Times New Roman" w:hint="eastAsia"/>
          <w:sz w:val="24"/>
        </w:rPr>
        <w:t>1</w:t>
      </w:r>
      <w:r>
        <w:rPr>
          <w:rFonts w:ascii="Times New Roman" w:eastAsia="宋体" w:hAnsi="Times New Roman" w:cs="Times New Roman" w:hint="eastAsia"/>
          <w:sz w:val="24"/>
        </w:rPr>
        <w:t>亿元计入实收资本，</w:t>
      </w:r>
      <w:r>
        <w:rPr>
          <w:rFonts w:ascii="Times New Roman" w:eastAsia="宋体" w:hAnsi="Times New Roman" w:cs="Times New Roman" w:hint="eastAsia"/>
          <w:sz w:val="24"/>
        </w:rPr>
        <w:t>1</w:t>
      </w:r>
      <w:r>
        <w:rPr>
          <w:rFonts w:ascii="Times New Roman" w:eastAsia="宋体" w:hAnsi="Times New Roman" w:cs="Times New Roman"/>
          <w:sz w:val="24"/>
        </w:rPr>
        <w:t>6</w:t>
      </w:r>
      <w:r>
        <w:rPr>
          <w:rFonts w:ascii="Times New Roman" w:eastAsia="宋体" w:hAnsi="Times New Roman" w:cs="Times New Roman" w:hint="eastAsia"/>
          <w:sz w:val="24"/>
        </w:rPr>
        <w:t>亿元计入资本公积。该等安排将导致第二笔资金投放时标的公司估值为</w:t>
      </w:r>
      <w:r>
        <w:rPr>
          <w:rFonts w:ascii="Times New Roman" w:eastAsia="宋体" w:hAnsi="Times New Roman" w:cs="Times New Roman" w:hint="eastAsia"/>
          <w:sz w:val="24"/>
        </w:rPr>
        <w:t>1</w:t>
      </w:r>
      <w:r>
        <w:rPr>
          <w:rFonts w:ascii="Times New Roman" w:eastAsia="宋体" w:hAnsi="Times New Roman" w:cs="Times New Roman"/>
          <w:sz w:val="24"/>
        </w:rPr>
        <w:t>7</w:t>
      </w:r>
      <w:r>
        <w:rPr>
          <w:rFonts w:ascii="Times New Roman" w:eastAsia="宋体" w:hAnsi="Times New Roman" w:cs="Times New Roman" w:hint="eastAsia"/>
          <w:sz w:val="24"/>
        </w:rPr>
        <w:t>元</w:t>
      </w:r>
      <w:r>
        <w:rPr>
          <w:rFonts w:ascii="Times New Roman" w:eastAsia="宋体" w:hAnsi="Times New Roman" w:cs="Times New Roman" w:hint="eastAsia"/>
          <w:sz w:val="24"/>
        </w:rPr>
        <w:t>/</w:t>
      </w:r>
      <w:r>
        <w:rPr>
          <w:rFonts w:ascii="Times New Roman" w:eastAsia="宋体" w:hAnsi="Times New Roman" w:cs="Times New Roman" w:hint="eastAsia"/>
          <w:sz w:val="24"/>
        </w:rPr>
        <w:t>股，而届时标的公司股</w:t>
      </w:r>
      <w:r>
        <w:rPr>
          <w:rFonts w:ascii="Times New Roman" w:eastAsia="宋体" w:hAnsi="Times New Roman" w:cs="Times New Roman" w:hint="eastAsia"/>
          <w:sz w:val="24"/>
        </w:rPr>
        <w:lastRenderedPageBreak/>
        <w:t>本为</w:t>
      </w:r>
      <w:r>
        <w:rPr>
          <w:rFonts w:ascii="Times New Roman" w:eastAsia="宋体" w:hAnsi="Times New Roman" w:cs="Times New Roman" w:hint="eastAsia"/>
          <w:sz w:val="24"/>
        </w:rPr>
        <w:t>6</w:t>
      </w:r>
      <w:r>
        <w:rPr>
          <w:rFonts w:ascii="Times New Roman" w:eastAsia="宋体" w:hAnsi="Times New Roman" w:cs="Times New Roman"/>
          <w:sz w:val="24"/>
        </w:rPr>
        <w:t>.075</w:t>
      </w:r>
      <w:r>
        <w:rPr>
          <w:rFonts w:ascii="Times New Roman" w:eastAsia="宋体" w:hAnsi="Times New Roman" w:cs="Times New Roman" w:hint="eastAsia"/>
          <w:sz w:val="24"/>
        </w:rPr>
        <w:t>亿股，从而标的公司估值在数据上会达到</w:t>
      </w:r>
      <w:r>
        <w:rPr>
          <w:rFonts w:ascii="Times New Roman" w:eastAsia="宋体" w:hAnsi="Times New Roman" w:cs="Times New Roman" w:hint="eastAsia"/>
          <w:sz w:val="24"/>
        </w:rPr>
        <w:t>1</w:t>
      </w:r>
      <w:r>
        <w:rPr>
          <w:rFonts w:ascii="Times New Roman" w:eastAsia="宋体" w:hAnsi="Times New Roman" w:cs="Times New Roman"/>
          <w:sz w:val="24"/>
        </w:rPr>
        <w:t>03.275</w:t>
      </w:r>
      <w:r>
        <w:rPr>
          <w:rFonts w:ascii="Times New Roman" w:eastAsia="宋体" w:hAnsi="Times New Roman" w:cs="Times New Roman" w:hint="eastAsia"/>
          <w:sz w:val="24"/>
        </w:rPr>
        <w:t>亿。但该估值没有实际依据，仅为计算所得，并且会给后续的上翻估值造成不必要的障碍。</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因此本次增资为标的公司原股东同比例增资，招商证券项目组建议可将增资款全部计入股本。</w:t>
      </w:r>
    </w:p>
    <w:p>
      <w:pPr>
        <w:spacing w:beforeLines="50" w:before="156" w:line="360" w:lineRule="auto"/>
        <w:ind w:firstLineChars="200" w:firstLine="482"/>
        <w:outlineLvl w:val="2"/>
        <w:rPr>
          <w:rFonts w:ascii="Times New Roman" w:eastAsia="宋体" w:hAnsi="Times New Roman" w:cs="Times New Roman"/>
          <w:b/>
          <w:bCs/>
          <w:sz w:val="24"/>
        </w:rPr>
      </w:pPr>
      <w:r>
        <w:rPr>
          <w:rFonts w:ascii="Times New Roman" w:eastAsia="宋体" w:hAnsi="Times New Roman" w:cs="Times New Roman" w:hint="eastAsia"/>
          <w:b/>
          <w:bCs/>
          <w:sz w:val="24"/>
        </w:rPr>
        <w:t>2</w:t>
      </w:r>
      <w:r>
        <w:rPr>
          <w:rFonts w:ascii="Times New Roman" w:eastAsia="宋体" w:hAnsi="Times New Roman" w:cs="Times New Roman" w:hint="eastAsia"/>
          <w:b/>
          <w:bCs/>
          <w:sz w:val="24"/>
        </w:rPr>
        <w:t>、平层的合理性</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有限合伙人“平层”原则上需实现各合伙人按实缴出资承担风险、分配收益，彼此无兜底义务。但现方案的“平层”仅会附条件废除协鑫集团对中国华融的兜底义务约定，但仍然保留超额收益按</w:t>
      </w:r>
      <w:r>
        <w:rPr>
          <w:rFonts w:ascii="Times New Roman" w:eastAsia="宋体" w:hAnsi="Times New Roman" w:cs="Times New Roman"/>
          <w:sz w:val="24"/>
        </w:rPr>
        <w:t>8</w:t>
      </w: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分配的约定，并不符合按实缴出资承担风险、分配收益的要求。即现方案的“平层”并非真正意义上的平层，若被审核要求完全平层的，则存在上翻障碍。</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针对该问题，招商证券项目组认为：一方面审核要求平层的核心逻辑是保证实控人控制地位的稳定性，而现交易方案将协鑫集团所持标的股权一并上翻的安排已经充分保障了控制权的稳定性，因此因控制权稳定考虑而被审核要求平层的风险较小；另一方面，不排除审核从去杠杆角度考虑平层，则仍存在被要求完全解除结构化安排的风险，从而导致上翻障碍，但该风险目前看相对较小。</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另外，为充分保障自身利益，招商证券项目组建议上翻时，先以</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结构化的安排去申报，观察审核意见后再做平层与否的安排，而非在申报前即去除结构化。</w:t>
      </w:r>
    </w:p>
    <w:p>
      <w:pPr>
        <w:spacing w:beforeLines="50" w:before="156" w:line="360" w:lineRule="auto"/>
        <w:ind w:firstLineChars="200" w:firstLine="482"/>
        <w:outlineLvl w:val="2"/>
        <w:rPr>
          <w:rFonts w:ascii="Times New Roman" w:eastAsia="宋体" w:hAnsi="Times New Roman" w:cs="Times New Roman"/>
          <w:b/>
          <w:bCs/>
          <w:sz w:val="24"/>
        </w:rPr>
      </w:pPr>
      <w:r>
        <w:rPr>
          <w:rFonts w:ascii="Times New Roman" w:eastAsia="宋体" w:hAnsi="Times New Roman" w:cs="Times New Roman" w:hint="eastAsia"/>
          <w:b/>
          <w:bCs/>
          <w:sz w:val="24"/>
        </w:rPr>
        <w:t>3</w:t>
      </w:r>
      <w:r>
        <w:rPr>
          <w:rFonts w:ascii="Times New Roman" w:eastAsia="宋体" w:hAnsi="Times New Roman" w:cs="Times New Roman" w:hint="eastAsia"/>
          <w:b/>
          <w:bCs/>
          <w:sz w:val="24"/>
        </w:rPr>
        <w:t>、项目退出周期较长</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按现方案安排，上翻时点为</w:t>
      </w:r>
      <w:r>
        <w:rPr>
          <w:rFonts w:ascii="Times New Roman" w:eastAsia="宋体" w:hAnsi="Times New Roman" w:cs="Times New Roman" w:hint="eastAsia"/>
          <w:sz w:val="24"/>
        </w:rPr>
        <w:t>3</w:t>
      </w:r>
      <w:r>
        <w:rPr>
          <w:rFonts w:ascii="Times New Roman" w:eastAsia="宋体" w:hAnsi="Times New Roman" w:cs="Times New Roman"/>
          <w:sz w:val="24"/>
        </w:rPr>
        <w:t>6</w:t>
      </w:r>
      <w:r>
        <w:rPr>
          <w:rFonts w:ascii="Times New Roman" w:eastAsia="宋体" w:hAnsi="Times New Roman" w:cs="Times New Roman" w:hint="eastAsia"/>
          <w:sz w:val="24"/>
        </w:rPr>
        <w:t>个月内，并在</w:t>
      </w:r>
      <w:r>
        <w:rPr>
          <w:rFonts w:ascii="Times New Roman" w:eastAsia="宋体" w:hAnsi="Times New Roman" w:cs="Times New Roman" w:hint="eastAsia"/>
          <w:sz w:val="24"/>
        </w:rPr>
        <w:t>4</w:t>
      </w:r>
      <w:r>
        <w:rPr>
          <w:rFonts w:ascii="Times New Roman" w:eastAsia="宋体" w:hAnsi="Times New Roman" w:cs="Times New Roman"/>
          <w:sz w:val="24"/>
        </w:rPr>
        <w:t>8</w:t>
      </w:r>
      <w:r>
        <w:rPr>
          <w:rFonts w:ascii="Times New Roman" w:eastAsia="宋体" w:hAnsi="Times New Roman" w:cs="Times New Roman" w:hint="eastAsia"/>
          <w:sz w:val="24"/>
        </w:rPr>
        <w:t>个月内完成上翻，换言之，上翻时点将在资金投放后第</w:t>
      </w:r>
      <w:r>
        <w:rPr>
          <w:rFonts w:ascii="Times New Roman" w:eastAsia="宋体" w:hAnsi="Times New Roman" w:cs="Times New Roman" w:hint="eastAsia"/>
          <w:sz w:val="24"/>
        </w:rPr>
        <w:t>3</w:t>
      </w:r>
      <w:r>
        <w:rPr>
          <w:rFonts w:ascii="Times New Roman" w:eastAsia="宋体" w:hAnsi="Times New Roman" w:cs="Times New Roman" w:hint="eastAsia"/>
          <w:sz w:val="24"/>
        </w:rPr>
        <w:t>年底，换股完成在资金投放后第</w:t>
      </w:r>
      <w:r>
        <w:rPr>
          <w:rFonts w:ascii="Times New Roman" w:eastAsia="宋体" w:hAnsi="Times New Roman" w:cs="Times New Roman" w:hint="eastAsia"/>
          <w:sz w:val="24"/>
        </w:rPr>
        <w:t>4</w:t>
      </w:r>
      <w:r>
        <w:rPr>
          <w:rFonts w:ascii="Times New Roman" w:eastAsia="宋体" w:hAnsi="Times New Roman" w:cs="Times New Roman" w:hint="eastAsia"/>
          <w:sz w:val="24"/>
        </w:rPr>
        <w:t>年底，再考虑股票至少</w:t>
      </w:r>
      <w:r>
        <w:rPr>
          <w:rFonts w:ascii="Times New Roman" w:eastAsia="宋体" w:hAnsi="Times New Roman" w:cs="Times New Roman" w:hint="eastAsia"/>
          <w:sz w:val="24"/>
        </w:rPr>
        <w:t>1</w:t>
      </w:r>
      <w:r>
        <w:rPr>
          <w:rFonts w:ascii="Times New Roman" w:eastAsia="宋体" w:hAnsi="Times New Roman" w:cs="Times New Roman" w:hint="eastAsia"/>
          <w:sz w:val="24"/>
        </w:rPr>
        <w:t>年的锁定期，则整个投资周期至少</w:t>
      </w:r>
      <w:r>
        <w:rPr>
          <w:rFonts w:ascii="Times New Roman" w:eastAsia="宋体" w:hAnsi="Times New Roman" w:cs="Times New Roman" w:hint="eastAsia"/>
          <w:sz w:val="24"/>
        </w:rPr>
        <w:t>5</w:t>
      </w:r>
      <w:r>
        <w:rPr>
          <w:rFonts w:ascii="Times New Roman" w:eastAsia="宋体" w:hAnsi="Times New Roman" w:cs="Times New Roman" w:hint="eastAsia"/>
          <w:sz w:val="24"/>
        </w:rPr>
        <w:t>年，相对较长，投资退出的不确定性会因此增加。招商证券项目组建议贵司综合考虑标的公司的投资建设进度，适当压缩上翻等待期间。</w:t>
      </w:r>
    </w:p>
    <w:p>
      <w:pPr>
        <w:spacing w:beforeLines="50" w:before="156" w:line="360" w:lineRule="auto"/>
        <w:ind w:firstLineChars="200" w:firstLine="482"/>
        <w:outlineLvl w:val="2"/>
        <w:rPr>
          <w:rFonts w:ascii="Times New Roman" w:eastAsia="宋体" w:hAnsi="Times New Roman" w:cs="Times New Roman"/>
          <w:b/>
          <w:bCs/>
          <w:sz w:val="24"/>
        </w:rPr>
      </w:pPr>
      <w:r>
        <w:rPr>
          <w:rFonts w:ascii="Times New Roman" w:eastAsia="宋体" w:hAnsi="Times New Roman" w:cs="Times New Roman" w:hint="eastAsia"/>
          <w:b/>
          <w:bCs/>
          <w:sz w:val="24"/>
        </w:rPr>
        <w:t>4</w:t>
      </w:r>
      <w:r>
        <w:rPr>
          <w:rFonts w:ascii="Times New Roman" w:eastAsia="宋体" w:hAnsi="Times New Roman" w:cs="Times New Roman" w:hint="eastAsia"/>
          <w:b/>
          <w:bCs/>
          <w:sz w:val="24"/>
        </w:rPr>
        <w:t>、协鑫能科在本次交易应履行的信息披露义务</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根据协鑫能科《公司章程》第一百二十二条，公司发生的交易达到下列标准</w:t>
      </w:r>
      <w:r>
        <w:rPr>
          <w:rFonts w:ascii="Times New Roman" w:eastAsia="宋体" w:hAnsi="Times New Roman" w:cs="Times New Roman" w:hint="eastAsia"/>
          <w:sz w:val="24"/>
        </w:rPr>
        <w:lastRenderedPageBreak/>
        <w:t>之一的，应当提交董事会审议并及时披露：</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）交易涉及的资产总额占公司最近一期经审计总资产的</w:t>
      </w:r>
      <w:r>
        <w:rPr>
          <w:rFonts w:ascii="Times New Roman" w:eastAsia="宋体" w:hAnsi="Times New Roman" w:cs="Times New Roman"/>
          <w:sz w:val="24"/>
        </w:rPr>
        <w:t>10%</w:t>
      </w:r>
      <w:r>
        <w:rPr>
          <w:rFonts w:ascii="Times New Roman" w:eastAsia="宋体" w:hAnsi="Times New Roman" w:cs="Times New Roman"/>
          <w:sz w:val="24"/>
        </w:rPr>
        <w:t>以上的；该交易涉及的资产总额同时存在账面值和评估值的，以较高者为准；</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Pr>
          <w:rFonts w:ascii="Times New Roman" w:eastAsia="宋体" w:hAnsi="Times New Roman" w:cs="Times New Roman"/>
          <w:sz w:val="24"/>
        </w:rPr>
        <w:t>交易标的（如股权）涉及的资产净额占公司最近一期经审计净资产的</w:t>
      </w:r>
      <w:r>
        <w:rPr>
          <w:rFonts w:ascii="Times New Roman" w:eastAsia="宋体" w:hAnsi="Times New Roman" w:cs="Times New Roman"/>
          <w:sz w:val="24"/>
        </w:rPr>
        <w:t>10%</w:t>
      </w:r>
      <w:r>
        <w:rPr>
          <w:rFonts w:ascii="Times New Roman" w:eastAsia="宋体" w:hAnsi="Times New Roman" w:cs="Times New Roman"/>
          <w:sz w:val="24"/>
        </w:rPr>
        <w:t>以上，且绝对金额超过</w:t>
      </w:r>
      <w:r>
        <w:rPr>
          <w:rFonts w:ascii="Times New Roman" w:eastAsia="宋体" w:hAnsi="Times New Roman" w:cs="Times New Roman"/>
          <w:sz w:val="24"/>
        </w:rPr>
        <w:t>1,000</w:t>
      </w:r>
      <w:r>
        <w:rPr>
          <w:rFonts w:ascii="Times New Roman" w:eastAsia="宋体" w:hAnsi="Times New Roman" w:cs="Times New Roman"/>
          <w:sz w:val="24"/>
        </w:rPr>
        <w:t>万元，该交易涉及的资产净额同时存在账面值和评估值的，以较高者为准；</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w:t>
      </w:r>
      <w:r>
        <w:rPr>
          <w:rFonts w:ascii="Times New Roman" w:eastAsia="宋体" w:hAnsi="Times New Roman" w:cs="Times New Roman"/>
          <w:sz w:val="24"/>
        </w:rPr>
        <w:t>交易标的（如股权）在最近一个会计年度相关的营业收入占公司最近一个会计年度经审计营业收入的</w:t>
      </w:r>
      <w:r>
        <w:rPr>
          <w:rFonts w:ascii="Times New Roman" w:eastAsia="宋体" w:hAnsi="Times New Roman" w:cs="Times New Roman"/>
          <w:sz w:val="24"/>
        </w:rPr>
        <w:t>10%</w:t>
      </w:r>
      <w:r>
        <w:rPr>
          <w:rFonts w:ascii="Times New Roman" w:eastAsia="宋体" w:hAnsi="Times New Roman" w:cs="Times New Roman"/>
          <w:sz w:val="24"/>
        </w:rPr>
        <w:t>以上，且绝对金额超过</w:t>
      </w:r>
      <w:r>
        <w:rPr>
          <w:rFonts w:ascii="Times New Roman" w:eastAsia="宋体" w:hAnsi="Times New Roman" w:cs="Times New Roman"/>
          <w:sz w:val="24"/>
        </w:rPr>
        <w:t>1,000</w:t>
      </w:r>
      <w:r>
        <w:rPr>
          <w:rFonts w:ascii="Times New Roman" w:eastAsia="宋体" w:hAnsi="Times New Roman" w:cs="Times New Roman"/>
          <w:sz w:val="24"/>
        </w:rPr>
        <w:t>万元；</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4</w:t>
      </w:r>
      <w:r>
        <w:rPr>
          <w:rFonts w:ascii="Times New Roman" w:eastAsia="宋体" w:hAnsi="Times New Roman" w:cs="Times New Roman" w:hint="eastAsia"/>
          <w:sz w:val="24"/>
        </w:rPr>
        <w:t>）</w:t>
      </w:r>
      <w:r>
        <w:rPr>
          <w:rFonts w:ascii="Times New Roman" w:eastAsia="宋体" w:hAnsi="Times New Roman" w:cs="Times New Roman"/>
          <w:sz w:val="24"/>
        </w:rPr>
        <w:t>交易标的（如股权）在最近一个会计年度相关的净利润占公司最近一个会计年度经审计净利润的</w:t>
      </w:r>
      <w:r>
        <w:rPr>
          <w:rFonts w:ascii="Times New Roman" w:eastAsia="宋体" w:hAnsi="Times New Roman" w:cs="Times New Roman"/>
          <w:sz w:val="24"/>
        </w:rPr>
        <w:t>10%</w:t>
      </w:r>
      <w:r>
        <w:rPr>
          <w:rFonts w:ascii="Times New Roman" w:eastAsia="宋体" w:hAnsi="Times New Roman" w:cs="Times New Roman"/>
          <w:sz w:val="24"/>
        </w:rPr>
        <w:t>以上，且绝对金额超过</w:t>
      </w:r>
      <w:r>
        <w:rPr>
          <w:rFonts w:ascii="Times New Roman" w:eastAsia="宋体" w:hAnsi="Times New Roman" w:cs="Times New Roman"/>
          <w:sz w:val="24"/>
        </w:rPr>
        <w:t>100</w:t>
      </w:r>
      <w:r>
        <w:rPr>
          <w:rFonts w:ascii="Times New Roman" w:eastAsia="宋体" w:hAnsi="Times New Roman" w:cs="Times New Roman"/>
          <w:sz w:val="24"/>
        </w:rPr>
        <w:t>万元；</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w:t>
      </w:r>
      <w:r>
        <w:rPr>
          <w:rFonts w:ascii="Times New Roman" w:eastAsia="宋体" w:hAnsi="Times New Roman" w:cs="Times New Roman"/>
          <w:sz w:val="24"/>
        </w:rPr>
        <w:t>交易的成交金额（含承担债务和费用）占公司最近一期经审计净资产的</w:t>
      </w:r>
      <w:r>
        <w:rPr>
          <w:rFonts w:ascii="Times New Roman" w:eastAsia="宋体" w:hAnsi="Times New Roman" w:cs="Times New Roman"/>
          <w:sz w:val="24"/>
        </w:rPr>
        <w:t>10%</w:t>
      </w:r>
      <w:r>
        <w:rPr>
          <w:rFonts w:ascii="Times New Roman" w:eastAsia="宋体" w:hAnsi="Times New Roman" w:cs="Times New Roman"/>
          <w:sz w:val="24"/>
        </w:rPr>
        <w:t>以上，且绝对金额超过</w:t>
      </w:r>
      <w:r>
        <w:rPr>
          <w:rFonts w:ascii="Times New Roman" w:eastAsia="宋体" w:hAnsi="Times New Roman" w:cs="Times New Roman"/>
          <w:sz w:val="24"/>
        </w:rPr>
        <w:t>1,000</w:t>
      </w:r>
      <w:r>
        <w:rPr>
          <w:rFonts w:ascii="Times New Roman" w:eastAsia="宋体" w:hAnsi="Times New Roman" w:cs="Times New Roman"/>
          <w:sz w:val="24"/>
        </w:rPr>
        <w:t>万元；</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6</w:t>
      </w:r>
      <w:r>
        <w:rPr>
          <w:rFonts w:ascii="Times New Roman" w:eastAsia="宋体" w:hAnsi="Times New Roman" w:cs="Times New Roman" w:hint="eastAsia"/>
          <w:sz w:val="24"/>
        </w:rPr>
        <w:t>）</w:t>
      </w:r>
      <w:r>
        <w:rPr>
          <w:rFonts w:ascii="Times New Roman" w:eastAsia="宋体" w:hAnsi="Times New Roman" w:cs="Times New Roman"/>
          <w:sz w:val="24"/>
        </w:rPr>
        <w:t>交易产生的利润占公司最近一个会计年度经审计净利润的</w:t>
      </w:r>
      <w:r>
        <w:rPr>
          <w:rFonts w:ascii="Times New Roman" w:eastAsia="宋体" w:hAnsi="Times New Roman" w:cs="Times New Roman"/>
          <w:sz w:val="24"/>
        </w:rPr>
        <w:t>10%</w:t>
      </w:r>
      <w:r>
        <w:rPr>
          <w:rFonts w:ascii="Times New Roman" w:eastAsia="宋体" w:hAnsi="Times New Roman" w:cs="Times New Roman"/>
          <w:sz w:val="24"/>
        </w:rPr>
        <w:t>以上，且绝对金额超过</w:t>
      </w:r>
      <w:r>
        <w:rPr>
          <w:rFonts w:ascii="Times New Roman" w:eastAsia="宋体" w:hAnsi="Times New Roman" w:cs="Times New Roman"/>
          <w:sz w:val="24"/>
        </w:rPr>
        <w:t>100</w:t>
      </w:r>
      <w:r>
        <w:rPr>
          <w:rFonts w:ascii="Times New Roman" w:eastAsia="宋体" w:hAnsi="Times New Roman" w:cs="Times New Roman"/>
          <w:sz w:val="24"/>
        </w:rPr>
        <w:t>万元的；</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7</w:t>
      </w:r>
      <w:r>
        <w:rPr>
          <w:rFonts w:ascii="Times New Roman" w:eastAsia="宋体" w:hAnsi="Times New Roman" w:cs="Times New Roman" w:hint="eastAsia"/>
          <w:sz w:val="24"/>
        </w:rPr>
        <w:t>）</w:t>
      </w:r>
      <w:r>
        <w:rPr>
          <w:rFonts w:ascii="Times New Roman" w:eastAsia="宋体" w:hAnsi="Times New Roman" w:cs="Times New Roman"/>
          <w:sz w:val="24"/>
        </w:rPr>
        <w:t>本章程第一百二十一条规定的由公司董事会作出决议的关联交易事项。</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根据协鑫能科披露的</w:t>
      </w:r>
      <w:r>
        <w:rPr>
          <w:rFonts w:ascii="Times New Roman" w:eastAsia="宋体" w:hAnsi="Times New Roman" w:cs="Times New Roman" w:hint="eastAsia"/>
          <w:sz w:val="24"/>
        </w:rPr>
        <w:t>2</w:t>
      </w:r>
      <w:r>
        <w:rPr>
          <w:rFonts w:ascii="Times New Roman" w:eastAsia="宋体" w:hAnsi="Times New Roman" w:cs="Times New Roman"/>
          <w:sz w:val="24"/>
        </w:rPr>
        <w:t>021</w:t>
      </w:r>
      <w:r>
        <w:rPr>
          <w:rFonts w:ascii="Times New Roman" w:eastAsia="宋体" w:hAnsi="Times New Roman" w:cs="Times New Roman" w:hint="eastAsia"/>
          <w:sz w:val="24"/>
        </w:rPr>
        <w:t>年年度报告，协鑫能科的主要财务数据如下：</w:t>
      </w:r>
    </w:p>
    <w:p>
      <w:pPr>
        <w:spacing w:line="360" w:lineRule="auto"/>
        <w:ind w:firstLineChars="200" w:firstLine="420"/>
        <w:jc w:val="right"/>
        <w:rPr>
          <w:rFonts w:ascii="宋体" w:eastAsia="宋体" w:hAnsi="宋体"/>
          <w:szCs w:val="21"/>
        </w:rPr>
      </w:pPr>
      <w:r>
        <w:rPr>
          <w:rFonts w:ascii="宋体" w:eastAsia="宋体" w:hAnsi="宋体" w:hint="eastAsia"/>
          <w:szCs w:val="21"/>
        </w:rPr>
        <w:t>单位：万元</w:t>
      </w:r>
    </w:p>
    <w:tbl>
      <w:tblPr>
        <w:tblStyle w:val="a3"/>
        <w:tblW w:w="5000" w:type="pct"/>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69"/>
        <w:gridCol w:w="2069"/>
        <w:gridCol w:w="2069"/>
        <w:gridCol w:w="2069"/>
      </w:tblGrid>
      <w:tr>
        <w:trPr>
          <w:trHeight w:val="397"/>
          <w:jc w:val="center"/>
        </w:trPr>
        <w:tc>
          <w:tcPr>
            <w:tcW w:w="2074" w:type="dxa"/>
            <w:vAlign w:val="center"/>
          </w:tcPr>
          <w:p>
            <w:pPr>
              <w:jc w:val="center"/>
              <w:rPr>
                <w:rFonts w:ascii="Times New Roman" w:eastAsia="宋体" w:hAnsi="Times New Roman" w:cs="Times New Roman"/>
                <w:b/>
                <w:bCs/>
                <w:szCs w:val="20"/>
              </w:rPr>
            </w:pPr>
            <w:r>
              <w:rPr>
                <w:rFonts w:ascii="Times New Roman" w:eastAsia="宋体" w:hAnsi="Times New Roman" w:cs="Times New Roman" w:hint="eastAsia"/>
                <w:b/>
                <w:bCs/>
                <w:szCs w:val="20"/>
              </w:rPr>
              <w:t>总资产</w:t>
            </w:r>
          </w:p>
        </w:tc>
        <w:tc>
          <w:tcPr>
            <w:tcW w:w="2074" w:type="dxa"/>
            <w:vAlign w:val="center"/>
          </w:tcPr>
          <w:p>
            <w:pPr>
              <w:jc w:val="center"/>
              <w:rPr>
                <w:rFonts w:ascii="Times New Roman" w:eastAsia="宋体" w:hAnsi="Times New Roman" w:cs="Times New Roman"/>
                <w:b/>
                <w:bCs/>
                <w:szCs w:val="20"/>
              </w:rPr>
            </w:pPr>
            <w:r>
              <w:rPr>
                <w:rFonts w:ascii="Times New Roman" w:eastAsia="宋体" w:hAnsi="Times New Roman" w:cs="Times New Roman" w:hint="eastAsia"/>
                <w:b/>
                <w:bCs/>
                <w:szCs w:val="20"/>
              </w:rPr>
              <w:t>净资产</w:t>
            </w:r>
          </w:p>
        </w:tc>
        <w:tc>
          <w:tcPr>
            <w:tcW w:w="2074" w:type="dxa"/>
            <w:vAlign w:val="center"/>
          </w:tcPr>
          <w:p>
            <w:pPr>
              <w:jc w:val="center"/>
              <w:rPr>
                <w:rFonts w:ascii="Times New Roman" w:eastAsia="宋体" w:hAnsi="Times New Roman" w:cs="Times New Roman"/>
                <w:b/>
                <w:bCs/>
                <w:szCs w:val="20"/>
              </w:rPr>
            </w:pPr>
            <w:r>
              <w:rPr>
                <w:rFonts w:ascii="Times New Roman" w:eastAsia="宋体" w:hAnsi="Times New Roman" w:cs="Times New Roman" w:hint="eastAsia"/>
                <w:b/>
                <w:bCs/>
                <w:szCs w:val="20"/>
              </w:rPr>
              <w:t>营业收入</w:t>
            </w:r>
          </w:p>
        </w:tc>
        <w:tc>
          <w:tcPr>
            <w:tcW w:w="2074" w:type="dxa"/>
            <w:vAlign w:val="center"/>
          </w:tcPr>
          <w:p>
            <w:pPr>
              <w:jc w:val="center"/>
              <w:rPr>
                <w:rFonts w:ascii="Times New Roman" w:eastAsia="宋体" w:hAnsi="Times New Roman" w:cs="Times New Roman"/>
                <w:b/>
                <w:bCs/>
                <w:szCs w:val="20"/>
              </w:rPr>
            </w:pPr>
            <w:r>
              <w:rPr>
                <w:rFonts w:ascii="Times New Roman" w:eastAsia="宋体" w:hAnsi="Times New Roman" w:cs="Times New Roman" w:hint="eastAsia"/>
                <w:b/>
                <w:bCs/>
                <w:szCs w:val="20"/>
              </w:rPr>
              <w:t>净利润</w:t>
            </w:r>
          </w:p>
        </w:tc>
      </w:tr>
      <w:tr>
        <w:trPr>
          <w:trHeight w:val="397"/>
          <w:jc w:val="center"/>
        </w:trPr>
        <w:tc>
          <w:tcPr>
            <w:tcW w:w="2074" w:type="dxa"/>
            <w:vAlign w:val="center"/>
          </w:tcPr>
          <w:p>
            <w:pPr>
              <w:jc w:val="right"/>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szCs w:val="20"/>
              </w:rPr>
              <w:t>,750,165.78</w:t>
            </w:r>
          </w:p>
        </w:tc>
        <w:tc>
          <w:tcPr>
            <w:tcW w:w="2074" w:type="dxa"/>
            <w:vAlign w:val="center"/>
          </w:tcPr>
          <w:p>
            <w:pPr>
              <w:jc w:val="right"/>
              <w:rPr>
                <w:rFonts w:ascii="Times New Roman" w:eastAsia="宋体" w:hAnsi="Times New Roman" w:cs="Times New Roman"/>
                <w:szCs w:val="20"/>
              </w:rPr>
            </w:pPr>
            <w:r>
              <w:rPr>
                <w:rFonts w:ascii="Times New Roman" w:eastAsia="宋体" w:hAnsi="Times New Roman" w:cs="Times New Roman" w:hint="eastAsia"/>
                <w:szCs w:val="20"/>
              </w:rPr>
              <w:t>8</w:t>
            </w:r>
            <w:r>
              <w:rPr>
                <w:rFonts w:ascii="Times New Roman" w:eastAsia="宋体" w:hAnsi="Times New Roman" w:cs="Times New Roman"/>
                <w:szCs w:val="20"/>
              </w:rPr>
              <w:t>01,729</w:t>
            </w:r>
            <w:r>
              <w:rPr>
                <w:rFonts w:ascii="Times New Roman" w:eastAsia="宋体" w:hAnsi="Times New Roman" w:cs="Times New Roman" w:hint="eastAsia"/>
                <w:szCs w:val="20"/>
              </w:rPr>
              <w:t>.</w:t>
            </w:r>
            <w:r>
              <w:rPr>
                <w:rFonts w:ascii="Times New Roman" w:eastAsia="宋体" w:hAnsi="Times New Roman" w:cs="Times New Roman"/>
                <w:szCs w:val="20"/>
              </w:rPr>
              <w:t>89</w:t>
            </w:r>
          </w:p>
        </w:tc>
        <w:tc>
          <w:tcPr>
            <w:tcW w:w="2074" w:type="dxa"/>
            <w:vAlign w:val="center"/>
          </w:tcPr>
          <w:p>
            <w:pPr>
              <w:jc w:val="right"/>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,131,432.46</w:t>
            </w:r>
          </w:p>
        </w:tc>
        <w:tc>
          <w:tcPr>
            <w:tcW w:w="2074" w:type="dxa"/>
            <w:vAlign w:val="center"/>
          </w:tcPr>
          <w:p>
            <w:pPr>
              <w:jc w:val="right"/>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27,155.69</w:t>
            </w:r>
          </w:p>
        </w:tc>
      </w:tr>
    </w:tbl>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考虑到本次协鑫能科出售斯诺威公司</w:t>
      </w:r>
      <w:r>
        <w:rPr>
          <w:rFonts w:ascii="Times New Roman" w:eastAsia="宋体" w:hAnsi="Times New Roman" w:cs="Times New Roman" w:hint="eastAsia"/>
          <w:sz w:val="24"/>
        </w:rPr>
        <w:t>5</w:t>
      </w:r>
      <w:r>
        <w:rPr>
          <w:rFonts w:ascii="Times New Roman" w:eastAsia="宋体" w:hAnsi="Times New Roman" w:cs="Times New Roman"/>
          <w:sz w:val="24"/>
        </w:rPr>
        <w:t>1%</w:t>
      </w:r>
      <w:r>
        <w:rPr>
          <w:rFonts w:ascii="Times New Roman" w:eastAsia="宋体" w:hAnsi="Times New Roman" w:cs="Times New Roman" w:hint="eastAsia"/>
          <w:sz w:val="24"/>
        </w:rPr>
        <w:t>的股权作价不超过</w:t>
      </w:r>
      <w:r>
        <w:rPr>
          <w:rFonts w:ascii="Times New Roman" w:eastAsia="宋体" w:hAnsi="Times New Roman" w:cs="Times New Roman" w:hint="eastAsia"/>
          <w:sz w:val="24"/>
        </w:rPr>
        <w:t>7</w:t>
      </w:r>
      <w:r>
        <w:rPr>
          <w:rFonts w:ascii="Times New Roman" w:eastAsia="宋体" w:hAnsi="Times New Roman" w:cs="Times New Roman"/>
          <w:sz w:val="24"/>
        </w:rPr>
        <w:t>.56</w:t>
      </w:r>
      <w:r>
        <w:rPr>
          <w:rFonts w:ascii="Times New Roman" w:eastAsia="宋体" w:hAnsi="Times New Roman" w:cs="Times New Roman" w:hint="eastAsia"/>
          <w:sz w:val="24"/>
        </w:rPr>
        <w:t>亿元，且斯诺威公司</w:t>
      </w:r>
      <w:r>
        <w:rPr>
          <w:rFonts w:ascii="Times New Roman" w:eastAsia="宋体" w:hAnsi="Times New Roman" w:cs="Times New Roman" w:hint="eastAsia"/>
          <w:sz w:val="24"/>
        </w:rPr>
        <w:t>2</w:t>
      </w:r>
      <w:r>
        <w:rPr>
          <w:rFonts w:ascii="Times New Roman" w:eastAsia="宋体" w:hAnsi="Times New Roman" w:cs="Times New Roman"/>
          <w:sz w:val="24"/>
        </w:rPr>
        <w:t>021</w:t>
      </w:r>
      <w:r>
        <w:rPr>
          <w:rFonts w:ascii="Times New Roman" w:eastAsia="宋体" w:hAnsi="Times New Roman" w:cs="Times New Roman" w:hint="eastAsia"/>
          <w:sz w:val="24"/>
        </w:rPr>
        <w:t>年</w:t>
      </w:r>
      <w:r>
        <w:rPr>
          <w:rFonts w:ascii="Times New Roman" w:eastAsia="宋体" w:hAnsi="Times New Roman" w:cs="Times New Roman" w:hint="eastAsia"/>
          <w:sz w:val="24"/>
        </w:rPr>
        <w:t>4</w:t>
      </w:r>
      <w:r>
        <w:rPr>
          <w:rFonts w:ascii="Times New Roman" w:eastAsia="宋体" w:hAnsi="Times New Roman" w:cs="Times New Roman" w:hint="eastAsia"/>
          <w:sz w:val="24"/>
        </w:rPr>
        <w:t>月经审计的账面资产价值为</w:t>
      </w:r>
      <w:r>
        <w:rPr>
          <w:rFonts w:ascii="Times New Roman" w:eastAsia="宋体" w:hAnsi="Times New Roman" w:cs="Times New Roman" w:hint="eastAsia"/>
          <w:sz w:val="24"/>
        </w:rPr>
        <w:t>2</w:t>
      </w:r>
      <w:r>
        <w:rPr>
          <w:rFonts w:ascii="Times New Roman" w:eastAsia="宋体" w:hAnsi="Times New Roman" w:cs="Times New Roman"/>
          <w:sz w:val="24"/>
        </w:rPr>
        <w:t>.01</w:t>
      </w:r>
      <w:r>
        <w:rPr>
          <w:rFonts w:ascii="Times New Roman" w:eastAsia="宋体" w:hAnsi="Times New Roman" w:cs="Times New Roman" w:hint="eastAsia"/>
          <w:sz w:val="24"/>
        </w:rPr>
        <w:t>亿元，从上述数据初步判断，协鑫能科本次出售</w:t>
      </w:r>
      <w:r>
        <w:rPr>
          <w:rFonts w:ascii="Times New Roman" w:eastAsia="宋体" w:hAnsi="Times New Roman" w:cs="Times New Roman" w:hint="eastAsia"/>
          <w:sz w:val="24"/>
        </w:rPr>
        <w:t>5</w:t>
      </w:r>
      <w:r>
        <w:rPr>
          <w:rFonts w:ascii="Times New Roman" w:eastAsia="宋体" w:hAnsi="Times New Roman" w:cs="Times New Roman"/>
          <w:sz w:val="24"/>
        </w:rPr>
        <w:t>1%</w:t>
      </w:r>
      <w:r>
        <w:rPr>
          <w:rFonts w:ascii="Times New Roman" w:eastAsia="宋体" w:hAnsi="Times New Roman" w:cs="Times New Roman" w:hint="eastAsia"/>
          <w:sz w:val="24"/>
        </w:rPr>
        <w:t>斯诺威公司股权无需履行董事会审议。具体信息披露应履行程序仍需根据最终评估报告及最终作价依据，结合协鑫能科《公司章程》综合判断。</w:t>
      </w:r>
    </w:p>
    <w:p>
      <w:pPr>
        <w:pStyle w:val="02"/>
      </w:pPr>
      <w:r>
        <w:rPr>
          <w:rFonts w:hint="eastAsia"/>
        </w:rPr>
        <w:t>七、备选方案建议</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针对现方案前述待完善之处，招商证券项目组尝试提出备选方案，供贵司参</w:t>
      </w:r>
      <w:r>
        <w:rPr>
          <w:rFonts w:ascii="Times New Roman" w:eastAsia="宋体" w:hAnsi="Times New Roman" w:cs="Times New Roman" w:hint="eastAsia"/>
          <w:sz w:val="24"/>
        </w:rPr>
        <w:lastRenderedPageBreak/>
        <w:t>考。</w:t>
      </w:r>
    </w:p>
    <w:p>
      <w:pPr>
        <w:pStyle w:val="03"/>
      </w:pPr>
      <w:r>
        <w:rPr>
          <w:rFonts w:hint="eastAsia"/>
        </w:rPr>
        <w:t>（一）整体交易逻辑的安排</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综合考虑交易的安全性、合规性及原方案拟定的关键交易安排，招商证券项目组建议，本次交易首选从服务协鑫能科的角度出发厘清交易逻辑，并对交易安排进行优化，即：</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、协鑫能科因产业协同所需，拟收购标的公司，但因缺乏项目的收购及投资建设资金，因此与</w:t>
      </w:r>
      <w:r>
        <w:rPr>
          <w:rFonts w:ascii="Times New Roman" w:eastAsia="宋体" w:hAnsi="Times New Roman" w:cs="Times New Roman" w:hint="eastAsia"/>
          <w:sz w:val="24"/>
        </w:rPr>
        <w:t>中国华融合作，由中国华融提供项目收购、建设资金，未来由协鑫能科回购该项目；</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w:t>
      </w:r>
      <w:r>
        <w:rPr>
          <w:rFonts w:ascii="Times New Roman" w:eastAsia="宋体" w:hAnsi="Times New Roman" w:cs="Times New Roman" w:hint="eastAsia"/>
          <w:sz w:val="24"/>
        </w:rPr>
        <w:t>中国华融作为财务投资人参与该项目，为协鑫能科提供资金支持，相应的由协鑫能科承担项目投资风险，承担回购、担保义务，中国华融可享受项目的固定收益及可变回报；</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、协鑫集团承担了项目上翻前的资金成本，并承担补充回购、担保义务，因此享受项目超额收益。</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若协鑫能科对于上述安排存在重大异议或上述安排与项目事实严重不符的，则可考虑本次交易主要服务于协鑫集团，相应需对原方案中关于协鑫能科担保、回购义务的约定进行必要调整。</w:t>
      </w:r>
    </w:p>
    <w:p>
      <w:pPr>
        <w:pStyle w:val="03"/>
      </w:pPr>
      <w:r>
        <w:rPr>
          <w:rFonts w:hint="eastAsia"/>
        </w:rPr>
        <w:t>（二）交易结构的优化</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考虑到现有方案设计可能会导致</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所持上翻股票被锁定</w:t>
      </w:r>
      <w:r>
        <w:rPr>
          <w:rFonts w:ascii="Times New Roman" w:eastAsia="宋体" w:hAnsi="Times New Roman" w:cs="Times New Roman" w:hint="eastAsia"/>
          <w:sz w:val="24"/>
        </w:rPr>
        <w:t>3</w:t>
      </w:r>
      <w:r>
        <w:rPr>
          <w:rFonts w:ascii="Times New Roman" w:eastAsia="宋体" w:hAnsi="Times New Roman" w:cs="Times New Roman"/>
          <w:sz w:val="24"/>
        </w:rPr>
        <w:t>6</w:t>
      </w:r>
      <w:r>
        <w:rPr>
          <w:rFonts w:ascii="Times New Roman" w:eastAsia="宋体" w:hAnsi="Times New Roman" w:cs="Times New Roman" w:hint="eastAsia"/>
          <w:sz w:val="24"/>
        </w:rPr>
        <w:t>个月且承担业绩补偿义务，该等结果将导致中国华融的投资退出周期被大大延长，投资存在较大的不确定性。基于优化锁定期及业绩补偿的安排，同时满足中国华融、协鑫集团与协鑫能科在原方案中的核心诉求，招商证券项目组建议在设计</w:t>
      </w:r>
      <w:r>
        <w:rPr>
          <w:rFonts w:ascii="Times New Roman" w:eastAsia="宋体" w:hAnsi="Times New Roman" w:cs="Times New Roman" w:hint="eastAsia"/>
          <w:sz w:val="24"/>
        </w:rPr>
        <w:t>SPV</w:t>
      </w:r>
      <w:r>
        <w:rPr>
          <w:rFonts w:ascii="Times New Roman" w:eastAsia="宋体" w:hAnsi="Times New Roman" w:cs="Times New Roman" w:hint="eastAsia"/>
          <w:sz w:val="24"/>
        </w:rPr>
        <w:t>主体时，可考虑设立双</w:t>
      </w:r>
      <w:r>
        <w:rPr>
          <w:rFonts w:ascii="Times New Roman" w:eastAsia="宋体" w:hAnsi="Times New Roman" w:cs="Times New Roman" w:hint="eastAsia"/>
          <w:sz w:val="24"/>
        </w:rPr>
        <w:t>SPV</w:t>
      </w:r>
      <w:r>
        <w:rPr>
          <w:rFonts w:ascii="Times New Roman" w:eastAsia="宋体" w:hAnsi="Times New Roman" w:cs="Times New Roman" w:hint="eastAsia"/>
          <w:sz w:val="24"/>
        </w:rPr>
        <w:t>，具体结构如下：</w:t>
      </w:r>
    </w:p>
    <w:p>
      <w:pPr>
        <w:spacing w:beforeLines="50" w:before="156" w:line="360" w:lineRule="auto"/>
        <w:rPr>
          <w:rFonts w:ascii="宋体" w:eastAsia="宋体" w:hAnsi="宋体"/>
          <w:sz w:val="24"/>
          <w:szCs w:val="24"/>
        </w:rPr>
      </w:pPr>
      <w:r>
        <w:rPr>
          <w:rFonts w:ascii="宋体" w:eastAsia="宋体" w:hAnsi="宋体"/>
          <w:noProof/>
          <w:sz w:val="24"/>
          <w:szCs w:val="24"/>
        </w:rPr>
        <w:lastRenderedPageBreak/>
        <w:drawing>
          <wp:inline distT="0" distB="0" distL="0" distR="0">
            <wp:extent cx="5427679" cy="256222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1710" cy="2568848"/>
                    </a:xfrm>
                    <a:prstGeom prst="rect">
                      <a:avLst/>
                    </a:prstGeom>
                    <a:noFill/>
                  </pic:spPr>
                </pic:pic>
              </a:graphicData>
            </a:graphic>
          </wp:inline>
        </w:drawing>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如上图结构，</w:t>
      </w:r>
      <w:r>
        <w:rPr>
          <w:rFonts w:ascii="Times New Roman" w:eastAsia="宋体" w:hAnsi="Times New Roman" w:cs="Times New Roman" w:hint="eastAsia"/>
          <w:sz w:val="24"/>
        </w:rPr>
        <w:t>SPV</w:t>
      </w:r>
      <w:r>
        <w:rPr>
          <w:rFonts w:ascii="Times New Roman" w:eastAsia="宋体" w:hAnsi="Times New Roman" w:cs="Times New Roman"/>
          <w:sz w:val="24"/>
        </w:rPr>
        <w:t>1</w:t>
      </w:r>
      <w:r>
        <w:rPr>
          <w:rFonts w:ascii="Times New Roman" w:eastAsia="宋体" w:hAnsi="Times New Roman" w:cs="Times New Roman" w:hint="eastAsia"/>
          <w:sz w:val="24"/>
        </w:rPr>
        <w:t>作为未来中国华融获取现金支付及超额收益的主体，持有斯诺威公司</w:t>
      </w:r>
      <w:r>
        <w:rPr>
          <w:rFonts w:ascii="Times New Roman" w:eastAsia="宋体" w:hAnsi="Times New Roman" w:cs="Times New Roman" w:hint="eastAsia"/>
          <w:sz w:val="24"/>
        </w:rPr>
        <w:t>1</w:t>
      </w:r>
      <w:r>
        <w:rPr>
          <w:rFonts w:ascii="Times New Roman" w:eastAsia="宋体" w:hAnsi="Times New Roman" w:cs="Times New Roman"/>
          <w:sz w:val="24"/>
        </w:rPr>
        <w:t>0.2%</w:t>
      </w:r>
      <w:r>
        <w:rPr>
          <w:rFonts w:ascii="Times New Roman" w:eastAsia="宋体" w:hAnsi="Times New Roman" w:cs="Times New Roman" w:hint="eastAsia"/>
          <w:sz w:val="24"/>
        </w:rPr>
        <w:t>的股权，</w:t>
      </w:r>
      <w:r>
        <w:rPr>
          <w:rFonts w:ascii="Times New Roman" w:eastAsia="宋体" w:hAnsi="Times New Roman" w:cs="Times New Roman" w:hint="eastAsia"/>
          <w:sz w:val="24"/>
        </w:rPr>
        <w:t>SPV</w:t>
      </w:r>
      <w:r>
        <w:rPr>
          <w:rFonts w:ascii="Times New Roman" w:eastAsia="宋体" w:hAnsi="Times New Roman" w:cs="Times New Roman"/>
          <w:sz w:val="24"/>
        </w:rPr>
        <w:t>2</w:t>
      </w:r>
      <w:r>
        <w:rPr>
          <w:rFonts w:ascii="Times New Roman" w:eastAsia="宋体" w:hAnsi="Times New Roman" w:cs="Times New Roman" w:hint="eastAsia"/>
          <w:sz w:val="24"/>
        </w:rPr>
        <w:t>作为未来中国华融获取现金支付的主体，持有斯诺威公司</w:t>
      </w:r>
      <w:r>
        <w:rPr>
          <w:rFonts w:ascii="Times New Roman" w:eastAsia="宋体" w:hAnsi="Times New Roman" w:cs="Times New Roman" w:hint="eastAsia"/>
          <w:sz w:val="24"/>
        </w:rPr>
        <w:t>4</w:t>
      </w:r>
      <w:r>
        <w:rPr>
          <w:rFonts w:ascii="Times New Roman" w:eastAsia="宋体" w:hAnsi="Times New Roman" w:cs="Times New Roman"/>
          <w:sz w:val="24"/>
        </w:rPr>
        <w:t>0.8%</w:t>
      </w:r>
      <w:r>
        <w:rPr>
          <w:rFonts w:ascii="Times New Roman" w:eastAsia="宋体" w:hAnsi="Times New Roman" w:cs="Times New Roman" w:hint="eastAsia"/>
          <w:sz w:val="24"/>
        </w:rPr>
        <w:t>的股权，两家</w:t>
      </w:r>
      <w:r>
        <w:rPr>
          <w:rFonts w:ascii="Times New Roman" w:eastAsia="宋体" w:hAnsi="Times New Roman" w:cs="Times New Roman" w:hint="eastAsia"/>
          <w:sz w:val="24"/>
        </w:rPr>
        <w:t>SPV</w:t>
      </w:r>
      <w:r>
        <w:rPr>
          <w:rFonts w:ascii="Times New Roman" w:eastAsia="宋体" w:hAnsi="Times New Roman" w:cs="Times New Roman" w:hint="eastAsia"/>
          <w:sz w:val="24"/>
        </w:rPr>
        <w:t>合计持有斯诺威公司</w:t>
      </w:r>
      <w:r>
        <w:rPr>
          <w:rFonts w:ascii="Times New Roman" w:eastAsia="宋体" w:hAnsi="Times New Roman" w:cs="Times New Roman" w:hint="eastAsia"/>
          <w:sz w:val="24"/>
        </w:rPr>
        <w:t>5</w:t>
      </w:r>
      <w:r>
        <w:rPr>
          <w:rFonts w:ascii="Times New Roman" w:eastAsia="宋体" w:hAnsi="Times New Roman" w:cs="Times New Roman"/>
          <w:sz w:val="24"/>
        </w:rPr>
        <w:t>1%</w:t>
      </w:r>
      <w:r>
        <w:rPr>
          <w:rFonts w:ascii="Times New Roman" w:eastAsia="宋体" w:hAnsi="Times New Roman" w:cs="Times New Roman" w:hint="eastAsia"/>
          <w:sz w:val="24"/>
        </w:rPr>
        <w:t>的股权，且持股比例设定为</w:t>
      </w:r>
      <w:r>
        <w:rPr>
          <w:rFonts w:ascii="Times New Roman" w:eastAsia="宋体" w:hAnsi="Times New Roman" w:cs="Times New Roman" w:hint="eastAsia"/>
          <w:sz w:val="24"/>
        </w:rPr>
        <w:t>2</w:t>
      </w:r>
      <w:r>
        <w:rPr>
          <w:rFonts w:ascii="Times New Roman" w:eastAsia="宋体" w:hAnsi="Times New Roman" w:cs="Times New Roman" w:hint="eastAsia"/>
          <w:sz w:val="24"/>
        </w:rPr>
        <w:t>：</w:t>
      </w:r>
      <w:r>
        <w:rPr>
          <w:rFonts w:ascii="Times New Roman" w:eastAsia="宋体" w:hAnsi="Times New Roman" w:cs="Times New Roman" w:hint="eastAsia"/>
          <w:sz w:val="24"/>
        </w:rPr>
        <w:t>8</w:t>
      </w:r>
      <w:r>
        <w:rPr>
          <w:rFonts w:ascii="Times New Roman" w:eastAsia="宋体" w:hAnsi="Times New Roman" w:cs="Times New Roman" w:hint="eastAsia"/>
          <w:sz w:val="24"/>
        </w:rPr>
        <w:t>。协鑫能科通过“发行股份</w:t>
      </w:r>
      <w:r>
        <w:rPr>
          <w:rFonts w:ascii="Times New Roman" w:eastAsia="宋体" w:hAnsi="Times New Roman" w:cs="Times New Roman" w:hint="eastAsia"/>
          <w:sz w:val="24"/>
        </w:rPr>
        <w:t>+</w:t>
      </w:r>
      <w:r>
        <w:rPr>
          <w:rFonts w:ascii="Times New Roman" w:eastAsia="宋体" w:hAnsi="Times New Roman" w:cs="Times New Roman" w:hint="eastAsia"/>
          <w:sz w:val="24"/>
        </w:rPr>
        <w:t>现金支付”的方式购买</w:t>
      </w:r>
      <w:r>
        <w:rPr>
          <w:rFonts w:ascii="Times New Roman" w:eastAsia="宋体" w:hAnsi="Times New Roman" w:cs="Times New Roman" w:hint="eastAsia"/>
          <w:sz w:val="24"/>
        </w:rPr>
        <w:t>SPV</w:t>
      </w:r>
      <w:r>
        <w:rPr>
          <w:rFonts w:ascii="Times New Roman" w:eastAsia="宋体" w:hAnsi="Times New Roman" w:cs="Times New Roman"/>
          <w:sz w:val="24"/>
        </w:rPr>
        <w:t>1</w:t>
      </w:r>
      <w:r>
        <w:rPr>
          <w:rFonts w:ascii="Times New Roman" w:eastAsia="宋体" w:hAnsi="Times New Roman" w:cs="Times New Roman" w:hint="eastAsia"/>
          <w:sz w:val="24"/>
        </w:rPr>
        <w:t>和</w:t>
      </w:r>
      <w:r>
        <w:rPr>
          <w:rFonts w:ascii="Times New Roman" w:eastAsia="宋体" w:hAnsi="Times New Roman" w:cs="Times New Roman" w:hint="eastAsia"/>
          <w:sz w:val="24"/>
        </w:rPr>
        <w:t>SPV</w:t>
      </w:r>
      <w:r>
        <w:rPr>
          <w:rFonts w:ascii="Times New Roman" w:eastAsia="宋体" w:hAnsi="Times New Roman" w:cs="Times New Roman"/>
          <w:sz w:val="24"/>
        </w:rPr>
        <w:t>2</w:t>
      </w:r>
      <w:r>
        <w:rPr>
          <w:rFonts w:ascii="Times New Roman" w:eastAsia="宋体" w:hAnsi="Times New Roman" w:cs="Times New Roman" w:hint="eastAsia"/>
          <w:sz w:val="24"/>
        </w:rPr>
        <w:t>持有的斯诺威公司股权，其中现金对价部分按</w:t>
      </w:r>
      <w:r>
        <w:rPr>
          <w:rFonts w:ascii="Times New Roman" w:eastAsia="宋体" w:hAnsi="Times New Roman" w:cs="Times New Roman" w:hint="eastAsia"/>
          <w:sz w:val="24"/>
        </w:rPr>
        <w:t>S</w:t>
      </w:r>
      <w:r>
        <w:rPr>
          <w:rFonts w:ascii="Times New Roman" w:eastAsia="宋体" w:hAnsi="Times New Roman" w:cs="Times New Roman"/>
          <w:sz w:val="24"/>
        </w:rPr>
        <w:t>PV</w:t>
      </w:r>
      <w:r>
        <w:rPr>
          <w:rFonts w:ascii="Times New Roman" w:eastAsia="宋体" w:hAnsi="Times New Roman" w:cs="Times New Roman" w:hint="eastAsia"/>
          <w:sz w:val="24"/>
        </w:rPr>
        <w:t>各自持股比例（</w:t>
      </w:r>
      <w:r>
        <w:rPr>
          <w:rFonts w:ascii="Times New Roman" w:eastAsia="宋体" w:hAnsi="Times New Roman" w:cs="Times New Roman" w:hint="eastAsia"/>
          <w:sz w:val="24"/>
        </w:rPr>
        <w:t>2</w:t>
      </w:r>
      <w:r>
        <w:rPr>
          <w:rFonts w:ascii="Times New Roman" w:eastAsia="宋体" w:hAnsi="Times New Roman" w:cs="Times New Roman" w:hint="eastAsia"/>
          <w:sz w:val="24"/>
        </w:rPr>
        <w:t>：</w:t>
      </w:r>
      <w:r>
        <w:rPr>
          <w:rFonts w:ascii="Times New Roman" w:eastAsia="宋体" w:hAnsi="Times New Roman" w:cs="Times New Roman" w:hint="eastAsia"/>
          <w:sz w:val="24"/>
        </w:rPr>
        <w:t>8</w:t>
      </w:r>
      <w:r>
        <w:rPr>
          <w:rFonts w:ascii="Times New Roman" w:eastAsia="宋体" w:hAnsi="Times New Roman" w:cs="Times New Roman" w:hint="eastAsia"/>
          <w:sz w:val="24"/>
        </w:rPr>
        <w:t>）支付给</w:t>
      </w:r>
      <w:r>
        <w:rPr>
          <w:rFonts w:ascii="Times New Roman" w:eastAsia="宋体" w:hAnsi="Times New Roman" w:cs="Times New Roman" w:hint="eastAsia"/>
          <w:sz w:val="24"/>
        </w:rPr>
        <w:t>SPV</w:t>
      </w:r>
      <w:r>
        <w:rPr>
          <w:rFonts w:ascii="Times New Roman" w:eastAsia="宋体" w:hAnsi="Times New Roman" w:cs="Times New Roman"/>
          <w:sz w:val="24"/>
        </w:rPr>
        <w:t>1</w:t>
      </w:r>
      <w:r>
        <w:rPr>
          <w:rFonts w:ascii="Times New Roman" w:eastAsia="宋体" w:hAnsi="Times New Roman" w:cs="Times New Roman" w:hint="eastAsia"/>
          <w:sz w:val="24"/>
        </w:rPr>
        <w:t>和</w:t>
      </w:r>
      <w:r>
        <w:rPr>
          <w:rFonts w:ascii="Times New Roman" w:eastAsia="宋体" w:hAnsi="Times New Roman" w:cs="Times New Roman" w:hint="eastAsia"/>
          <w:sz w:val="24"/>
        </w:rPr>
        <w:t>SPV</w:t>
      </w:r>
      <w:r>
        <w:rPr>
          <w:rFonts w:ascii="Times New Roman" w:eastAsia="宋体" w:hAnsi="Times New Roman" w:cs="Times New Roman"/>
          <w:sz w:val="24"/>
        </w:rPr>
        <w:t>2</w:t>
      </w:r>
      <w:r>
        <w:rPr>
          <w:rFonts w:ascii="Times New Roman" w:eastAsia="宋体" w:hAnsi="Times New Roman" w:cs="Times New Roman" w:hint="eastAsia"/>
          <w:sz w:val="24"/>
        </w:rPr>
        <w:t>。</w:t>
      </w:r>
      <w:r>
        <w:rPr>
          <w:rFonts w:ascii="Times New Roman" w:eastAsia="宋体" w:hAnsi="Times New Roman" w:cs="Times New Roman" w:hint="eastAsia"/>
          <w:sz w:val="24"/>
        </w:rPr>
        <w:t>SPV</w:t>
      </w:r>
      <w:r>
        <w:rPr>
          <w:rFonts w:ascii="Times New Roman" w:eastAsia="宋体" w:hAnsi="Times New Roman" w:cs="Times New Roman"/>
          <w:sz w:val="24"/>
        </w:rPr>
        <w:t>1</w:t>
      </w:r>
      <w:r>
        <w:rPr>
          <w:rFonts w:ascii="Times New Roman" w:eastAsia="宋体" w:hAnsi="Times New Roman" w:cs="Times New Roman" w:hint="eastAsia"/>
          <w:sz w:val="24"/>
        </w:rPr>
        <w:t>在取得现金支付及股份对价后，实现股权上翻至协鑫能科。</w:t>
      </w:r>
      <w:r>
        <w:rPr>
          <w:rFonts w:ascii="Times New Roman" w:eastAsia="宋体" w:hAnsi="Times New Roman" w:cs="Times New Roman" w:hint="eastAsia"/>
          <w:sz w:val="24"/>
        </w:rPr>
        <w:t>SPV</w:t>
      </w:r>
      <w:r>
        <w:rPr>
          <w:rFonts w:ascii="Times New Roman" w:eastAsia="宋体" w:hAnsi="Times New Roman" w:cs="Times New Roman"/>
          <w:sz w:val="24"/>
        </w:rPr>
        <w:t>2</w:t>
      </w:r>
      <w:r>
        <w:rPr>
          <w:rFonts w:ascii="Times New Roman" w:eastAsia="宋体" w:hAnsi="Times New Roman" w:cs="Times New Roman" w:hint="eastAsia"/>
          <w:sz w:val="24"/>
        </w:rPr>
        <w:t>在取得现金支付后，经合伙人会议审议向中国华融单独分配现金对价，中国华融退伙，</w:t>
      </w:r>
      <w:r>
        <w:rPr>
          <w:rFonts w:ascii="Times New Roman" w:eastAsia="宋体" w:hAnsi="Times New Roman" w:cs="Times New Roman" w:hint="eastAsia"/>
          <w:sz w:val="24"/>
        </w:rPr>
        <w:t>G</w:t>
      </w:r>
      <w:r>
        <w:rPr>
          <w:rFonts w:ascii="Times New Roman" w:eastAsia="宋体" w:hAnsi="Times New Roman" w:cs="Times New Roman"/>
          <w:sz w:val="24"/>
        </w:rPr>
        <w:t>P</w:t>
      </w:r>
      <w:r>
        <w:rPr>
          <w:rFonts w:ascii="Times New Roman" w:eastAsia="宋体" w:hAnsi="Times New Roman" w:cs="Times New Roman" w:hint="eastAsia"/>
          <w:sz w:val="24"/>
        </w:rPr>
        <w:t>转给协鑫集团，后实现股权上翻至协鑫能科。</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在该方案下，实施股权上翻后，</w:t>
      </w:r>
      <w:r>
        <w:rPr>
          <w:rFonts w:ascii="Times New Roman" w:eastAsia="宋体" w:hAnsi="Times New Roman" w:cs="Times New Roman" w:hint="eastAsia"/>
          <w:sz w:val="24"/>
        </w:rPr>
        <w:t>SPV</w:t>
      </w:r>
      <w:r>
        <w:rPr>
          <w:rFonts w:ascii="Times New Roman" w:eastAsia="宋体" w:hAnsi="Times New Roman" w:cs="Times New Roman"/>
          <w:sz w:val="24"/>
        </w:rPr>
        <w:t>1</w:t>
      </w:r>
      <w:r>
        <w:rPr>
          <w:rFonts w:ascii="Times New Roman" w:eastAsia="宋体" w:hAnsi="Times New Roman" w:cs="Times New Roman" w:hint="eastAsia"/>
          <w:sz w:val="24"/>
        </w:rPr>
        <w:t>将作为中国华融获取股票二级市场超额收益的主体，因上市公司实际控制人不再是</w:t>
      </w:r>
      <w:r>
        <w:rPr>
          <w:rFonts w:ascii="Times New Roman" w:eastAsia="宋体" w:hAnsi="Times New Roman" w:cs="Times New Roman" w:hint="eastAsia"/>
          <w:sz w:val="24"/>
        </w:rPr>
        <w:t>SPV</w:t>
      </w:r>
      <w:r>
        <w:rPr>
          <w:rFonts w:ascii="Times New Roman" w:eastAsia="宋体" w:hAnsi="Times New Roman" w:cs="Times New Roman"/>
          <w:sz w:val="24"/>
        </w:rPr>
        <w:t>1</w:t>
      </w:r>
      <w:r>
        <w:rPr>
          <w:rFonts w:ascii="Times New Roman" w:eastAsia="宋体" w:hAnsi="Times New Roman" w:cs="Times New Roman" w:hint="eastAsia"/>
          <w:sz w:val="24"/>
        </w:rPr>
        <w:t>中的</w:t>
      </w:r>
      <w:r>
        <w:rPr>
          <w:rFonts w:ascii="Times New Roman" w:eastAsia="宋体" w:hAnsi="Times New Roman" w:cs="Times New Roman" w:hint="eastAsia"/>
          <w:sz w:val="24"/>
        </w:rPr>
        <w:t>LP</w:t>
      </w:r>
      <w:r>
        <w:rPr>
          <w:rFonts w:ascii="Times New Roman" w:eastAsia="宋体" w:hAnsi="Times New Roman" w:cs="Times New Roman" w:hint="eastAsia"/>
          <w:sz w:val="24"/>
        </w:rPr>
        <w:t>，</w:t>
      </w:r>
      <w:r>
        <w:rPr>
          <w:rFonts w:ascii="Times New Roman" w:eastAsia="宋体" w:hAnsi="Times New Roman" w:cs="Times New Roman" w:hint="eastAsia"/>
          <w:sz w:val="24"/>
        </w:rPr>
        <w:t>SPV</w:t>
      </w:r>
      <w:r>
        <w:rPr>
          <w:rFonts w:ascii="Times New Roman" w:eastAsia="宋体" w:hAnsi="Times New Roman" w:cs="Times New Roman"/>
          <w:sz w:val="24"/>
        </w:rPr>
        <w:t>1</w:t>
      </w:r>
      <w:r>
        <w:rPr>
          <w:rFonts w:ascii="Times New Roman" w:eastAsia="宋体" w:hAnsi="Times New Roman" w:cs="Times New Roman" w:hint="eastAsia"/>
          <w:sz w:val="24"/>
        </w:rPr>
        <w:t>将不再与上市公司实际控制人构成关联关系，故</w:t>
      </w:r>
      <w:r>
        <w:rPr>
          <w:rFonts w:ascii="Times New Roman" w:eastAsia="宋体" w:hAnsi="Times New Roman" w:cs="Times New Roman" w:hint="eastAsia"/>
          <w:sz w:val="24"/>
        </w:rPr>
        <w:t>SPV</w:t>
      </w:r>
      <w:r>
        <w:rPr>
          <w:rFonts w:ascii="Times New Roman" w:eastAsia="宋体" w:hAnsi="Times New Roman" w:cs="Times New Roman"/>
          <w:sz w:val="24"/>
        </w:rPr>
        <w:t>1</w:t>
      </w:r>
      <w:r>
        <w:rPr>
          <w:rFonts w:ascii="Times New Roman" w:eastAsia="宋体" w:hAnsi="Times New Roman" w:cs="Times New Roman" w:hint="eastAsia"/>
          <w:sz w:val="24"/>
        </w:rPr>
        <w:t>作为交易对手方的锁定期由</w:t>
      </w:r>
      <w:r>
        <w:rPr>
          <w:rFonts w:ascii="Times New Roman" w:eastAsia="宋体" w:hAnsi="Times New Roman" w:cs="Times New Roman" w:hint="eastAsia"/>
          <w:sz w:val="24"/>
        </w:rPr>
        <w:t>3</w:t>
      </w:r>
      <w:r>
        <w:rPr>
          <w:rFonts w:ascii="Times New Roman" w:eastAsia="宋体" w:hAnsi="Times New Roman" w:cs="Times New Roman"/>
          <w:sz w:val="24"/>
        </w:rPr>
        <w:t>6</w:t>
      </w:r>
      <w:r>
        <w:rPr>
          <w:rFonts w:ascii="Times New Roman" w:eastAsia="宋体" w:hAnsi="Times New Roman" w:cs="Times New Roman" w:hint="eastAsia"/>
          <w:sz w:val="24"/>
        </w:rPr>
        <w:t>个月变更为</w:t>
      </w:r>
      <w:r>
        <w:rPr>
          <w:rFonts w:ascii="Times New Roman" w:eastAsia="宋体" w:hAnsi="Times New Roman" w:cs="Times New Roman" w:hint="eastAsia"/>
          <w:sz w:val="24"/>
        </w:rPr>
        <w:t>1</w:t>
      </w:r>
      <w:r>
        <w:rPr>
          <w:rFonts w:ascii="Times New Roman" w:eastAsia="宋体" w:hAnsi="Times New Roman" w:cs="Times New Roman"/>
          <w:sz w:val="24"/>
        </w:rPr>
        <w:t>2</w:t>
      </w:r>
      <w:r>
        <w:rPr>
          <w:rFonts w:ascii="Times New Roman" w:eastAsia="宋体" w:hAnsi="Times New Roman" w:cs="Times New Roman" w:hint="eastAsia"/>
          <w:sz w:val="24"/>
        </w:rPr>
        <w:t>个月，大幅缩短中国华融投资期限，降低投资风险。</w:t>
      </w:r>
      <w:r>
        <w:rPr>
          <w:rFonts w:ascii="Times New Roman" w:eastAsia="宋体" w:hAnsi="Times New Roman" w:cs="Times New Roman" w:hint="eastAsia"/>
          <w:sz w:val="24"/>
        </w:rPr>
        <w:t>SPV</w:t>
      </w:r>
      <w:r>
        <w:rPr>
          <w:rFonts w:ascii="Times New Roman" w:eastAsia="宋体" w:hAnsi="Times New Roman" w:cs="Times New Roman"/>
          <w:sz w:val="24"/>
        </w:rPr>
        <w:t>2</w:t>
      </w:r>
      <w:r>
        <w:rPr>
          <w:rFonts w:ascii="Times New Roman" w:eastAsia="宋体" w:hAnsi="Times New Roman" w:cs="Times New Roman" w:hint="eastAsia"/>
          <w:sz w:val="24"/>
        </w:rPr>
        <w:t>在中国华融退伙后，将作为协鑫集团获取股票二级市场超额收益的主体，履行</w:t>
      </w:r>
      <w:r>
        <w:rPr>
          <w:rFonts w:ascii="Times New Roman" w:eastAsia="宋体" w:hAnsi="Times New Roman" w:cs="Times New Roman"/>
          <w:sz w:val="24"/>
        </w:rPr>
        <w:t>36</w:t>
      </w:r>
      <w:r>
        <w:rPr>
          <w:rFonts w:ascii="Times New Roman" w:eastAsia="宋体" w:hAnsi="Times New Roman" w:cs="Times New Roman" w:hint="eastAsia"/>
          <w:sz w:val="24"/>
        </w:rPr>
        <w:t>个月锁定期及业绩补偿义务。考虑到股权上翻后，两家</w:t>
      </w:r>
      <w:r>
        <w:rPr>
          <w:rFonts w:ascii="Times New Roman" w:eastAsia="宋体" w:hAnsi="Times New Roman" w:cs="Times New Roman" w:hint="eastAsia"/>
          <w:sz w:val="24"/>
        </w:rPr>
        <w:t>SPV</w:t>
      </w:r>
      <w:r>
        <w:rPr>
          <w:rFonts w:ascii="Times New Roman" w:eastAsia="宋体" w:hAnsi="Times New Roman" w:cs="Times New Roman" w:hint="eastAsia"/>
          <w:sz w:val="24"/>
        </w:rPr>
        <w:t>持有上市公司股权比例仍为</w:t>
      </w:r>
      <w:r>
        <w:rPr>
          <w:rFonts w:ascii="Times New Roman" w:eastAsia="宋体" w:hAnsi="Times New Roman" w:cs="Times New Roman" w:hint="eastAsia"/>
          <w:sz w:val="24"/>
        </w:rPr>
        <w:t>2</w:t>
      </w:r>
      <w:r>
        <w:rPr>
          <w:rFonts w:ascii="Times New Roman" w:eastAsia="宋体" w:hAnsi="Times New Roman" w:cs="Times New Roman" w:hint="eastAsia"/>
          <w:sz w:val="24"/>
        </w:rPr>
        <w:t>：</w:t>
      </w:r>
      <w:r>
        <w:rPr>
          <w:rFonts w:ascii="Times New Roman" w:eastAsia="宋体" w:hAnsi="Times New Roman" w:cs="Times New Roman" w:hint="eastAsia"/>
          <w:sz w:val="24"/>
        </w:rPr>
        <w:t>8</w:t>
      </w:r>
      <w:r>
        <w:rPr>
          <w:rFonts w:ascii="Times New Roman" w:eastAsia="宋体" w:hAnsi="Times New Roman" w:cs="Times New Roman" w:hint="eastAsia"/>
          <w:sz w:val="24"/>
        </w:rPr>
        <w:t>，则该方案在优化中国华融锁定期安排并免除业绩补偿义务的同时，亦满足原方案中对超额收益的分配比例安排。</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如实现该方案，仍需考虑两点影响因素：</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1</w:t>
      </w:r>
      <w:r>
        <w:rPr>
          <w:rFonts w:ascii="Times New Roman" w:eastAsia="宋体" w:hAnsi="Times New Roman" w:cs="Times New Roman" w:hint="eastAsia"/>
          <w:sz w:val="24"/>
        </w:rPr>
        <w:t>、项目固定收益比率的变更：在该方案中，协鑫集团仅作为</w:t>
      </w:r>
      <w:r>
        <w:rPr>
          <w:rFonts w:ascii="Times New Roman" w:eastAsia="宋体" w:hAnsi="Times New Roman" w:cs="Times New Roman" w:hint="eastAsia"/>
          <w:sz w:val="24"/>
        </w:rPr>
        <w:t>SPV</w:t>
      </w:r>
      <w:r>
        <w:rPr>
          <w:rFonts w:ascii="Times New Roman" w:eastAsia="宋体" w:hAnsi="Times New Roman" w:cs="Times New Roman"/>
          <w:sz w:val="24"/>
        </w:rPr>
        <w:t>2</w:t>
      </w:r>
      <w:r>
        <w:rPr>
          <w:rFonts w:ascii="Times New Roman" w:eastAsia="宋体" w:hAnsi="Times New Roman" w:cs="Times New Roman" w:hint="eastAsia"/>
          <w:sz w:val="24"/>
        </w:rPr>
        <w:t>的有限合伙人，中国华融固定收益的取得需全部通过</w:t>
      </w:r>
      <w:r>
        <w:rPr>
          <w:rFonts w:ascii="Times New Roman" w:eastAsia="宋体" w:hAnsi="Times New Roman" w:cs="Times New Roman" w:hint="eastAsia"/>
          <w:sz w:val="24"/>
        </w:rPr>
        <w:t>SPV</w:t>
      </w:r>
      <w:r>
        <w:rPr>
          <w:rFonts w:ascii="Times New Roman" w:eastAsia="宋体" w:hAnsi="Times New Roman" w:cs="Times New Roman"/>
          <w:sz w:val="24"/>
        </w:rPr>
        <w:t>2</w:t>
      </w:r>
      <w:r>
        <w:rPr>
          <w:rFonts w:ascii="Times New Roman" w:eastAsia="宋体" w:hAnsi="Times New Roman" w:cs="Times New Roman" w:hint="eastAsia"/>
          <w:sz w:val="24"/>
        </w:rPr>
        <w:t>来实现。考虑到中国华融的</w:t>
      </w:r>
      <w:r>
        <w:rPr>
          <w:rFonts w:ascii="Times New Roman" w:eastAsia="宋体" w:hAnsi="Times New Roman" w:cs="Times New Roman" w:hint="eastAsia"/>
          <w:sz w:val="24"/>
        </w:rPr>
        <w:lastRenderedPageBreak/>
        <w:t>实缴金额需按</w:t>
      </w:r>
      <w:r>
        <w:rPr>
          <w:rFonts w:ascii="Times New Roman" w:eastAsia="宋体" w:hAnsi="Times New Roman" w:cs="Times New Roman" w:hint="eastAsia"/>
          <w:sz w:val="24"/>
        </w:rPr>
        <w:t>2</w:t>
      </w:r>
      <w:r>
        <w:rPr>
          <w:rFonts w:ascii="Times New Roman" w:eastAsia="宋体" w:hAnsi="Times New Roman" w:cs="Times New Roman" w:hint="eastAsia"/>
          <w:sz w:val="24"/>
        </w:rPr>
        <w:t>：</w:t>
      </w:r>
      <w:r>
        <w:rPr>
          <w:rFonts w:ascii="Times New Roman" w:eastAsia="宋体" w:hAnsi="Times New Roman" w:cs="Times New Roman" w:hint="eastAsia"/>
          <w:sz w:val="24"/>
        </w:rPr>
        <w:t>8</w:t>
      </w:r>
      <w:r>
        <w:rPr>
          <w:rFonts w:ascii="Times New Roman" w:eastAsia="宋体" w:hAnsi="Times New Roman" w:cs="Times New Roman" w:hint="eastAsia"/>
          <w:sz w:val="24"/>
        </w:rPr>
        <w:t>比例分配至</w:t>
      </w:r>
      <w:r>
        <w:rPr>
          <w:rFonts w:ascii="Times New Roman" w:eastAsia="宋体" w:hAnsi="Times New Roman" w:cs="Times New Roman" w:hint="eastAsia"/>
          <w:sz w:val="24"/>
        </w:rPr>
        <w:t>SPV</w:t>
      </w:r>
      <w:r>
        <w:rPr>
          <w:rFonts w:ascii="Times New Roman" w:eastAsia="宋体" w:hAnsi="Times New Roman" w:cs="Times New Roman"/>
          <w:sz w:val="24"/>
        </w:rPr>
        <w:t>1</w:t>
      </w:r>
      <w:r>
        <w:rPr>
          <w:rFonts w:ascii="Times New Roman" w:eastAsia="宋体" w:hAnsi="Times New Roman" w:cs="Times New Roman" w:hint="eastAsia"/>
          <w:sz w:val="24"/>
        </w:rPr>
        <w:t>和</w:t>
      </w:r>
      <w:r>
        <w:rPr>
          <w:rFonts w:ascii="Times New Roman" w:eastAsia="宋体" w:hAnsi="Times New Roman" w:cs="Times New Roman" w:hint="eastAsia"/>
          <w:sz w:val="24"/>
        </w:rPr>
        <w:t>SPV</w:t>
      </w:r>
      <w:r>
        <w:rPr>
          <w:rFonts w:ascii="Times New Roman" w:eastAsia="宋体" w:hAnsi="Times New Roman" w:cs="Times New Roman"/>
          <w:sz w:val="24"/>
        </w:rPr>
        <w:t>2</w:t>
      </w:r>
      <w:r>
        <w:rPr>
          <w:rFonts w:ascii="Times New Roman" w:eastAsia="宋体" w:hAnsi="Times New Roman" w:cs="Times New Roman" w:hint="eastAsia"/>
          <w:sz w:val="24"/>
        </w:rPr>
        <w:t>，因此</w:t>
      </w:r>
      <w:r>
        <w:rPr>
          <w:rFonts w:ascii="Times New Roman" w:eastAsia="宋体" w:hAnsi="Times New Roman" w:cs="Times New Roman" w:hint="eastAsia"/>
          <w:sz w:val="24"/>
        </w:rPr>
        <w:t>S</w:t>
      </w:r>
      <w:r>
        <w:rPr>
          <w:rFonts w:ascii="Times New Roman" w:eastAsia="宋体" w:hAnsi="Times New Roman" w:cs="Times New Roman"/>
          <w:sz w:val="24"/>
        </w:rPr>
        <w:t>PV2</w:t>
      </w:r>
      <w:r>
        <w:rPr>
          <w:rFonts w:ascii="Times New Roman" w:eastAsia="宋体" w:hAnsi="Times New Roman" w:cs="Times New Roman" w:hint="eastAsia"/>
          <w:sz w:val="24"/>
        </w:rPr>
        <w:t>的固定收益条款应调整为“协鑫集团分别在中国华融在</w:t>
      </w:r>
      <w:r>
        <w:rPr>
          <w:rFonts w:ascii="Times New Roman" w:eastAsia="宋体" w:hAnsi="Times New Roman" w:cs="Times New Roman" w:hint="eastAsia"/>
          <w:sz w:val="24"/>
        </w:rPr>
        <w:t>SPV</w:t>
      </w:r>
      <w:r>
        <w:rPr>
          <w:rFonts w:ascii="Times New Roman" w:eastAsia="宋体" w:hAnsi="Times New Roman" w:cs="Times New Roman"/>
          <w:sz w:val="24"/>
        </w:rPr>
        <w:t>2</w:t>
      </w:r>
      <w:r>
        <w:rPr>
          <w:rFonts w:ascii="Times New Roman" w:eastAsia="宋体" w:hAnsi="Times New Roman" w:cs="Times New Roman" w:hint="eastAsia"/>
          <w:sz w:val="24"/>
        </w:rPr>
        <w:t>实缴满</w:t>
      </w:r>
      <w:r>
        <w:rPr>
          <w:rFonts w:ascii="Times New Roman" w:eastAsia="宋体" w:hAnsi="Times New Roman" w:cs="Times New Roman" w:hint="eastAsia"/>
          <w:sz w:val="24"/>
        </w:rPr>
        <w:t>1</w:t>
      </w:r>
      <w:r>
        <w:rPr>
          <w:rFonts w:ascii="Times New Roman" w:eastAsia="宋体" w:hAnsi="Times New Roman" w:cs="Times New Roman"/>
          <w:sz w:val="24"/>
        </w:rPr>
        <w:t>2</w:t>
      </w:r>
      <w:r>
        <w:rPr>
          <w:rFonts w:ascii="Times New Roman" w:eastAsia="宋体" w:hAnsi="Times New Roman" w:cs="Times New Roman" w:hint="eastAsia"/>
          <w:sz w:val="24"/>
        </w:rPr>
        <w:t>个月当日、满</w:t>
      </w:r>
      <w:r>
        <w:rPr>
          <w:rFonts w:ascii="Times New Roman" w:eastAsia="宋体" w:hAnsi="Times New Roman" w:cs="Times New Roman" w:hint="eastAsia"/>
          <w:sz w:val="24"/>
        </w:rPr>
        <w:t>2</w:t>
      </w:r>
      <w:r>
        <w:rPr>
          <w:rFonts w:ascii="Times New Roman" w:eastAsia="宋体" w:hAnsi="Times New Roman" w:cs="Times New Roman"/>
          <w:sz w:val="24"/>
        </w:rPr>
        <w:t>4</w:t>
      </w:r>
      <w:r>
        <w:rPr>
          <w:rFonts w:ascii="Times New Roman" w:eastAsia="宋体" w:hAnsi="Times New Roman" w:cs="Times New Roman" w:hint="eastAsia"/>
          <w:sz w:val="24"/>
        </w:rPr>
        <w:t>个月当日、满</w:t>
      </w:r>
      <w:r>
        <w:rPr>
          <w:rFonts w:ascii="Times New Roman" w:eastAsia="宋体" w:hAnsi="Times New Roman" w:cs="Times New Roman" w:hint="eastAsia"/>
          <w:sz w:val="24"/>
        </w:rPr>
        <w:t>3</w:t>
      </w:r>
      <w:r>
        <w:rPr>
          <w:rFonts w:ascii="Times New Roman" w:eastAsia="宋体" w:hAnsi="Times New Roman" w:cs="Times New Roman"/>
          <w:sz w:val="24"/>
        </w:rPr>
        <w:t>6</w:t>
      </w:r>
      <w:r>
        <w:rPr>
          <w:rFonts w:ascii="Times New Roman" w:eastAsia="宋体" w:hAnsi="Times New Roman" w:cs="Times New Roman" w:hint="eastAsia"/>
          <w:sz w:val="24"/>
        </w:rPr>
        <w:t>个月当日，按照实缴金额的第一年</w:t>
      </w:r>
      <w:r>
        <w:rPr>
          <w:rFonts w:ascii="Times New Roman" w:eastAsia="宋体" w:hAnsi="Times New Roman" w:cs="Times New Roman" w:hint="eastAsia"/>
          <w:sz w:val="24"/>
        </w:rPr>
        <w:t>1</w:t>
      </w:r>
      <w:r>
        <w:rPr>
          <w:rFonts w:ascii="Times New Roman" w:eastAsia="宋体" w:hAnsi="Times New Roman" w:cs="Times New Roman"/>
          <w:sz w:val="24"/>
        </w:rPr>
        <w:t>1.25%</w:t>
      </w:r>
      <w:r>
        <w:rPr>
          <w:rFonts w:ascii="Times New Roman" w:eastAsia="宋体" w:hAnsi="Times New Roman" w:cs="Times New Roman" w:hint="eastAsia"/>
          <w:sz w:val="24"/>
        </w:rPr>
        <w:t>、第二年</w:t>
      </w:r>
      <w:r>
        <w:rPr>
          <w:rFonts w:ascii="Times New Roman" w:eastAsia="宋体" w:hAnsi="Times New Roman" w:cs="Times New Roman" w:hint="eastAsia"/>
          <w:sz w:val="24"/>
        </w:rPr>
        <w:t>1</w:t>
      </w:r>
      <w:r>
        <w:rPr>
          <w:rFonts w:ascii="Times New Roman" w:eastAsia="宋体" w:hAnsi="Times New Roman" w:cs="Times New Roman"/>
          <w:sz w:val="24"/>
        </w:rPr>
        <w:t>2.50%</w:t>
      </w:r>
      <w:r>
        <w:rPr>
          <w:rFonts w:ascii="Times New Roman" w:eastAsia="宋体" w:hAnsi="Times New Roman" w:cs="Times New Roman" w:hint="eastAsia"/>
          <w:sz w:val="24"/>
        </w:rPr>
        <w:t>、第三年</w:t>
      </w:r>
      <w:r>
        <w:rPr>
          <w:rFonts w:ascii="Times New Roman" w:eastAsia="宋体" w:hAnsi="Times New Roman" w:cs="Times New Roman" w:hint="eastAsia"/>
          <w:sz w:val="24"/>
        </w:rPr>
        <w:t>1</w:t>
      </w:r>
      <w:r>
        <w:rPr>
          <w:rFonts w:ascii="Times New Roman" w:eastAsia="宋体" w:hAnsi="Times New Roman" w:cs="Times New Roman"/>
          <w:sz w:val="24"/>
        </w:rPr>
        <w:t>3.75%</w:t>
      </w:r>
      <w:r>
        <w:rPr>
          <w:rFonts w:ascii="Times New Roman" w:eastAsia="宋体" w:hAnsi="Times New Roman" w:cs="Times New Roman" w:hint="eastAsia"/>
          <w:sz w:val="24"/>
        </w:rPr>
        <w:t>的比例向中国华融支付期间收益”。</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hint="eastAsia"/>
          <w:sz w:val="24"/>
        </w:rPr>
        <w:t>、根据《中华人民共和国合伙企业法》第六十九条规定，“有限合伙企业不得将全部利润分配给部分合伙人；但是，合伙协议另有约定的除外。”因此，该方案中对于</w:t>
      </w:r>
      <w:r>
        <w:rPr>
          <w:rFonts w:ascii="Times New Roman" w:eastAsia="宋体" w:hAnsi="Times New Roman" w:cs="Times New Roman" w:hint="eastAsia"/>
          <w:sz w:val="24"/>
        </w:rPr>
        <w:t>SPV</w:t>
      </w:r>
      <w:r>
        <w:rPr>
          <w:rFonts w:ascii="Times New Roman" w:eastAsia="宋体" w:hAnsi="Times New Roman" w:cs="Times New Roman"/>
          <w:sz w:val="24"/>
        </w:rPr>
        <w:t>2</w:t>
      </w:r>
      <w:r>
        <w:rPr>
          <w:rFonts w:ascii="Times New Roman" w:eastAsia="宋体" w:hAnsi="Times New Roman" w:cs="Times New Roman" w:hint="eastAsia"/>
          <w:sz w:val="24"/>
        </w:rPr>
        <w:t>将现金对价部分全部分配给中国华融并实现退伙的约定，需在设立有限合伙企业时，在合伙协议中明确约定。</w:t>
      </w:r>
    </w:p>
    <w:p>
      <w:pPr>
        <w:pStyle w:val="03"/>
      </w:pPr>
      <w:r>
        <w:rPr>
          <w:rFonts w:hint="eastAsia"/>
        </w:rPr>
        <w:t>（三）双S</w:t>
      </w:r>
      <w:r>
        <w:t>PV</w:t>
      </w:r>
      <w:r>
        <w:rPr>
          <w:rFonts w:hint="eastAsia"/>
        </w:rPr>
        <w:t>的设立安排</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根据前文“六、交易方案分析”之“（二）交易安排需考虑协鑫能科的信息披露及审议程序的便利性”所述，协鑫集团若直接出现在</w:t>
      </w:r>
      <w:r>
        <w:rPr>
          <w:rFonts w:ascii="Times New Roman" w:eastAsia="宋体" w:hAnsi="Times New Roman" w:cs="Times New Roman" w:hint="eastAsia"/>
          <w:sz w:val="24"/>
        </w:rPr>
        <w:t>SPV</w:t>
      </w:r>
      <w:r>
        <w:rPr>
          <w:rFonts w:ascii="Times New Roman" w:eastAsia="宋体" w:hAnsi="Times New Roman" w:cs="Times New Roman" w:hint="eastAsia"/>
          <w:sz w:val="24"/>
        </w:rPr>
        <w:t>中，则可能构成</w:t>
      </w:r>
      <w:r>
        <w:rPr>
          <w:rFonts w:ascii="Times New Roman" w:eastAsia="宋体" w:hAnsi="Times New Roman" w:cs="Times New Roman" w:hint="eastAsia"/>
          <w:sz w:val="24"/>
        </w:rPr>
        <w:t>SPV</w:t>
      </w:r>
      <w:r>
        <w:rPr>
          <w:rFonts w:ascii="Times New Roman" w:eastAsia="宋体" w:hAnsi="Times New Roman" w:cs="Times New Roman"/>
          <w:sz w:val="24"/>
        </w:rPr>
        <w:t>2</w:t>
      </w:r>
      <w:r>
        <w:rPr>
          <w:rFonts w:ascii="Times New Roman" w:eastAsia="宋体" w:hAnsi="Times New Roman" w:cs="Times New Roman" w:hint="eastAsia"/>
          <w:sz w:val="24"/>
        </w:rPr>
        <w:t>因协鑫集团的参与而构成协鑫能科的关联方认定，从而导致本次交易需履行关联交易的信息披露及审议程序，增加交易的复杂性及交易完成时间。为降低交易的复杂度，提升收购效率，招商证券项目组建议两家</w:t>
      </w:r>
      <w:r>
        <w:rPr>
          <w:rFonts w:ascii="Times New Roman" w:eastAsia="宋体" w:hAnsi="Times New Roman" w:cs="Times New Roman" w:hint="eastAsia"/>
          <w:sz w:val="24"/>
        </w:rPr>
        <w:t>SPV</w:t>
      </w:r>
      <w:r>
        <w:rPr>
          <w:rFonts w:ascii="Times New Roman" w:eastAsia="宋体" w:hAnsi="Times New Roman" w:cs="Times New Roman" w:hint="eastAsia"/>
          <w:sz w:val="24"/>
        </w:rPr>
        <w:t>基本设立步骤如下：</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hint="eastAsia"/>
          <w:sz w:val="24"/>
        </w:rPr>
        <w:t>、华融资本及中国华融分别作为两家合伙企业的</w:t>
      </w:r>
      <w:r>
        <w:rPr>
          <w:rFonts w:ascii="Times New Roman" w:eastAsia="宋体" w:hAnsi="Times New Roman" w:cs="Times New Roman" w:hint="eastAsia"/>
          <w:sz w:val="24"/>
        </w:rPr>
        <w:t>GP</w:t>
      </w:r>
      <w:r>
        <w:rPr>
          <w:rFonts w:ascii="Times New Roman" w:eastAsia="宋体" w:hAnsi="Times New Roman" w:cs="Times New Roman" w:hint="eastAsia"/>
          <w:sz w:val="24"/>
        </w:rPr>
        <w:t>、</w:t>
      </w:r>
      <w:r>
        <w:rPr>
          <w:rFonts w:ascii="Times New Roman" w:eastAsia="宋体" w:hAnsi="Times New Roman" w:cs="Times New Roman" w:hint="eastAsia"/>
          <w:sz w:val="24"/>
        </w:rPr>
        <w:t>LP</w:t>
      </w:r>
      <w:r>
        <w:rPr>
          <w:rFonts w:ascii="Times New Roman" w:eastAsia="宋体" w:hAnsi="Times New Roman" w:cs="Times New Roman" w:hint="eastAsia"/>
          <w:sz w:val="24"/>
        </w:rPr>
        <w:t>，成立</w:t>
      </w:r>
      <w:r>
        <w:rPr>
          <w:rFonts w:ascii="Times New Roman" w:eastAsia="宋体" w:hAnsi="Times New Roman" w:cs="Times New Roman" w:hint="eastAsia"/>
          <w:sz w:val="24"/>
        </w:rPr>
        <w:t>SPV</w:t>
      </w:r>
      <w:r>
        <w:rPr>
          <w:rFonts w:ascii="Times New Roman" w:eastAsia="宋体" w:hAnsi="Times New Roman" w:cs="Times New Roman"/>
          <w:sz w:val="24"/>
        </w:rPr>
        <w:t>1</w:t>
      </w:r>
      <w:r>
        <w:rPr>
          <w:rFonts w:ascii="Times New Roman" w:eastAsia="宋体" w:hAnsi="Times New Roman" w:cs="Times New Roman" w:hint="eastAsia"/>
          <w:sz w:val="24"/>
        </w:rPr>
        <w:t>及</w:t>
      </w:r>
      <w:r>
        <w:rPr>
          <w:rFonts w:ascii="Times New Roman" w:eastAsia="宋体" w:hAnsi="Times New Roman" w:cs="Times New Roman" w:hint="eastAsia"/>
          <w:sz w:val="24"/>
        </w:rPr>
        <w:t>SPV</w:t>
      </w:r>
      <w:r>
        <w:rPr>
          <w:rFonts w:ascii="Times New Roman" w:eastAsia="宋体" w:hAnsi="Times New Roman" w:cs="Times New Roman"/>
          <w:sz w:val="24"/>
        </w:rPr>
        <w:t>2</w:t>
      </w:r>
      <w:r>
        <w:rPr>
          <w:rFonts w:ascii="Times New Roman" w:eastAsia="宋体" w:hAnsi="Times New Roman" w:cs="Times New Roman" w:hint="eastAsia"/>
          <w:sz w:val="24"/>
        </w:rPr>
        <w:t>，在</w:t>
      </w:r>
      <w:r>
        <w:rPr>
          <w:rFonts w:ascii="Times New Roman" w:eastAsia="宋体" w:hAnsi="Times New Roman" w:cs="Times New Roman" w:hint="eastAsia"/>
          <w:sz w:val="24"/>
        </w:rPr>
        <w:t>SPV</w:t>
      </w:r>
      <w:r>
        <w:rPr>
          <w:rFonts w:ascii="Times New Roman" w:eastAsia="宋体" w:hAnsi="Times New Roman" w:cs="Times New Roman"/>
          <w:sz w:val="24"/>
        </w:rPr>
        <w:t>2</w:t>
      </w:r>
      <w:r>
        <w:rPr>
          <w:rFonts w:ascii="Times New Roman" w:eastAsia="宋体" w:hAnsi="Times New Roman" w:cs="Times New Roman" w:hint="eastAsia"/>
          <w:sz w:val="24"/>
        </w:rPr>
        <w:t>设立初期，协鑫集团不参与入伙；</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hint="eastAsia"/>
          <w:sz w:val="24"/>
        </w:rPr>
        <w:t>、两家有限合伙企业完成对协鑫能科持有斯诺威公司</w:t>
      </w:r>
      <w:r>
        <w:rPr>
          <w:rFonts w:ascii="Times New Roman" w:eastAsia="宋体" w:hAnsi="Times New Roman" w:cs="Times New Roman" w:hint="eastAsia"/>
          <w:sz w:val="24"/>
        </w:rPr>
        <w:t>5</w:t>
      </w:r>
      <w:r>
        <w:rPr>
          <w:rFonts w:ascii="Times New Roman" w:eastAsia="宋体" w:hAnsi="Times New Roman" w:cs="Times New Roman"/>
          <w:sz w:val="24"/>
        </w:rPr>
        <w:t>1%</w:t>
      </w:r>
      <w:r>
        <w:rPr>
          <w:rFonts w:ascii="Times New Roman" w:eastAsia="宋体" w:hAnsi="Times New Roman" w:cs="Times New Roman" w:hint="eastAsia"/>
          <w:sz w:val="24"/>
        </w:rPr>
        <w:t>标的股权的收购，其中</w:t>
      </w:r>
      <w:r>
        <w:rPr>
          <w:rFonts w:ascii="Times New Roman" w:eastAsia="宋体" w:hAnsi="Times New Roman" w:cs="Times New Roman" w:hint="eastAsia"/>
          <w:sz w:val="24"/>
        </w:rPr>
        <w:t>SPV</w:t>
      </w:r>
      <w:r>
        <w:rPr>
          <w:rFonts w:ascii="Times New Roman" w:eastAsia="宋体" w:hAnsi="Times New Roman" w:cs="Times New Roman"/>
          <w:sz w:val="24"/>
        </w:rPr>
        <w:t>1</w:t>
      </w:r>
      <w:r>
        <w:rPr>
          <w:rFonts w:ascii="Times New Roman" w:eastAsia="宋体" w:hAnsi="Times New Roman" w:cs="Times New Roman" w:hint="eastAsia"/>
          <w:sz w:val="24"/>
        </w:rPr>
        <w:t>持有斯诺威公司</w:t>
      </w:r>
      <w:r>
        <w:rPr>
          <w:rFonts w:ascii="Times New Roman" w:eastAsia="宋体" w:hAnsi="Times New Roman" w:cs="Times New Roman" w:hint="eastAsia"/>
          <w:sz w:val="24"/>
        </w:rPr>
        <w:t>1</w:t>
      </w:r>
      <w:r>
        <w:rPr>
          <w:rFonts w:ascii="Times New Roman" w:eastAsia="宋体" w:hAnsi="Times New Roman" w:cs="Times New Roman"/>
          <w:sz w:val="24"/>
        </w:rPr>
        <w:t>0.2%</w:t>
      </w:r>
      <w:r>
        <w:rPr>
          <w:rFonts w:ascii="Times New Roman" w:eastAsia="宋体" w:hAnsi="Times New Roman" w:cs="Times New Roman" w:hint="eastAsia"/>
          <w:sz w:val="24"/>
        </w:rPr>
        <w:t>的股权，</w:t>
      </w:r>
      <w:r>
        <w:rPr>
          <w:rFonts w:ascii="Times New Roman" w:eastAsia="宋体" w:hAnsi="Times New Roman" w:cs="Times New Roman" w:hint="eastAsia"/>
          <w:sz w:val="24"/>
        </w:rPr>
        <w:t>SPV</w:t>
      </w:r>
      <w:r>
        <w:rPr>
          <w:rFonts w:ascii="Times New Roman" w:eastAsia="宋体" w:hAnsi="Times New Roman" w:cs="Times New Roman"/>
          <w:sz w:val="24"/>
        </w:rPr>
        <w:t>2</w:t>
      </w:r>
      <w:r>
        <w:rPr>
          <w:rFonts w:ascii="Times New Roman" w:eastAsia="宋体" w:hAnsi="Times New Roman" w:cs="Times New Roman" w:hint="eastAsia"/>
          <w:sz w:val="24"/>
        </w:rPr>
        <w:t>持有斯诺威公司</w:t>
      </w:r>
      <w:r>
        <w:rPr>
          <w:rFonts w:ascii="Times New Roman" w:eastAsia="宋体" w:hAnsi="Times New Roman" w:cs="Times New Roman" w:hint="eastAsia"/>
          <w:sz w:val="24"/>
        </w:rPr>
        <w:t>4</w:t>
      </w:r>
      <w:r>
        <w:rPr>
          <w:rFonts w:ascii="Times New Roman" w:eastAsia="宋体" w:hAnsi="Times New Roman" w:cs="Times New Roman"/>
          <w:sz w:val="24"/>
        </w:rPr>
        <w:t>0.8%</w:t>
      </w:r>
      <w:r>
        <w:rPr>
          <w:rFonts w:ascii="Times New Roman" w:eastAsia="宋体" w:hAnsi="Times New Roman" w:cs="Times New Roman" w:hint="eastAsia"/>
          <w:sz w:val="24"/>
        </w:rPr>
        <w:t>的股权，两家</w:t>
      </w:r>
      <w:r>
        <w:rPr>
          <w:rFonts w:ascii="Times New Roman" w:eastAsia="宋体" w:hAnsi="Times New Roman" w:cs="Times New Roman" w:hint="eastAsia"/>
          <w:sz w:val="24"/>
        </w:rPr>
        <w:t>SPV</w:t>
      </w:r>
      <w:r>
        <w:rPr>
          <w:rFonts w:ascii="Times New Roman" w:eastAsia="宋体" w:hAnsi="Times New Roman" w:cs="Times New Roman" w:hint="eastAsia"/>
          <w:sz w:val="24"/>
        </w:rPr>
        <w:t>合计持有斯诺威公司</w:t>
      </w:r>
      <w:r>
        <w:rPr>
          <w:rFonts w:ascii="Times New Roman" w:eastAsia="宋体" w:hAnsi="Times New Roman" w:cs="Times New Roman" w:hint="eastAsia"/>
          <w:sz w:val="24"/>
        </w:rPr>
        <w:t>5</w:t>
      </w:r>
      <w:r>
        <w:rPr>
          <w:rFonts w:ascii="Times New Roman" w:eastAsia="宋体" w:hAnsi="Times New Roman" w:cs="Times New Roman"/>
          <w:sz w:val="24"/>
        </w:rPr>
        <w:t>1%</w:t>
      </w:r>
      <w:r>
        <w:rPr>
          <w:rFonts w:ascii="Times New Roman" w:eastAsia="宋体" w:hAnsi="Times New Roman" w:cs="Times New Roman" w:hint="eastAsia"/>
          <w:sz w:val="24"/>
        </w:rPr>
        <w:t>的股权；</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hint="eastAsia"/>
          <w:sz w:val="24"/>
        </w:rPr>
        <w:t>、完成收购后，协鑫集团入伙</w:t>
      </w:r>
      <w:r>
        <w:rPr>
          <w:rFonts w:ascii="Times New Roman" w:eastAsia="宋体" w:hAnsi="Times New Roman" w:cs="Times New Roman" w:hint="eastAsia"/>
          <w:sz w:val="24"/>
        </w:rPr>
        <w:t>SPV</w:t>
      </w:r>
      <w:r>
        <w:rPr>
          <w:rFonts w:ascii="Times New Roman" w:eastAsia="宋体" w:hAnsi="Times New Roman" w:cs="Times New Roman"/>
          <w:sz w:val="24"/>
        </w:rPr>
        <w:t>2</w:t>
      </w:r>
      <w:r>
        <w:rPr>
          <w:rFonts w:ascii="Times New Roman" w:eastAsia="宋体" w:hAnsi="Times New Roman" w:cs="Times New Roman" w:hint="eastAsia"/>
          <w:sz w:val="24"/>
        </w:rPr>
        <w:t>认购财产份额，实现本方案的股权结构设计。</w:t>
      </w:r>
    </w:p>
    <w:p>
      <w:pPr>
        <w:pStyle w:val="03"/>
      </w:pPr>
      <w:r>
        <w:rPr>
          <w:rFonts w:hint="eastAsia"/>
        </w:rPr>
        <w:t>（四）其他</w:t>
      </w:r>
    </w:p>
    <w:p>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备选方案上翻时现金对价的安排参照原方案优化安排的建议，此处不再赘述。</w:t>
      </w:r>
    </w:p>
    <w:sectPr>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70636889"/>
      <w:docPartObj>
        <w:docPartGallery w:val="Page Numbers (Bottom of Page)"/>
        <w:docPartUnique/>
      </w:docPartObj>
    </w:sdtPr>
    <w:sdtContent>
      <w:p>
        <w:pPr>
          <w:pStyle w:val="a8"/>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F45D816-B36B-4B2D-827F-8DE7D0FA4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jc w:val="both"/>
    </w:p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招股书正文"/>
    <w:basedOn w:val="a"/>
    <w:link w:val="110"/>
    <w:autoRedefine/>
    <w:qFormat/>
    <w:pPr>
      <w:adjustRightInd w:val="0"/>
      <w:snapToGrid w:val="0"/>
      <w:spacing w:beforeLines="50" w:before="156" w:line="360" w:lineRule="auto"/>
      <w:outlineLvl w:val="2"/>
    </w:pPr>
    <w:rPr>
      <w:rFonts w:ascii="黑体" w:eastAsia="黑体" w:hAnsi="黑体" w:cs="Times New Roman"/>
      <w:b/>
      <w:bCs/>
      <w:sz w:val="24"/>
      <w:szCs w:val="21"/>
    </w:rPr>
  </w:style>
  <w:style w:type="character" w:customStyle="1" w:styleId="110">
    <w:name w:val="11招股书正文 字符"/>
    <w:basedOn w:val="a0"/>
    <w:link w:val="11"/>
    <w:qFormat/>
    <w:rPr>
      <w:rFonts w:ascii="黑体" w:eastAsia="黑体" w:hAnsi="黑体" w:cs="Times New Roman"/>
      <w:b/>
      <w:bCs/>
      <w:sz w:val="24"/>
      <w:szCs w:val="21"/>
    </w:rPr>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pPr>
      <w:widowControl/>
      <w:wordWrap/>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Pr>
      <w:b/>
      <w:bCs/>
    </w:rPr>
  </w:style>
  <w:style w:type="character" w:customStyle="1" w:styleId="bjh-p">
    <w:name w:val="bjh-p"/>
    <w:basedOn w:val="a0"/>
  </w:style>
  <w:style w:type="paragraph" w:customStyle="1" w:styleId="02">
    <w:name w:val="02二级标题"/>
    <w:basedOn w:val="2"/>
    <w:next w:val="a"/>
    <w:link w:val="020"/>
    <w:autoRedefine/>
    <w:qFormat/>
    <w:pPr>
      <w:wordWrap/>
      <w:spacing w:beforeLines="50" w:before="156" w:afterLines="50" w:after="156" w:line="360" w:lineRule="auto"/>
    </w:pPr>
    <w:rPr>
      <w:rFonts w:eastAsia="黑体"/>
      <w:color w:val="000000"/>
      <w:kern w:val="0"/>
      <w:sz w:val="28"/>
      <w:szCs w:val="28"/>
    </w:rPr>
  </w:style>
  <w:style w:type="character" w:customStyle="1" w:styleId="020">
    <w:name w:val="02二级标题 字符"/>
    <w:basedOn w:val="20"/>
    <w:link w:val="02"/>
    <w:qFormat/>
    <w:locked/>
    <w:rPr>
      <w:rFonts w:asciiTheme="majorHAnsi" w:eastAsia="黑体" w:hAnsiTheme="majorHAnsi" w:cstheme="majorBidi"/>
      <w:b/>
      <w:bCs/>
      <w:color w:val="000000"/>
      <w:kern w:val="0"/>
      <w:sz w:val="28"/>
      <w:szCs w:val="28"/>
    </w:rPr>
  </w:style>
  <w:style w:type="paragraph" w:customStyle="1" w:styleId="03">
    <w:name w:val="03三级标题"/>
    <w:basedOn w:val="3"/>
    <w:next w:val="a"/>
    <w:link w:val="030"/>
    <w:autoRedefine/>
    <w:qFormat/>
    <w:pPr>
      <w:wordWrap/>
      <w:spacing w:beforeLines="50" w:before="156" w:afterLines="50" w:after="156" w:line="360" w:lineRule="auto"/>
    </w:pPr>
    <w:rPr>
      <w:rFonts w:ascii="黑体" w:eastAsia="黑体" w:hAnsi="黑体"/>
      <w:bCs w:val="0"/>
      <w:sz w:val="24"/>
      <w:szCs w:val="24"/>
    </w:rPr>
  </w:style>
  <w:style w:type="character" w:customStyle="1" w:styleId="030">
    <w:name w:val="03三级标题 字符"/>
    <w:basedOn w:val="a0"/>
    <w:link w:val="03"/>
    <w:qFormat/>
    <w:locked/>
    <w:rPr>
      <w:rFonts w:ascii="黑体" w:eastAsia="黑体" w:hAnsi="黑体"/>
      <w:b/>
      <w:sz w:val="24"/>
      <w:szCs w:val="2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b/>
      <w:bCs/>
      <w:sz w:val="32"/>
      <w:szCs w:val="32"/>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character" w:customStyle="1" w:styleId="a9">
    <w:name w:val="页脚 字符"/>
    <w:basedOn w:val="a0"/>
    <w:link w:val="a8"/>
    <w:uiPriority w:val="99"/>
    <w:rPr>
      <w:sz w:val="18"/>
      <w:szCs w:val="18"/>
    </w:rPr>
  </w:style>
  <w:style w:type="paragraph" w:customStyle="1" w:styleId="12">
    <w:name w:val="12表格正文"/>
    <w:basedOn w:val="a"/>
    <w:link w:val="120"/>
    <w:qFormat/>
    <w:rPr>
      <w:rFonts w:ascii="Times New Roman" w:eastAsia="宋体" w:hAnsi="Times New Roman" w:cs="Times New Roman"/>
      <w:kern w:val="0"/>
      <w:szCs w:val="24"/>
    </w:rPr>
  </w:style>
  <w:style w:type="character" w:customStyle="1" w:styleId="120">
    <w:name w:val="12表格正文 字符"/>
    <w:basedOn w:val="a0"/>
    <w:link w:val="12"/>
    <w:qFormat/>
    <w:rPr>
      <w:rFonts w:ascii="Times New Roman" w:eastAsia="宋体" w:hAnsi="Times New Roman" w:cs="Times New Roman"/>
      <w:kern w:val="0"/>
      <w:szCs w:val="24"/>
    </w:rPr>
  </w:style>
  <w:style w:type="table" w:customStyle="1" w:styleId="aa">
    <w:name w:val="招股书正文表格"/>
    <w:basedOn w:val="a1"/>
    <w:uiPriority w:val="99"/>
    <w:pPr>
      <w:jc w:val="both"/>
    </w:pPr>
    <w:rPr>
      <w:rFonts w:ascii="Times New Roman" w:eastAsia="宋体" w:hAnsi="Times New Roman" w:cs="Times New Roman"/>
      <w:kern w:val="0"/>
      <w:szCs w:val="20"/>
    </w:rPr>
    <w:tblPr>
      <w:tblInd w:w="0" w:type="nil"/>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pPr>
        <w:jc w:val="center"/>
      </w:pPr>
    </w:tblStylePr>
  </w:style>
  <w:style w:type="paragraph" w:styleId="ab">
    <w:name w:val="Revision"/>
    <w:hidden/>
    <w:uiPriority w:val="99"/>
    <w:semiHidden/>
  </w:style>
  <w:style w:type="character" w:styleId="ac">
    <w:name w:val="annotation reference"/>
    <w:basedOn w:val="a0"/>
    <w:uiPriority w:val="99"/>
    <w:semiHidden/>
    <w:unhideWhenUsed/>
    <w:rPr>
      <w:sz w:val="21"/>
      <w:szCs w:val="21"/>
    </w:rPr>
  </w:style>
  <w:style w:type="paragraph" w:styleId="ad">
    <w:name w:val="annotation text"/>
    <w:basedOn w:val="a"/>
    <w:link w:val="ae"/>
    <w:uiPriority w:val="99"/>
    <w:semiHidden/>
    <w:unhideWhenUsed/>
    <w:pPr>
      <w:jc w:val="left"/>
    </w:pPr>
  </w:style>
  <w:style w:type="character" w:customStyle="1" w:styleId="ae">
    <w:name w:val="批注文字 字符"/>
    <w:basedOn w:val="a0"/>
    <w:link w:val="ad"/>
    <w:uiPriority w:val="99"/>
    <w:semiHidden/>
  </w:style>
  <w:style w:type="paragraph" w:styleId="af">
    <w:name w:val="annotation subject"/>
    <w:basedOn w:val="ad"/>
    <w:next w:val="ad"/>
    <w:link w:val="af0"/>
    <w:uiPriority w:val="99"/>
    <w:semiHidden/>
    <w:unhideWhenUsed/>
    <w:rPr>
      <w:b/>
      <w:bCs/>
    </w:rPr>
  </w:style>
  <w:style w:type="character" w:customStyle="1" w:styleId="af0">
    <w:name w:val="批注主题 字符"/>
    <w:basedOn w:val="ae"/>
    <w:link w:val="af"/>
    <w:uiPriority w:val="99"/>
    <w:semiHidden/>
    <w:rPr>
      <w:b/>
      <w:bCs/>
    </w:rPr>
  </w:style>
  <w:style w:type="paragraph" w:styleId="af1">
    <w:name w:val="No Spacing"/>
    <w:uiPriority w:val="1"/>
    <w:qFormat/>
    <w:pPr>
      <w:widowControl w:val="0"/>
      <w:jc w:val="both"/>
    </w:pPr>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67915">
      <w:bodyDiv w:val="1"/>
      <w:marLeft w:val="0"/>
      <w:marRight w:val="0"/>
      <w:marTop w:val="0"/>
      <w:marBottom w:val="0"/>
      <w:divBdr>
        <w:top w:val="none" w:sz="0" w:space="0" w:color="auto"/>
        <w:left w:val="none" w:sz="0" w:space="0" w:color="auto"/>
        <w:bottom w:val="none" w:sz="0" w:space="0" w:color="auto"/>
        <w:right w:val="none" w:sz="0" w:space="0" w:color="auto"/>
      </w:divBdr>
    </w:div>
    <w:div w:id="962076294">
      <w:bodyDiv w:val="1"/>
      <w:marLeft w:val="0"/>
      <w:marRight w:val="0"/>
      <w:marTop w:val="0"/>
      <w:marBottom w:val="0"/>
      <w:divBdr>
        <w:top w:val="none" w:sz="0" w:space="0" w:color="auto"/>
        <w:left w:val="none" w:sz="0" w:space="0" w:color="auto"/>
        <w:bottom w:val="none" w:sz="0" w:space="0" w:color="auto"/>
        <w:right w:val="none" w:sz="0" w:space="0" w:color="auto"/>
      </w:divBdr>
      <w:divsChild>
        <w:div w:id="1665889647">
          <w:marLeft w:val="0"/>
          <w:marRight w:val="0"/>
          <w:marTop w:val="360"/>
          <w:marBottom w:val="0"/>
          <w:divBdr>
            <w:top w:val="none" w:sz="0" w:space="0" w:color="auto"/>
            <w:left w:val="none" w:sz="0" w:space="0" w:color="auto"/>
            <w:bottom w:val="none" w:sz="0" w:space="0" w:color="auto"/>
            <w:right w:val="none" w:sz="0" w:space="0" w:color="auto"/>
          </w:divBdr>
        </w:div>
        <w:div w:id="1424572818">
          <w:marLeft w:val="0"/>
          <w:marRight w:val="0"/>
          <w:marTop w:val="360"/>
          <w:marBottom w:val="0"/>
          <w:divBdr>
            <w:top w:val="none" w:sz="0" w:space="0" w:color="auto"/>
            <w:left w:val="none" w:sz="0" w:space="0" w:color="auto"/>
            <w:bottom w:val="none" w:sz="0" w:space="0" w:color="auto"/>
            <w:right w:val="none" w:sz="0" w:space="0" w:color="auto"/>
          </w:divBdr>
        </w:div>
        <w:div w:id="554127233">
          <w:marLeft w:val="0"/>
          <w:marRight w:val="0"/>
          <w:marTop w:val="360"/>
          <w:marBottom w:val="0"/>
          <w:divBdr>
            <w:top w:val="none" w:sz="0" w:space="0" w:color="auto"/>
            <w:left w:val="none" w:sz="0" w:space="0" w:color="auto"/>
            <w:bottom w:val="none" w:sz="0" w:space="0" w:color="auto"/>
            <w:right w:val="none" w:sz="0" w:space="0" w:color="auto"/>
          </w:divBdr>
        </w:div>
      </w:divsChild>
    </w:div>
    <w:div w:id="128970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r>
              <a:rPr lang="en-US" altLang="zh-CN" b="1"/>
              <a:t>2021</a:t>
            </a:r>
            <a:r>
              <a:rPr lang="zh-CN" altLang="en-US" b="1"/>
              <a:t>年全球锂需求结构</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autoTitleDeleted val="0"/>
    <c:plotArea>
      <c:layout/>
      <c:pieChart>
        <c:varyColors val="1"/>
        <c:ser>
          <c:idx val="0"/>
          <c:order val="0"/>
          <c:tx>
            <c:strRef>
              <c:f>Sheet1!$B$1</c:f>
              <c:strCache>
                <c:ptCount val="1"/>
                <c:pt idx="0">
                  <c:v>2021年全球锂需求结构</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47-4026-9749-BAA1AC7CA23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47-4026-9749-BAA1AC7CA23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F47-4026-9749-BAA1AC7CA23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F47-4026-9749-BAA1AC7CA23A}"/>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新能源汽车</c:v>
                </c:pt>
                <c:pt idx="1">
                  <c:v>储能</c:v>
                </c:pt>
                <c:pt idx="2">
                  <c:v>消费及其他</c:v>
                </c:pt>
                <c:pt idx="3">
                  <c:v>传统行业</c:v>
                </c:pt>
              </c:strCache>
            </c:strRef>
          </c:cat>
          <c:val>
            <c:numRef>
              <c:f>Sheet1!$B$2:$B$5</c:f>
              <c:numCache>
                <c:formatCode>0.00%</c:formatCode>
                <c:ptCount val="4"/>
                <c:pt idx="0">
                  <c:v>0.60399999999999998</c:v>
                </c:pt>
                <c:pt idx="1">
                  <c:v>0.17100000000000001</c:v>
                </c:pt>
                <c:pt idx="2">
                  <c:v>0.184</c:v>
                </c:pt>
                <c:pt idx="3">
                  <c:v>4.1000000000000002E-2</c:v>
                </c:pt>
              </c:numCache>
            </c:numRef>
          </c:val>
          <c:extLst>
            <c:ext xmlns:c16="http://schemas.microsoft.com/office/drawing/2014/chart" uri="{C3380CC4-5D6E-409C-BE32-E72D297353CC}">
              <c16:uniqueId val="{00000008-EF47-4026-9749-BAA1AC7CA23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00">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r>
              <a:rPr lang="zh-CN" altLang="en-US" sz="1200" b="1"/>
              <a:t> 澳锂矿商</a:t>
            </a:r>
            <a:r>
              <a:rPr lang="en-US" altLang="zh-CN" sz="1200" b="1"/>
              <a:t>Pilbara</a:t>
            </a:r>
            <a:r>
              <a:rPr lang="zh-CN" altLang="en-US" sz="1200" b="1"/>
              <a:t>历次拍卖成交价（美元</a:t>
            </a:r>
            <a:r>
              <a:rPr lang="en-US" altLang="zh-CN" sz="1200" b="1"/>
              <a:t>/</a:t>
            </a:r>
            <a:r>
              <a:rPr lang="zh-CN" altLang="en-US" sz="1200" b="1"/>
              <a:t>吨）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autoTitleDeleted val="0"/>
    <c:plotArea>
      <c:layout/>
      <c:lineChart>
        <c:grouping val="standard"/>
        <c:varyColors val="0"/>
        <c:ser>
          <c:idx val="0"/>
          <c:order val="0"/>
          <c:tx>
            <c:strRef>
              <c:f>Sheet1!$B$1</c:f>
              <c:strCache>
                <c:ptCount val="1"/>
                <c:pt idx="0">
                  <c:v> 澳锂矿商Pilbara历次拍卖成交价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Sheet1!$A$2:$A$12</c:f>
              <c:strCache>
                <c:ptCount val="11"/>
                <c:pt idx="0">
                  <c:v>2021/7/30</c:v>
                </c:pt>
                <c:pt idx="1">
                  <c:v>2021/9/13</c:v>
                </c:pt>
                <c:pt idx="2">
                  <c:v>2021/10/26</c:v>
                </c:pt>
                <c:pt idx="3">
                  <c:v>2022/4/27</c:v>
                </c:pt>
                <c:pt idx="4">
                  <c:v>2022/5/24</c:v>
                </c:pt>
                <c:pt idx="5">
                  <c:v>2022/6/23</c:v>
                </c:pt>
                <c:pt idx="6">
                  <c:v>2022/7/13</c:v>
                </c:pt>
                <c:pt idx="7">
                  <c:v>2022/8/2</c:v>
                </c:pt>
                <c:pt idx="8">
                  <c:v>2022/9/20</c:v>
                </c:pt>
                <c:pt idx="9">
                  <c:v>2022/10/18</c:v>
                </c:pt>
                <c:pt idx="10">
                  <c:v>2022/10/24</c:v>
                </c:pt>
              </c:strCache>
            </c:strRef>
          </c:cat>
          <c:val>
            <c:numRef>
              <c:f>Sheet1!$B$2:$B$12</c:f>
              <c:numCache>
                <c:formatCode>_(* #,##0.00_);_(* \(#,##0.00\);_(* "-"??_);_(@_)</c:formatCode>
                <c:ptCount val="11"/>
                <c:pt idx="0">
                  <c:v>1250</c:v>
                </c:pt>
                <c:pt idx="1">
                  <c:v>2240</c:v>
                </c:pt>
                <c:pt idx="2">
                  <c:v>2350</c:v>
                </c:pt>
                <c:pt idx="3">
                  <c:v>5650</c:v>
                </c:pt>
                <c:pt idx="4">
                  <c:v>5955</c:v>
                </c:pt>
                <c:pt idx="5">
                  <c:v>6350</c:v>
                </c:pt>
                <c:pt idx="6">
                  <c:v>6188</c:v>
                </c:pt>
                <c:pt idx="7">
                  <c:v>6350</c:v>
                </c:pt>
                <c:pt idx="8">
                  <c:v>6988</c:v>
                </c:pt>
                <c:pt idx="9">
                  <c:v>7100</c:v>
                </c:pt>
                <c:pt idx="10">
                  <c:v>7255</c:v>
                </c:pt>
              </c:numCache>
            </c:numRef>
          </c:val>
          <c:smooth val="0"/>
          <c:extLst>
            <c:ext xmlns:c16="http://schemas.microsoft.com/office/drawing/2014/chart" uri="{C3380CC4-5D6E-409C-BE32-E72D297353CC}">
              <c16:uniqueId val="{00000000-2F5C-41C9-A873-BFDF29BCD5A5}"/>
            </c:ext>
          </c:extLst>
        </c:ser>
        <c:dLbls>
          <c:showLegendKey val="0"/>
          <c:showVal val="0"/>
          <c:showCatName val="0"/>
          <c:showSerName val="0"/>
          <c:showPercent val="0"/>
          <c:showBubbleSize val="0"/>
        </c:dLbls>
        <c:marker val="1"/>
        <c:smooth val="0"/>
        <c:axId val="93377664"/>
        <c:axId val="93383904"/>
      </c:lineChart>
      <c:catAx>
        <c:axId val="93377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93383904"/>
        <c:crosses val="autoZero"/>
        <c:auto val="1"/>
        <c:lblAlgn val="ctr"/>
        <c:lblOffset val="100"/>
        <c:noMultiLvlLbl val="0"/>
      </c:catAx>
      <c:valAx>
        <c:axId val="93383904"/>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93377664"/>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22</Pages>
  <Words>2311</Words>
  <Characters>13175</Characters>
  <Application>Microsoft Office Word</Application>
  <DocSecurity>0</DocSecurity>
  <Lines>109</Lines>
  <Paragraphs>30</Paragraphs>
  <ScaleCrop>false</ScaleCrop>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婉璐</dc:creator>
  <cp:keywords/>
  <dc:description/>
  <cp:lastModifiedBy>Tianran Shi</cp:lastModifiedBy>
  <cp:revision>385</cp:revision>
  <dcterms:created xsi:type="dcterms:W3CDTF">2022-11-02T12:54:00Z</dcterms:created>
  <dcterms:modified xsi:type="dcterms:W3CDTF">2022-11-03T11:02:00Z</dcterms:modified>
</cp:coreProperties>
</file>