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4371C4C1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  <w:r w:rsidR="00902187" w:rsidRPr="00902187">
        <w:rPr>
          <w:vertAlign w:val="superscript"/>
        </w:rPr>
        <w:t xml:space="preserve"> </w:t>
      </w:r>
      <w:r w:rsidR="00902187">
        <w:rPr>
          <w:vertAlign w:val="superscript"/>
        </w:rPr>
        <w:t>2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7031D604" w14:textId="7D7A9801" w:rsidR="00AE157D" w:rsidRPr="00C87924" w:rsidRDefault="00AE157D" w:rsidP="00AE157D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</w:p>
    <w:p w14:paraId="42EC411A" w14:textId="5AAA28BD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="00BD2701">
        <w:rPr>
          <w:sz w:val="18"/>
          <w:szCs w:val="18"/>
        </w:rPr>
        <w:t xml:space="preserve">Universidade de São Paulo - Bacharelado em Sistemas da informação. </w:t>
      </w:r>
      <w:r w:rsidR="00BD2701" w:rsidRPr="00AE157D">
        <w:rPr>
          <w:sz w:val="18"/>
          <w:szCs w:val="18"/>
        </w:rPr>
        <w:t xml:space="preserve">Rua Arlindo </w:t>
      </w:r>
      <w:proofErr w:type="spellStart"/>
      <w:r w:rsidR="00BD2701" w:rsidRPr="00AE157D">
        <w:rPr>
          <w:sz w:val="18"/>
          <w:szCs w:val="18"/>
        </w:rPr>
        <w:t>Béttio</w:t>
      </w:r>
      <w:proofErr w:type="spellEnd"/>
      <w:r w:rsidR="00BD2701" w:rsidRPr="00AE157D">
        <w:rPr>
          <w:sz w:val="18"/>
          <w:szCs w:val="18"/>
        </w:rPr>
        <w:t>, 1000 - Ermelino Matarazzo, São Paulo - SP, 03828-000</w:t>
      </w:r>
      <w:r w:rsidR="00BD2701">
        <w:rPr>
          <w:sz w:val="18"/>
          <w:szCs w:val="18"/>
        </w:rPr>
        <w:t>. Brasil.</w:t>
      </w:r>
    </w:p>
    <w:p w14:paraId="7C8A60C7" w14:textId="3C2D37E1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*</w:t>
      </w:r>
      <w:bookmarkStart w:id="1" w:name="_Hlk33885760"/>
      <w:bookmarkStart w:id="2" w:name="_Hlk33948379"/>
      <w:r>
        <w:rPr>
          <w:sz w:val="18"/>
          <w:szCs w:val="18"/>
        </w:rPr>
        <w:t>autor correspondente</w:t>
      </w:r>
      <w:bookmarkEnd w:id="1"/>
      <w:r>
        <w:rPr>
          <w:sz w:val="18"/>
          <w:szCs w:val="18"/>
        </w:rPr>
        <w:t xml:space="preserve">: </w:t>
      </w:r>
      <w:bookmarkEnd w:id="2"/>
      <w:r w:rsidR="00902187">
        <w:rPr>
          <w:sz w:val="18"/>
          <w:szCs w:val="18"/>
        </w:rPr>
        <w:t>gus.paguiar@gmail.com</w:t>
      </w: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commentRangeStart w:id="15"/>
      <w:r>
        <w:rPr>
          <w:b/>
        </w:rPr>
        <w:t>Resumo</w:t>
      </w:r>
      <w:commentRangeEnd w:id="15"/>
      <w:r w:rsidR="00BD2701">
        <w:rPr>
          <w:rStyle w:val="Refdecomentrio"/>
        </w:rPr>
        <w:commentReference w:id="15"/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1895E9C" w14:textId="43EDCDD8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A gestão de risco de crédito é essencial para a estabilidade das instituições financeiras e para a economia como um todo. O trabalho propõe a criação de um algoritmo que </w:t>
      </w:r>
      <w:r>
        <w:rPr>
          <w:iCs/>
        </w:rPr>
        <w:t xml:space="preserve">permite </w:t>
      </w:r>
      <w:r w:rsidRPr="001473F8">
        <w:rPr>
          <w:iCs/>
        </w:rPr>
        <w:t>identifica</w:t>
      </w:r>
      <w:r>
        <w:rPr>
          <w:iCs/>
        </w:rPr>
        <w:t>r</w:t>
      </w:r>
      <w:r w:rsidRPr="001473F8">
        <w:rPr>
          <w:iCs/>
        </w:rPr>
        <w:t xml:space="preserve"> estruturas de Grupos Econômicos (</w:t>
      </w:r>
      <w:proofErr w:type="spellStart"/>
      <w:r w:rsidRPr="001473F8">
        <w:rPr>
          <w:iCs/>
        </w:rPr>
        <w:t>GEs</w:t>
      </w:r>
      <w:proofErr w:type="spellEnd"/>
      <w:r w:rsidRPr="001473F8">
        <w:rPr>
          <w:iCs/>
        </w:rPr>
        <w:t>) a partir de dados de participação societária</w:t>
      </w:r>
      <w:r>
        <w:rPr>
          <w:iCs/>
        </w:rPr>
        <w:t xml:space="preserve">. Essa abordagem permite </w:t>
      </w:r>
      <w:r w:rsidRPr="001473F8">
        <w:rPr>
          <w:iCs/>
        </w:rPr>
        <w:t xml:space="preserve">melhorar </w:t>
      </w:r>
      <w:r>
        <w:rPr>
          <w:iCs/>
        </w:rPr>
        <w:t xml:space="preserve">e ampliar </w:t>
      </w:r>
      <w:r w:rsidRPr="001473F8">
        <w:rPr>
          <w:iCs/>
        </w:rPr>
        <w:t>a análise de risco de crédito</w:t>
      </w:r>
      <w:r>
        <w:rPr>
          <w:iCs/>
        </w:rPr>
        <w:t xml:space="preserve"> nas </w:t>
      </w:r>
      <w:r w:rsidR="00B05D45">
        <w:rPr>
          <w:iCs/>
        </w:rPr>
        <w:t>i</w:t>
      </w:r>
      <w:r>
        <w:rPr>
          <w:iCs/>
        </w:rPr>
        <w:t xml:space="preserve">nstituições </w:t>
      </w:r>
      <w:r w:rsidR="00B05D45">
        <w:rPr>
          <w:iCs/>
        </w:rPr>
        <w:t>f</w:t>
      </w:r>
      <w:r>
        <w:rPr>
          <w:iCs/>
        </w:rPr>
        <w:t>inanceiras [</w:t>
      </w:r>
      <w:proofErr w:type="spellStart"/>
      <w:r>
        <w:rPr>
          <w:iCs/>
        </w:rPr>
        <w:t>IFs</w:t>
      </w:r>
      <w:proofErr w:type="spellEnd"/>
      <w:r>
        <w:rPr>
          <w:iCs/>
        </w:rPr>
        <w:t>]</w:t>
      </w:r>
      <w:r w:rsidRPr="001473F8">
        <w:rPr>
          <w:iCs/>
        </w:rPr>
        <w:t xml:space="preserve">. </w:t>
      </w:r>
    </w:p>
    <w:p w14:paraId="08984A4F" w14:textId="77777777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Utilizando </w:t>
      </w:r>
      <w:r>
        <w:rPr>
          <w:iCs/>
        </w:rPr>
        <w:t>conceitos d</w:t>
      </w:r>
      <w:r w:rsidRPr="001473F8">
        <w:rPr>
          <w:iCs/>
        </w:rPr>
        <w:t xml:space="preserve">a teoria dos grafos, o algoritmo mapeia as relações entre empresas e sócios, </w:t>
      </w:r>
      <w:r>
        <w:rPr>
          <w:iCs/>
        </w:rPr>
        <w:t xml:space="preserve">e disponibiliza </w:t>
      </w:r>
      <w:r w:rsidRPr="001473F8">
        <w:rPr>
          <w:iCs/>
        </w:rPr>
        <w:t>visão das conexões que existem</w:t>
      </w:r>
      <w:r>
        <w:rPr>
          <w:iCs/>
        </w:rPr>
        <w:t xml:space="preserve"> entre as empresas e seus sócios</w:t>
      </w:r>
      <w:r w:rsidRPr="001473F8">
        <w:rPr>
          <w:iCs/>
        </w:rPr>
        <w:t xml:space="preserve">. </w:t>
      </w:r>
    </w:p>
    <w:p w14:paraId="382791E4" w14:textId="2484BAA1" w:rsidR="00C71EB1" w:rsidRDefault="001473F8" w:rsidP="001473F8">
      <w:pPr>
        <w:spacing w:after="40" w:line="360" w:lineRule="auto"/>
        <w:ind w:firstLine="567"/>
        <w:rPr>
          <w:bCs/>
        </w:rPr>
      </w:pPr>
      <w:r w:rsidRPr="001473F8">
        <w:rPr>
          <w:iCs/>
        </w:rPr>
        <w:t>Os resultados mostram que a abordagem permite uma avaliação mais precisa e abrangente do risco de crédito, facilitando a gestão de carteiras de crédito</w:t>
      </w:r>
      <w:r>
        <w:rPr>
          <w:iCs/>
        </w:rPr>
        <w:t xml:space="preserve"> de forma proativa e </w:t>
      </w:r>
      <w:r w:rsidRPr="001473F8">
        <w:rPr>
          <w:iCs/>
        </w:rPr>
        <w:t xml:space="preserve">possibilitando aumentar a capacidade das </w:t>
      </w:r>
      <w:proofErr w:type="spellStart"/>
      <w:r w:rsidRPr="001473F8">
        <w:rPr>
          <w:iCs/>
        </w:rPr>
        <w:t>IFs</w:t>
      </w:r>
      <w:proofErr w:type="spellEnd"/>
      <w:r w:rsidRPr="001473F8">
        <w:rPr>
          <w:iCs/>
        </w:rPr>
        <w:t xml:space="preserve"> na tomada de decisões</w:t>
      </w:r>
      <w:r>
        <w:rPr>
          <w:iCs/>
        </w:rPr>
        <w:t xml:space="preserve"> ao disponibilizar e gerir o crédito. 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6" w:name="_Hlk136587932"/>
    </w:p>
    <w:bookmarkEnd w:id="16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164FB3EA" w14:textId="3C3489D3" w:rsidR="007A13B8" w:rsidRPr="00674328" w:rsidRDefault="00AE157D" w:rsidP="007A13B8">
      <w:pPr>
        <w:spacing w:after="40" w:line="360" w:lineRule="auto"/>
        <w:ind w:firstLine="567"/>
        <w:rPr>
          <w:iCs/>
        </w:rPr>
      </w:pPr>
      <w:commentRangeStart w:id="17"/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r w:rsidRPr="00674328">
        <w:rPr>
          <w:iCs/>
        </w:rPr>
        <w:t>IF</w:t>
      </w:r>
      <w:r>
        <w:rPr>
          <w:iCs/>
        </w:rPr>
        <w:t>]s</w:t>
      </w:r>
      <w:r w:rsidRPr="00674328">
        <w:rPr>
          <w:iCs/>
        </w:rPr>
        <w:t xml:space="preserve"> e não financeiras têm se preocupado com a gestão eficaz do risco de crédito</w:t>
      </w:r>
      <w:commentRangeEnd w:id="17"/>
      <w:r w:rsidR="00BD2701">
        <w:rPr>
          <w:rStyle w:val="Refdecomentrio"/>
        </w:rPr>
        <w:commentReference w:id="17"/>
      </w:r>
      <w:r w:rsidR="003A330B">
        <w:rPr>
          <w:iCs/>
        </w:rPr>
        <w:t xml:space="preserve"> (IPEA, 2006)</w:t>
      </w:r>
      <w:r w:rsidRPr="00674328">
        <w:rPr>
          <w:iCs/>
        </w:rPr>
        <w:t xml:space="preserve">. </w:t>
      </w:r>
      <w:r w:rsidR="00257A96">
        <w:rPr>
          <w:iCs/>
        </w:rPr>
        <w:t>E</w:t>
      </w:r>
      <w:r w:rsidR="00257A96" w:rsidRPr="00674328">
        <w:rPr>
          <w:iCs/>
        </w:rPr>
        <w:t>ventos complexos que resultaram em impactos significativos nas economias e sociedades</w:t>
      </w:r>
      <w:r w:rsidR="00257A96">
        <w:t xml:space="preserve"> expuseram fragilidades aos sistemas bancários devido a redução dos rendimentos das pessoas e empresas que elevou a inadimplências e ao endividamento excessivo.</w:t>
      </w:r>
      <w:r w:rsidR="007A13B8">
        <w:t xml:space="preserve"> Esses desafios forçaram a necessidade </w:t>
      </w:r>
      <w:r w:rsidR="007A13B8" w:rsidRPr="00674328">
        <w:rPr>
          <w:iCs/>
        </w:rPr>
        <w:t xml:space="preserve">de controlar e desenvolver estratégias para garantir uma menor exposição ao risco de crédito, </w:t>
      </w:r>
      <w:commentRangeStart w:id="18"/>
      <w:r w:rsidR="007A13B8" w:rsidRPr="00674328">
        <w:rPr>
          <w:iCs/>
        </w:rPr>
        <w:t>maximização dos lucros e manter a sustentabilidade no mercado.</w:t>
      </w:r>
      <w:r w:rsidR="007A13B8">
        <w:rPr>
          <w:iCs/>
        </w:rPr>
        <w:t xml:space="preserve"> (</w:t>
      </w:r>
      <w:proofErr w:type="spellStart"/>
      <w:r w:rsidR="007A13B8" w:rsidRPr="00257A96">
        <w:t>J</w:t>
      </w:r>
      <w:r w:rsidR="0050347E">
        <w:t>assé</w:t>
      </w:r>
      <w:proofErr w:type="spellEnd"/>
      <w:r w:rsidR="007A13B8">
        <w:t>, 2020)</w:t>
      </w:r>
      <w:commentRangeEnd w:id="18"/>
      <w:r w:rsidR="007A13B8">
        <w:rPr>
          <w:rStyle w:val="Refdecomentrio"/>
        </w:rPr>
        <w:commentReference w:id="18"/>
      </w:r>
    </w:p>
    <w:p w14:paraId="2E239C0D" w14:textId="7797468F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conce</w:t>
      </w:r>
      <w:r w:rsidR="00DC6AA1">
        <w:rPr>
          <w:iCs/>
        </w:rPr>
        <w:t>ss</w:t>
      </w:r>
      <w:r w:rsidRPr="00674328">
        <w:rPr>
          <w:iCs/>
        </w:rPr>
        <w:t>ão de crédito é fundamental e essencial para garantir a saúde do ambiente financeiro atual e futuro.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77777777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lastRenderedPageBreak/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variáveis,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Desde então, através do advento de novas tecnologias e modelos estatísticos, as </w:t>
      </w:r>
      <w:proofErr w:type="spellStart"/>
      <w:r w:rsidRPr="00674328">
        <w:rPr>
          <w:iCs/>
        </w:rPr>
        <w:t>IFs</w:t>
      </w:r>
      <w:proofErr w:type="spellEnd"/>
      <w:r w:rsidRPr="00674328">
        <w:rPr>
          <w:iCs/>
        </w:rPr>
        <w:t xml:space="preserve"> vêm desenvolvendo maneiras mais eficientes para controlar sua carteira de crédito, criando mecanismos para conhecer melhor seus clientes. </w:t>
      </w:r>
    </w:p>
    <w:p w14:paraId="073A1D07" w14:textId="3EC42A11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GE é o termo dado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0D1EE80A" w14:textId="64962B3C" w:rsidR="004E76BE" w:rsidRDefault="00B45037" w:rsidP="00AE157D">
      <w:pPr>
        <w:spacing w:after="40" w:line="360" w:lineRule="auto"/>
        <w:ind w:firstLine="567"/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nas instituições financeiras, visando a promover uma gestão prudente e eficaz </w:t>
      </w:r>
      <w:r w:rsidR="007058F3">
        <w:t>das suas carteiras</w:t>
      </w:r>
      <w:r w:rsidR="004E76BE">
        <w:t>.</w:t>
      </w:r>
    </w:p>
    <w:p w14:paraId="2B918683" w14:textId="3CE9DBC6" w:rsidR="00505A8F" w:rsidRPr="00505A8F" w:rsidRDefault="00DC6AA1" w:rsidP="00505A8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Neste contexto o </w:t>
      </w:r>
      <w:r w:rsidRPr="00505A8F">
        <w:rPr>
          <w:iCs/>
        </w:rPr>
        <w:t>principal objetivo deste trabalho é desenvolver um algoritmo que auxilie a identificação de clientes envolvidos na concessão de crédito. Esse algoritmo</w:t>
      </w:r>
      <w:r>
        <w:rPr>
          <w:iCs/>
        </w:rPr>
        <w:t xml:space="preserve"> foca</w:t>
      </w:r>
      <w:r w:rsidRPr="00DC6AA1">
        <w:rPr>
          <w:iCs/>
        </w:rPr>
        <w:t xml:space="preserve"> </w:t>
      </w:r>
      <w:r w:rsidRPr="00505A8F">
        <w:rPr>
          <w:iCs/>
        </w:rPr>
        <w:t xml:space="preserve">na identificação de possíveis estruturas de </w:t>
      </w:r>
      <w:proofErr w:type="spellStart"/>
      <w:r w:rsidRPr="00505A8F">
        <w:rPr>
          <w:iCs/>
        </w:rPr>
        <w:t>GEs</w:t>
      </w:r>
      <w:proofErr w:type="spellEnd"/>
      <w:r w:rsidRPr="00505A8F">
        <w:rPr>
          <w:iCs/>
        </w:rPr>
        <w:t xml:space="preserve"> para facilitar a identificação de relações entre empresas e seus sócios, o que possibilita uma melhor condução na análise de risco de crédito nas </w:t>
      </w:r>
      <w:proofErr w:type="spellStart"/>
      <w:r w:rsidRPr="00505A8F">
        <w:rPr>
          <w:iCs/>
        </w:rPr>
        <w:t>IFs</w:t>
      </w:r>
      <w:proofErr w:type="spellEnd"/>
      <w:r>
        <w:rPr>
          <w:iCs/>
        </w:rPr>
        <w:t>.</w:t>
      </w:r>
      <w:r w:rsidRPr="00DC6AA1">
        <w:rPr>
          <w:iCs/>
        </w:rPr>
        <w:t xml:space="preserve"> </w:t>
      </w:r>
      <w:r w:rsidRPr="00505A8F">
        <w:rPr>
          <w:iCs/>
        </w:rPr>
        <w:t xml:space="preserve">Ao identificar essas relações de maneira automatizada, </w:t>
      </w:r>
      <w:r>
        <w:rPr>
          <w:iCs/>
        </w:rPr>
        <w:t>é possível</w:t>
      </w:r>
      <w:r w:rsidRPr="00505A8F">
        <w:rPr>
          <w:iCs/>
        </w:rPr>
        <w:t xml:space="preserve"> tomar decisões mais informadas e reduzir a exposição ao risco de crédito.</w:t>
      </w:r>
      <w:r w:rsidR="00505A8F" w:rsidRPr="00505A8F">
        <w:rPr>
          <w:iCs/>
        </w:rPr>
        <w:t xml:space="preserve"> Em outras palavras, o artigo descreve como é possível criar um modelo que identifique a relação entre sócios e empresas, apresentando </w:t>
      </w:r>
      <w:r>
        <w:rPr>
          <w:iCs/>
        </w:rPr>
        <w:t xml:space="preserve">as ligações entre as </w:t>
      </w:r>
      <w:r w:rsidR="00505A8F" w:rsidRPr="00505A8F">
        <w:rPr>
          <w:iCs/>
        </w:rPr>
        <w:t>contrapartes envolvidas na concessão de crédito.</w:t>
      </w:r>
    </w:p>
    <w:p w14:paraId="0F0887CD" w14:textId="77777777" w:rsidR="00975736" w:rsidRDefault="00975736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05CC3596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lastRenderedPageBreak/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3415D25C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trabalho, são de propriedade pública disponibilizados pela Secretaria Especial da Receita Federal do Brasil [RFB], os quais podem ser acessados através do canal Dados Abertos </w:t>
      </w:r>
      <w:r w:rsidR="00D25028">
        <w:t>(</w:t>
      </w:r>
      <w:r w:rsidR="00DC6AA1">
        <w:t>Governo do Brasil</w:t>
      </w:r>
      <w:r w:rsidR="00D25028">
        <w:t>, 2024)</w:t>
      </w:r>
      <w:r w:rsidR="00D25028">
        <w:rPr>
          <w:iCs/>
        </w:rPr>
        <w:t xml:space="preserve">. </w:t>
      </w:r>
    </w:p>
    <w:p w14:paraId="082FD0CC" w14:textId="65F96F43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a obtenção de uma ferramenta a qual pudesse disponibilizar as informações de forma massiva. Desta forma, foi utilizado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DC6AA1">
        <w:rPr>
          <w:iCs/>
        </w:rPr>
        <w:t>Base dos Dados</w:t>
      </w:r>
      <w:r w:rsidR="008176F9">
        <w:rPr>
          <w:iCs/>
        </w:rPr>
        <w:t xml:space="preserve">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>. Essa ferramenta, disponibilizada, possibilita a análise de dados gerenciadas em larga escala (</w:t>
      </w:r>
      <w:r w:rsidR="003A76D6">
        <w:rPr>
          <w:iCs/>
        </w:rPr>
        <w:t>Google</w:t>
      </w:r>
      <w:r w:rsidR="008176F9">
        <w:rPr>
          <w:iCs/>
        </w:rPr>
        <w:t>,</w:t>
      </w:r>
      <w:r w:rsidR="003A76D6">
        <w:rPr>
          <w:iCs/>
        </w:rPr>
        <w:t xml:space="preserve"> </w:t>
      </w:r>
      <w:r w:rsidR="008176F9">
        <w:rPr>
          <w:iCs/>
        </w:rPr>
        <w:t xml:space="preserve">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 xml:space="preserve">, visto que foi necessário a análise de toda composição societário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378CA694" w14:textId="29E7A001" w:rsidR="006E2B51" w:rsidRDefault="001D247D" w:rsidP="006E2B51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 foi necessário criar uma estrutura de análise</w:t>
      </w:r>
      <w:r w:rsidR="00A258DC">
        <w:rPr>
          <w:iCs/>
        </w:rPr>
        <w:t xml:space="preserve"> espelho </w:t>
      </w:r>
      <w:r w:rsidR="006E2B51">
        <w:rPr>
          <w:iCs/>
        </w:rPr>
        <w:t>das bases fornecidas pela RFB, a fim de estudar as estruturas e vínculos entre as bases e suas respectivas observações</w:t>
      </w:r>
      <w:r w:rsidR="00FB0F64">
        <w:rPr>
          <w:iCs/>
        </w:rPr>
        <w:t xml:space="preserve"> (</w:t>
      </w:r>
      <w:r w:rsidR="00FB0F64">
        <w:t>Imagem 1 do Apêndice A</w:t>
      </w:r>
      <w:r w:rsidR="00FB0F64">
        <w:rPr>
          <w:iCs/>
        </w:rPr>
        <w:t>)</w:t>
      </w:r>
      <w:r w:rsidR="006E2B51">
        <w:rPr>
          <w:iCs/>
        </w:rPr>
        <w:t>.</w:t>
      </w:r>
    </w:p>
    <w:p w14:paraId="082E1223" w14:textId="28C07A13" w:rsidR="00A258DC" w:rsidRDefault="00A258DC" w:rsidP="006E2B5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</w:t>
      </w:r>
      <w:r w:rsidR="00AA3A60">
        <w:rPr>
          <w:iCs/>
        </w:rPr>
        <w:t>trouxe</w:t>
      </w:r>
      <w:r>
        <w:rPr>
          <w:iCs/>
        </w:rPr>
        <w:t xml:space="preserve"> </w:t>
      </w:r>
      <w:r w:rsidR="00AA3A60">
        <w:rPr>
          <w:iCs/>
        </w:rPr>
        <w:t xml:space="preserve">maior </w:t>
      </w:r>
      <w:r>
        <w:rPr>
          <w:iCs/>
        </w:rPr>
        <w:t xml:space="preserve">complexidade para realizar a gestão dos dados, pois </w:t>
      </w:r>
      <w:r w:rsidR="00AA3A60">
        <w:rPr>
          <w:iCs/>
        </w:rPr>
        <w:t xml:space="preserve">com a existência de </w:t>
      </w:r>
      <w:r>
        <w:rPr>
          <w:iCs/>
        </w:rPr>
        <w:t xml:space="preserve">milhares de </w:t>
      </w:r>
      <w:r w:rsidR="00AA3A60">
        <w:rPr>
          <w:iCs/>
        </w:rPr>
        <w:t xml:space="preserve">observações </w:t>
      </w:r>
      <w:r>
        <w:rPr>
          <w:iCs/>
        </w:rPr>
        <w:t xml:space="preserve">disponíveis a execução </w:t>
      </w:r>
      <w:r w:rsidR="00C354A3">
        <w:rPr>
          <w:iCs/>
        </w:rPr>
        <w:t>ficou prejudicada devido a</w:t>
      </w:r>
      <w:r>
        <w:rPr>
          <w:iCs/>
        </w:rPr>
        <w:t xml:space="preserve">o tratamento dos dados em hardware não escalonável. Sendo assim, para o projeto, se optou a utilização da ingestão de dados diretamente do </w:t>
      </w:r>
      <w:proofErr w:type="spellStart"/>
      <w:r>
        <w:rPr>
          <w:iCs/>
        </w:rPr>
        <w:t>BigQuery</w:t>
      </w:r>
      <w:proofErr w:type="spellEnd"/>
      <w:r>
        <w:rPr>
          <w:iCs/>
        </w:rPr>
        <w:t xml:space="preserve"> com a persistência de dados em uma base de dados local MySQL</w:t>
      </w:r>
      <w:r w:rsidR="00DC6AA1">
        <w:rPr>
          <w:iCs/>
        </w:rPr>
        <w:t>.</w:t>
      </w:r>
    </w:p>
    <w:p w14:paraId="04041762" w14:textId="591E8DBD" w:rsidR="00CC3190" w:rsidRDefault="00B43B7D" w:rsidP="00CC3190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</w:t>
      </w:r>
      <w:r w:rsidR="00C354A3">
        <w:rPr>
          <w:iCs/>
        </w:rPr>
        <w:t xml:space="preserve">om a utilização dos dados mascarados para os sócios, foi necessário a criação de uma chave de referência entre as empresas e sócios, </w:t>
      </w:r>
      <w:r w:rsidR="00380E73">
        <w:rPr>
          <w:iCs/>
        </w:rPr>
        <w:t xml:space="preserve">para que fosse possível </w:t>
      </w:r>
      <w:r w:rsidR="00C354A3">
        <w:rPr>
          <w:iCs/>
        </w:rPr>
        <w:t>criar um vínculo único entre as observações.</w:t>
      </w:r>
      <w:r w:rsidR="0041703B">
        <w:rPr>
          <w:iCs/>
        </w:rPr>
        <w:t xml:space="preserve"> Para a visão das empresas, foi concatenado o número básico do </w:t>
      </w:r>
      <w:r w:rsidR="00380E73">
        <w:rPr>
          <w:iCs/>
        </w:rPr>
        <w:t>CNPJ</w:t>
      </w:r>
      <w:r w:rsidR="0041703B">
        <w:rPr>
          <w:iCs/>
        </w:rPr>
        <w:t xml:space="preserve"> com o nome da empresa, já</w:t>
      </w:r>
      <w:r w:rsidR="00CC3190">
        <w:rPr>
          <w:iCs/>
        </w:rPr>
        <w:t xml:space="preserve"> para os sócios, segu</w:t>
      </w:r>
      <w:r w:rsidR="00380E73">
        <w:rPr>
          <w:iCs/>
        </w:rPr>
        <w:t>iu-se</w:t>
      </w:r>
      <w:r w:rsidR="00CC3190">
        <w:rPr>
          <w:iCs/>
        </w:rPr>
        <w:t xml:space="preserve"> a mesma lógica, concatenando o nome do sócio com um algoritmo de mascaramento e a base do CPF ou CNPJ mascarado. Essas chaves possibilitam </w:t>
      </w:r>
      <w:r w:rsidR="00380E73">
        <w:rPr>
          <w:iCs/>
        </w:rPr>
        <w:t xml:space="preserve">alimentar os grafos e </w:t>
      </w:r>
      <w:r w:rsidR="00CC3190">
        <w:rPr>
          <w:iCs/>
        </w:rPr>
        <w:t xml:space="preserve">criar as referências e vínculos entre os integrantes do GE. </w:t>
      </w:r>
    </w:p>
    <w:p w14:paraId="290B4196" w14:textId="77777777" w:rsidR="004B6EB7" w:rsidRDefault="004B6EB7" w:rsidP="0041703B">
      <w:pPr>
        <w:spacing w:after="40" w:line="360" w:lineRule="auto"/>
        <w:ind w:firstLine="567"/>
        <w:jc w:val="center"/>
        <w:rPr>
          <w:iCs/>
        </w:rPr>
      </w:pPr>
    </w:p>
    <w:p w14:paraId="4EC7AD79" w14:textId="20774017" w:rsidR="0041703B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>Figura 1</w:t>
      </w:r>
      <w:r w:rsidR="00B43B7D">
        <w:rPr>
          <w:iCs/>
        </w:rPr>
        <w:t xml:space="preserve"> -</w:t>
      </w:r>
      <w:r>
        <w:rPr>
          <w:iCs/>
        </w:rPr>
        <w:t xml:space="preserve"> Chaves únicas de referência entre empresas e sócios</w:t>
      </w: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B58" w14:textId="15F1EDF1" w:rsidR="00A258DC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t>Fonte: Autor, 2024</w:t>
      </w:r>
    </w:p>
    <w:p w14:paraId="17C5A0FF" w14:textId="77777777" w:rsidR="00B43B7D" w:rsidRDefault="00B43B7D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31E39577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área da matemática que se dedica ao estudo de diagramas, que são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0EF15A30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B43B7D">
        <w:t xml:space="preserve"> de acordo com o que é demonstrado na </w:t>
      </w:r>
      <w:r w:rsidR="00380E73">
        <w:t>Figura 2. Observa-se que o nó A se liga ao nó B e o B ao nó C, porém não existe nenhuma ligação ou vínculo do B para o A, do C para o B e nem do C para o A, ou seja, são vínculos unidirecionais</w:t>
      </w:r>
      <w:r w:rsidR="004B6EB7">
        <w:t xml:space="preserve">. </w:t>
      </w:r>
      <w:r w:rsidR="00380E73">
        <w:t>Rotas de entregas em aplicativos de entrega, pode ser considerado um exemplo da utilização desse tipo de abordagem</w:t>
      </w:r>
    </w:p>
    <w:p w14:paraId="3CC160FC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44E647CD" w14:textId="2FDFEE2F" w:rsidR="00AF25CB" w:rsidRDefault="004B6EB7" w:rsidP="00B43B7D">
      <w:pPr>
        <w:spacing w:after="40" w:line="360" w:lineRule="auto"/>
        <w:jc w:val="center"/>
      </w:pPr>
      <w:r>
        <w:t>Figura 2. Grafo direcionado</w:t>
      </w:r>
      <w:r>
        <w:br/>
      </w:r>
      <w:r w:rsidRPr="004B6EB7">
        <w:rPr>
          <w:noProof/>
        </w:rPr>
        <w:drawing>
          <wp:inline distT="0" distB="0" distL="0" distR="0" wp14:anchorId="41FA0B99" wp14:editId="78EF6183">
            <wp:extent cx="3346017" cy="1069187"/>
            <wp:effectExtent l="0" t="0" r="6985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340" cy="10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3DF" w14:textId="42AA1573" w:rsidR="004B6EB7" w:rsidRDefault="004B6EB7" w:rsidP="00B43B7D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BBFAEFD" w:rsidR="003627E5" w:rsidRDefault="003627E5" w:rsidP="006E2B51">
      <w:pPr>
        <w:spacing w:after="40" w:line="360" w:lineRule="auto"/>
        <w:ind w:firstLine="567"/>
      </w:pPr>
      <w:r>
        <w:t xml:space="preserve">Já em grafos não direcionados, as arestas não têm direção, indicando uma relação bidirecional ou mútua entre os vértices. Esse tipo de grafo é usado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4B6EB7">
      <w:pPr>
        <w:spacing w:after="40" w:line="360" w:lineRule="auto"/>
        <w:jc w:val="center"/>
        <w:rPr>
          <w:iCs/>
        </w:rPr>
      </w:pPr>
    </w:p>
    <w:p w14:paraId="6422E31A" w14:textId="612EDE43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>Figura 3. Estrutura de Grado não direcionado</w:t>
      </w:r>
      <w:r w:rsidRPr="00AF25CB">
        <w:rPr>
          <w:iCs/>
          <w:noProof/>
        </w:rPr>
        <w:drawing>
          <wp:inline distT="0" distB="0" distL="0" distR="0" wp14:anchorId="2B0F39DB" wp14:editId="022B55D6">
            <wp:extent cx="3242649" cy="2115408"/>
            <wp:effectExtent l="0" t="0" r="0" b="0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638" cy="21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39F5" w14:textId="2C8FBE99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B43B7D">
        <w:rPr>
          <w:iCs/>
        </w:rPr>
        <w:t>, 2024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5618145C" w14:textId="679D1524" w:rsidR="009751E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foi desenvolvido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Comercio’ com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 xml:space="preserve">, descritos como empresas, sócios e relação empresa e sócio. Em seguida é executado massivamente a validação de relacionamentos entre as empresas e sócios, </w:t>
      </w:r>
      <w:r w:rsidR="00B43B7D">
        <w:t xml:space="preserve">criando e </w:t>
      </w:r>
      <w:r>
        <w:t xml:space="preserve">associando as arestas 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, ilustra como parte dos </w:t>
      </w:r>
      <w:r w:rsidR="00B43B7D">
        <w:t>conjuntos</w:t>
      </w:r>
      <w:r w:rsidR="00B97070">
        <w:t>, denominados GE, foram gerados após a execução do algoritmo</w:t>
      </w:r>
      <w:r w:rsidR="00975736">
        <w:t>.</w:t>
      </w:r>
    </w:p>
    <w:p w14:paraId="33FDC2E0" w14:textId="77777777" w:rsidR="009751EB" w:rsidRDefault="009751EB" w:rsidP="00380E73">
      <w:pPr>
        <w:spacing w:after="40" w:line="360" w:lineRule="auto"/>
        <w:ind w:firstLine="567"/>
      </w:pPr>
    </w:p>
    <w:p w14:paraId="12E1AEF8" w14:textId="74E56A01" w:rsidR="00B97070" w:rsidRDefault="00B97070" w:rsidP="00B97070">
      <w:pPr>
        <w:spacing w:after="40" w:line="360" w:lineRule="auto"/>
        <w:jc w:val="center"/>
      </w:pPr>
      <w:r>
        <w:t xml:space="preserve">Figura </w:t>
      </w:r>
      <w:r w:rsidR="00827A85">
        <w:t>4</w:t>
      </w:r>
      <w:r>
        <w:t>. Grafo de referência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B97070">
        <w:tc>
          <w:tcPr>
            <w:tcW w:w="4530" w:type="dxa"/>
          </w:tcPr>
          <w:p w14:paraId="797820E6" w14:textId="7B59FDDC" w:rsidR="00B97070" w:rsidRDefault="00B97070" w:rsidP="00B97070">
            <w:pPr>
              <w:spacing w:after="40" w:line="360" w:lineRule="auto"/>
              <w:jc w:val="center"/>
            </w:pPr>
            <w:r w:rsidRPr="00B9490B">
              <w:rPr>
                <w:noProof/>
              </w:rPr>
              <w:lastRenderedPageBreak/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rPr>
                <w:noProof/>
              </w:rPr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BA781" w14:textId="59D404E8" w:rsidR="00B9490B" w:rsidRDefault="00B97070" w:rsidP="00B9490B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5B2D7BDD" w:rsidR="005528B8" w:rsidRDefault="005528B8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seguir são apresentados os resultados do trabalho já com as imagens exportadas pelo algoritmo e como é possível identificar </w:t>
      </w:r>
      <w:r w:rsidR="009D07AA">
        <w:rPr>
          <w:iCs/>
        </w:rPr>
        <w:t>os vínculos entre sócios e empresas.</w:t>
      </w:r>
    </w:p>
    <w:p w14:paraId="2E7C0E34" w14:textId="110C2112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a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50F1B36" w14:textId="1FFB13E8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t xml:space="preserve">Figura </w:t>
      </w:r>
      <w:r w:rsidR="00827A85">
        <w:rPr>
          <w:iCs/>
        </w:rPr>
        <w:t>5</w:t>
      </w:r>
      <w:r>
        <w:rPr>
          <w:iCs/>
        </w:rPr>
        <w:t>. Grupo Econômico – Vínculo Societário</w:t>
      </w:r>
    </w:p>
    <w:p w14:paraId="5F5E0D51" w14:textId="69FB3437" w:rsidR="007B7DA1" w:rsidRDefault="00331161" w:rsidP="00331161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lastRenderedPageBreak/>
        <w:drawing>
          <wp:inline distT="0" distB="0" distL="0" distR="0" wp14:anchorId="11DD59F1" wp14:editId="07653344">
            <wp:extent cx="4115012" cy="2160041"/>
            <wp:effectExtent l="0" t="0" r="0" b="0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2" cy="21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511" w14:textId="2A8538D9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B3CAC29" w14:textId="36919F41" w:rsidR="00A260C6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Na figura </w:t>
      </w:r>
      <w:r w:rsidR="00827A85">
        <w:rPr>
          <w:iCs/>
        </w:rPr>
        <w:t>5</w:t>
      </w:r>
      <w:r>
        <w:rPr>
          <w:iCs/>
        </w:rPr>
        <w:t>, p</w:t>
      </w:r>
      <w:r w:rsidR="00331161">
        <w:rPr>
          <w:iCs/>
        </w:rPr>
        <w:t xml:space="preserve">ode-se visualizar as </w:t>
      </w:r>
      <w:r>
        <w:rPr>
          <w:iCs/>
        </w:rPr>
        <w:t>referências</w:t>
      </w:r>
      <w:r w:rsidR="00331161">
        <w:rPr>
          <w:iCs/>
        </w:rPr>
        <w:t xml:space="preserve"> entre as empresas e sócios. </w:t>
      </w:r>
      <w:r w:rsidR="00EE2621">
        <w:rPr>
          <w:iCs/>
        </w:rPr>
        <w:t>É</w:t>
      </w:r>
      <w:r w:rsidR="00331161">
        <w:rPr>
          <w:iCs/>
        </w:rPr>
        <w:t xml:space="preserve"> possível identificar um vínculo entre as empresas </w:t>
      </w:r>
      <w:r w:rsidR="00EE2621">
        <w:rPr>
          <w:iCs/>
        </w:rPr>
        <w:t>‘</w:t>
      </w:r>
      <w:r w:rsidR="00331161">
        <w:rPr>
          <w:iCs/>
        </w:rPr>
        <w:t>FR Comercio</w:t>
      </w:r>
      <w:r w:rsidR="00EE2621">
        <w:rPr>
          <w:iCs/>
        </w:rPr>
        <w:t>’</w:t>
      </w:r>
      <w:r w:rsidR="00331161">
        <w:rPr>
          <w:iCs/>
        </w:rPr>
        <w:t xml:space="preserve"> e a </w:t>
      </w:r>
      <w:r w:rsidR="00EE2621">
        <w:rPr>
          <w:iCs/>
        </w:rPr>
        <w:t>‘</w:t>
      </w:r>
      <w:r w:rsidR="00331161">
        <w:rPr>
          <w:iCs/>
        </w:rPr>
        <w:t>Restaurante Cantinho</w:t>
      </w:r>
      <w:r w:rsidR="00EE2621">
        <w:rPr>
          <w:iCs/>
        </w:rPr>
        <w:t>’</w:t>
      </w:r>
      <w:r w:rsidR="00331161">
        <w:rPr>
          <w:iCs/>
        </w:rPr>
        <w:t xml:space="preserve"> através do nó </w:t>
      </w:r>
      <w:r w:rsidR="00EE2621">
        <w:rPr>
          <w:iCs/>
        </w:rPr>
        <w:t>‘</w:t>
      </w:r>
      <w:r w:rsidR="00331161">
        <w:rPr>
          <w:iCs/>
        </w:rPr>
        <w:t>AJM*</w:t>
      </w:r>
      <w:r w:rsidR="00EE2621">
        <w:rPr>
          <w:iCs/>
        </w:rPr>
        <w:t>’</w:t>
      </w:r>
      <w:r w:rsidR="00331161">
        <w:rPr>
          <w:iCs/>
        </w:rPr>
        <w:t xml:space="preserve">. Esse vínculo entre as empresas, por sua vez, demonstra que a análise isoladamente das empresas e sócios pode ser insuficiente ao avaliar o risco de crédito envolvido. Os vínculos entre indivíduos trás maior </w:t>
      </w:r>
      <w:r>
        <w:rPr>
          <w:iCs/>
        </w:rPr>
        <w:t xml:space="preserve">visibilidade </w:t>
      </w:r>
      <w:r w:rsidR="00331161">
        <w:rPr>
          <w:iCs/>
        </w:rPr>
        <w:t xml:space="preserve">na identificação das </w:t>
      </w:r>
      <w:r>
        <w:rPr>
          <w:iCs/>
        </w:rPr>
        <w:t>características</w:t>
      </w:r>
      <w:r w:rsidR="00331161">
        <w:rPr>
          <w:iCs/>
        </w:rPr>
        <w:t xml:space="preserve"> </w:t>
      </w:r>
      <w:r>
        <w:rPr>
          <w:iCs/>
        </w:rPr>
        <w:t xml:space="preserve">dos envolvidos na </w:t>
      </w:r>
      <w:r w:rsidR="00331161">
        <w:rPr>
          <w:iCs/>
        </w:rPr>
        <w:t>análise de crédito, já que dessa forma é possível identificar o poder de inferência positiva ou negativa entre os envolvidos.</w:t>
      </w:r>
      <w:r>
        <w:rPr>
          <w:iCs/>
        </w:rPr>
        <w:t xml:space="preserve"> </w:t>
      </w:r>
    </w:p>
    <w:p w14:paraId="4505B2EF" w14:textId="6ED71CFC" w:rsidR="00331161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Por exemplo, supondo que a </w:t>
      </w:r>
      <w:r w:rsidR="00A260C6">
        <w:rPr>
          <w:iCs/>
        </w:rPr>
        <w:t>empresa ‘Restaurante Cantinho’</w:t>
      </w:r>
      <w:r w:rsidR="00827A85">
        <w:rPr>
          <w:iCs/>
        </w:rPr>
        <w:t>, visto na</w:t>
      </w:r>
      <w:r w:rsidR="00A260C6">
        <w:rPr>
          <w:iCs/>
        </w:rPr>
        <w:t xml:space="preserve"> </w:t>
      </w:r>
      <w:r w:rsidR="00827A85">
        <w:rPr>
          <w:iCs/>
        </w:rPr>
        <w:t>f</w:t>
      </w:r>
      <w:r w:rsidR="00A260C6">
        <w:rPr>
          <w:iCs/>
        </w:rPr>
        <w:t xml:space="preserve">igura </w:t>
      </w:r>
      <w:r w:rsidR="00827A85">
        <w:rPr>
          <w:iCs/>
        </w:rPr>
        <w:t>5</w:t>
      </w:r>
      <w:r>
        <w:rPr>
          <w:iCs/>
        </w:rPr>
        <w:t>, seja um</w:t>
      </w:r>
      <w:r w:rsidR="00A260C6">
        <w:rPr>
          <w:iCs/>
        </w:rPr>
        <w:t>a</w:t>
      </w:r>
      <w:r>
        <w:rPr>
          <w:iCs/>
        </w:rPr>
        <w:t xml:space="preserve"> </w:t>
      </w:r>
      <w:r w:rsidR="00A260C6">
        <w:rPr>
          <w:iCs/>
        </w:rPr>
        <w:t>empresa</w:t>
      </w:r>
      <w:r>
        <w:rPr>
          <w:iCs/>
        </w:rPr>
        <w:t xml:space="preserve"> que possua alguma restrição bancária</w:t>
      </w:r>
      <w:r w:rsidR="00A260C6">
        <w:rPr>
          <w:iCs/>
        </w:rPr>
        <w:t>, tal como uma desonra de contrato. O fato de um dos indivíduos do grupo não possuir boa relação com o crédito, pode criar uma situação negativa para todo o GE, ou seja, ao disponibilizar crédito para empresa ‘FR Comercio’ é necessário ter maior cautela já que existe alguma restrição</w:t>
      </w:r>
      <w:r w:rsidR="00EE2621">
        <w:rPr>
          <w:iCs/>
        </w:rPr>
        <w:t xml:space="preserve"> ativa</w:t>
      </w:r>
      <w:r w:rsidR="00A260C6">
        <w:rPr>
          <w:iCs/>
        </w:rPr>
        <w:t xml:space="preserve"> dentro do GE. </w:t>
      </w:r>
    </w:p>
    <w:p w14:paraId="074CE44C" w14:textId="5AFBA9AF" w:rsidR="009521C5" w:rsidRDefault="009521C5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 abordagem deve ser relevante com a adição de outras variáveis, ou seja, a identificação das relações </w:t>
      </w:r>
      <w:r w:rsidR="0041171F">
        <w:rPr>
          <w:iCs/>
        </w:rPr>
        <w:t xml:space="preserve">entre os indivíduos, </w:t>
      </w:r>
      <w:r>
        <w:rPr>
          <w:iCs/>
        </w:rPr>
        <w:t>não deve ser necessariamente considerad</w:t>
      </w:r>
      <w:r w:rsidR="0041171F">
        <w:rPr>
          <w:iCs/>
        </w:rPr>
        <w:t>o</w:t>
      </w:r>
      <w:r>
        <w:rPr>
          <w:iCs/>
        </w:rPr>
        <w:t xml:space="preserve"> como</w:t>
      </w:r>
      <w:r w:rsidR="0041171F">
        <w:rPr>
          <w:iCs/>
        </w:rPr>
        <w:t xml:space="preserve"> a</w:t>
      </w:r>
      <w:r>
        <w:rPr>
          <w:iCs/>
        </w:rPr>
        <w:t xml:space="preserve"> única forma da análise do risco de crédito envolvido</w:t>
      </w:r>
      <w:r w:rsidR="00EE2621">
        <w:rPr>
          <w:iCs/>
        </w:rPr>
        <w:t>, mas já garante maior visibilidade na avaliação do perfil do GE.</w:t>
      </w:r>
    </w:p>
    <w:p w14:paraId="1E51CEA7" w14:textId="77777777" w:rsidR="00EF7539" w:rsidRDefault="00EF7539" w:rsidP="00251A23">
      <w:pPr>
        <w:spacing w:after="40" w:line="360" w:lineRule="auto"/>
        <w:jc w:val="center"/>
        <w:rPr>
          <w:iCs/>
        </w:rPr>
      </w:pPr>
    </w:p>
    <w:p w14:paraId="2456A67C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76E3ABE8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13C312B1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450AF028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7758FB35" w14:textId="4A905676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t xml:space="preserve">Figura </w:t>
      </w:r>
      <w:r w:rsidR="00827A85">
        <w:rPr>
          <w:iCs/>
        </w:rPr>
        <w:t>6</w:t>
      </w:r>
      <w:r>
        <w:rPr>
          <w:iCs/>
        </w:rPr>
        <w:t>. Grupo Econômico – Vínculo Societário</w:t>
      </w:r>
      <w:r w:rsidR="00827A85">
        <w:rPr>
          <w:iCs/>
        </w:rPr>
        <w:t xml:space="preserve"> com grande ramificação</w:t>
      </w:r>
    </w:p>
    <w:p w14:paraId="7F453EBE" w14:textId="1E0CEF8A" w:rsidR="00251A23" w:rsidRDefault="00251A23" w:rsidP="0041171F">
      <w:pPr>
        <w:spacing w:after="40" w:line="360" w:lineRule="auto"/>
        <w:jc w:val="center"/>
        <w:rPr>
          <w:iCs/>
        </w:rPr>
      </w:pPr>
      <w:r w:rsidRPr="00251A23">
        <w:rPr>
          <w:iCs/>
          <w:noProof/>
        </w:rPr>
        <w:lastRenderedPageBreak/>
        <w:drawing>
          <wp:inline distT="0" distB="0" distL="0" distR="0" wp14:anchorId="3ED8FE7E" wp14:editId="55AF6A50">
            <wp:extent cx="4164736" cy="3408012"/>
            <wp:effectExtent l="0" t="0" r="7620" b="254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329" cy="34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4D1F62A2" w14:textId="77526E4E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71A1B72" w14:textId="29B674A7" w:rsidR="0041171F" w:rsidRDefault="0041171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relação dos sócios está diretamente relacionada com a capacidade de tomada de decisão na empresa e por isso sócios com pouca participação societária, pode não representar grande impacto ao risco envolvido. Percebe-se que </w:t>
      </w:r>
      <w:r w:rsidR="00EE2621">
        <w:rPr>
          <w:iCs/>
        </w:rPr>
        <w:t>ao</w:t>
      </w:r>
      <w:r>
        <w:rPr>
          <w:iCs/>
        </w:rPr>
        <w:t xml:space="preserve"> considerar somente o vínculo entre as empresas e sócios em um GE, podemos ter grupos com muitos vínculos</w:t>
      </w:r>
      <w:r w:rsidR="00827A85">
        <w:rPr>
          <w:iCs/>
        </w:rPr>
        <w:t xml:space="preserve"> como visto na figura 6 e 7</w:t>
      </w:r>
      <w:r>
        <w:rPr>
          <w:iCs/>
        </w:rPr>
        <w:t>, trazendo talvez uma visão ofuscada em relação ao risco agregado, já que mesmo havendo vínculos entre as empresas e sócios, a distância entre os nós, pode ser muito grande e com pouca relevância</w:t>
      </w:r>
      <w:r w:rsidR="00EE2621">
        <w:rPr>
          <w:iCs/>
        </w:rPr>
        <w:t xml:space="preserve"> para avaliação do risco de crédito.</w:t>
      </w:r>
    </w:p>
    <w:p w14:paraId="5BD9912C" w14:textId="77777777" w:rsidR="0028693D" w:rsidRDefault="0028693D" w:rsidP="0041171F">
      <w:pPr>
        <w:spacing w:after="40" w:line="360" w:lineRule="auto"/>
        <w:ind w:firstLine="567"/>
        <w:rPr>
          <w:iCs/>
        </w:rPr>
      </w:pPr>
    </w:p>
    <w:p w14:paraId="163490B8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21AE94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059C446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32622D6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DFD74E1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8A29E2F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BD558D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D2E39" w14:textId="52BE99A8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t xml:space="preserve">Figura </w:t>
      </w:r>
      <w:r w:rsidR="00827A85">
        <w:rPr>
          <w:iCs/>
        </w:rPr>
        <w:t>7</w:t>
      </w:r>
      <w:r>
        <w:rPr>
          <w:iCs/>
        </w:rPr>
        <w:t xml:space="preserve">. Grupo Econômico – Vínculo Societário – Zoom vínculo com </w:t>
      </w:r>
      <w:r w:rsidR="00827A85">
        <w:rPr>
          <w:iCs/>
        </w:rPr>
        <w:t xml:space="preserve">muitas </w:t>
      </w:r>
      <w:r>
        <w:rPr>
          <w:iCs/>
        </w:rPr>
        <w:t>aresta</w:t>
      </w:r>
      <w:r w:rsidR="00827A85">
        <w:rPr>
          <w:iCs/>
        </w:rPr>
        <w:t>s</w:t>
      </w:r>
      <w:r>
        <w:rPr>
          <w:iCs/>
        </w:rPr>
        <w:t xml:space="preserve"> e distante</w:t>
      </w:r>
    </w:p>
    <w:p w14:paraId="72D0BE3F" w14:textId="022306CB" w:rsidR="00251A23" w:rsidRDefault="0041171F" w:rsidP="0041171F">
      <w:pPr>
        <w:spacing w:after="40" w:line="360" w:lineRule="auto"/>
        <w:jc w:val="center"/>
        <w:rPr>
          <w:iCs/>
        </w:rPr>
      </w:pPr>
      <w:r w:rsidRPr="0041171F">
        <w:rPr>
          <w:iCs/>
          <w:noProof/>
        </w:rPr>
        <w:lastRenderedPageBreak/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30E" w14:textId="1BF7DAD1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4345F69B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 xml:space="preserve">Existe também uma abordagem para empresas compostas </w:t>
      </w:r>
      <w:r w:rsidR="00150C0F">
        <w:rPr>
          <w:bCs/>
        </w:rPr>
        <w:t xml:space="preserve">por </w:t>
      </w:r>
      <w:r>
        <w:rPr>
          <w:bCs/>
        </w:rPr>
        <w:t>muitas arestas, as quais podem ter uma grande capacidade de criação de novos vínculos, como visto na figura 6 e 7. Nesses casos podemos considerar que a identificação de forma rápida e proativa dos novos vínculos</w:t>
      </w:r>
      <w:r w:rsidR="00EE2621">
        <w:rPr>
          <w:bCs/>
        </w:rPr>
        <w:t xml:space="preserve"> dá maior dinamismo as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08973AAF" w14:textId="6F53F84C" w:rsid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</w:t>
      </w:r>
      <w:r w:rsidRPr="006C4CD3">
        <w:rPr>
          <w:bCs/>
        </w:rPr>
        <w:t>rédito e a análise de risco são fundamentais para assegurar a estabilidade e a sustentabilidade das instituições financeiras.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 que afetam a concessão de crédito</w:t>
      </w:r>
      <w:r w:rsidRPr="006C4CD3">
        <w:rPr>
          <w:bCs/>
        </w:rPr>
        <w:t xml:space="preserve">. </w:t>
      </w:r>
      <w:r>
        <w:rPr>
          <w:bCs/>
        </w:rPr>
        <w:t>Ao introduzir o conceito de [GE] na análise de risco de crédito, percebemos uma otimização aos métodos de avaliação de risco crédito e acrescentam maior segurança para atender as diretrizes definidas pelo Bano Central do Brasil.</w:t>
      </w:r>
    </w:p>
    <w:p w14:paraId="4A28BD84" w14:textId="7608B459" w:rsidR="006C4CD3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t xml:space="preserve">Neste estudo, </w:t>
      </w:r>
      <w:r w:rsidR="006C4CD3">
        <w:rPr>
          <w:bCs/>
        </w:rPr>
        <w:t xml:space="preserve">foi desenvolvido </w:t>
      </w:r>
      <w:r w:rsidRPr="004D211C">
        <w:rPr>
          <w:bCs/>
        </w:rPr>
        <w:t xml:space="preserve">um algoritmo que simplifica a identificação das estruturas dos </w:t>
      </w:r>
      <w:proofErr w:type="spellStart"/>
      <w:r w:rsidRPr="004D211C">
        <w:rPr>
          <w:bCs/>
        </w:rPr>
        <w:t>GEs</w:t>
      </w:r>
      <w:proofErr w:type="spellEnd"/>
      <w:r w:rsidRPr="004D211C">
        <w:rPr>
          <w:bCs/>
        </w:rPr>
        <w:t xml:space="preserve">, evidenciando os laços entre empresas e seus </w:t>
      </w:r>
      <w:r w:rsidR="006C4CD3">
        <w:rPr>
          <w:bCs/>
        </w:rPr>
        <w:t>sócios</w:t>
      </w:r>
      <w:r w:rsidRPr="004D211C">
        <w:rPr>
          <w:bCs/>
        </w:rPr>
        <w:t xml:space="preserve">. Ao utilizar informações </w:t>
      </w:r>
      <w:r w:rsidR="00A21742">
        <w:rPr>
          <w:bCs/>
        </w:rPr>
        <w:t>s</w:t>
      </w:r>
      <w:r w:rsidRPr="004D211C">
        <w:rPr>
          <w:bCs/>
        </w:rPr>
        <w:t xml:space="preserve">obre participações societárias, </w:t>
      </w:r>
      <w:r w:rsidR="006C4CD3">
        <w:rPr>
          <w:bCs/>
        </w:rPr>
        <w:t xml:space="preserve">foi possível </w:t>
      </w:r>
      <w:r w:rsidRPr="004D211C">
        <w:rPr>
          <w:bCs/>
        </w:rPr>
        <w:t xml:space="preserve">criar </w:t>
      </w:r>
      <w:r w:rsidR="006C4CD3">
        <w:rPr>
          <w:bCs/>
        </w:rPr>
        <w:t xml:space="preserve">visões </w:t>
      </w:r>
      <w:r w:rsidRPr="004D211C">
        <w:rPr>
          <w:bCs/>
        </w:rPr>
        <w:t xml:space="preserve">das conexões entre </w:t>
      </w:r>
      <w:r w:rsidR="006C4CD3">
        <w:rPr>
          <w:bCs/>
        </w:rPr>
        <w:t xml:space="preserve">os </w:t>
      </w:r>
      <w:r w:rsidRPr="004D211C">
        <w:rPr>
          <w:bCs/>
        </w:rPr>
        <w:t>indivíduos, o que</w:t>
      </w:r>
      <w:r w:rsidR="006C4CD3">
        <w:rPr>
          <w:bCs/>
        </w:rPr>
        <w:t xml:space="preserve"> proporciona maior clareza na avaliação de risco de crédito, trazendo melhor </w:t>
      </w:r>
      <w:r w:rsidRPr="004D211C">
        <w:rPr>
          <w:bCs/>
        </w:rPr>
        <w:t xml:space="preserve">capacidade as </w:t>
      </w:r>
      <w:proofErr w:type="spellStart"/>
      <w:r w:rsidR="006C4CD3">
        <w:rPr>
          <w:bCs/>
        </w:rPr>
        <w:t>IFs</w:t>
      </w:r>
      <w:proofErr w:type="spellEnd"/>
      <w:r w:rsidRPr="004D211C">
        <w:rPr>
          <w:bCs/>
        </w:rPr>
        <w:t xml:space="preserve"> em avaliar o </w:t>
      </w:r>
      <w:r w:rsidR="006C4CD3">
        <w:rPr>
          <w:bCs/>
        </w:rPr>
        <w:t>perfil dos seus clientes</w:t>
      </w:r>
      <w:r w:rsidRPr="004D211C">
        <w:rPr>
          <w:bCs/>
        </w:rPr>
        <w:t xml:space="preserve">. </w:t>
      </w:r>
    </w:p>
    <w:p w14:paraId="0D31F307" w14:textId="46FBA242" w:rsidR="004D211C" w:rsidRPr="004D211C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t>A elaboração e análise de grafos, tanto dirigidos quanto não dirigidos, permit</w:t>
      </w:r>
      <w:r w:rsidR="006C4CD3">
        <w:rPr>
          <w:bCs/>
        </w:rPr>
        <w:t xml:space="preserve">e </w:t>
      </w:r>
      <w:r w:rsidRPr="004D211C">
        <w:rPr>
          <w:bCs/>
        </w:rPr>
        <w:t xml:space="preserve">uma representação clara e objetiva dessas relações, ressaltando a importância de levar em conta </w:t>
      </w:r>
      <w:r w:rsidRPr="004D211C">
        <w:rPr>
          <w:bCs/>
        </w:rPr>
        <w:lastRenderedPageBreak/>
        <w:t>os vínculos indiretos e a influência mútua dos envolvidos no processo de concessão de crédito.</w:t>
      </w:r>
    </w:p>
    <w:p w14:paraId="4C09BBC5" w14:textId="3E8C956B" w:rsidR="006C4CD3" w:rsidRP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 w:rsidRPr="006C4CD3">
        <w:rPr>
          <w:bCs/>
        </w:rPr>
        <w:t xml:space="preserve">Os resultados mostraram que a análise de </w:t>
      </w:r>
      <w:proofErr w:type="spellStart"/>
      <w:r w:rsidRPr="006C4CD3">
        <w:rPr>
          <w:bCs/>
        </w:rPr>
        <w:t>GEs</w:t>
      </w:r>
      <w:proofErr w:type="spellEnd"/>
      <w:r w:rsidRPr="006C4CD3">
        <w:rPr>
          <w:bCs/>
        </w:rPr>
        <w:t xml:space="preserve"> por meio de modelos de grafos pode fornecer uma análise mais abrangente e detalhada para análise de crédito, consequentemente permitir uma gestão de risco mais eficiente. Ao identificar de forma proativa as conexões entre empresas e sócios, é possível antecipar riscos e, portanto, permitir as </w:t>
      </w:r>
      <w:proofErr w:type="spellStart"/>
      <w:r w:rsidRPr="006C4CD3">
        <w:rPr>
          <w:bCs/>
        </w:rPr>
        <w:t>IFs</w:t>
      </w:r>
      <w:proofErr w:type="spellEnd"/>
      <w:r w:rsidRPr="006C4CD3">
        <w:rPr>
          <w:bCs/>
        </w:rPr>
        <w:t xml:space="preserve"> tomarem melhores decisões. Essa abordagem permite as instituições gerenciarem melhor suas carteiras de crédito, aumentando assim a estabilidade, sustentabilidade e lucratividade.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03D6AE8B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profissionalmente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19" w:name="_Hlk33977167"/>
      <w:commentRangeStart w:id="20"/>
      <w:r w:rsidRPr="000E6826">
        <w:rPr>
          <w:b/>
        </w:rPr>
        <w:t>Referências</w:t>
      </w:r>
      <w:commentRangeEnd w:id="20"/>
      <w:r w:rsidR="00BD2701">
        <w:rPr>
          <w:rStyle w:val="Refdecomentrio"/>
        </w:rPr>
        <w:commentReference w:id="20"/>
      </w:r>
    </w:p>
    <w:bookmarkEnd w:id="19"/>
    <w:p w14:paraId="35AEAC9B" w14:textId="77777777" w:rsidR="00331161" w:rsidRDefault="00331161" w:rsidP="00375AB4">
      <w:pPr>
        <w:ind w:left="360"/>
        <w:jc w:val="left"/>
        <w:rPr>
          <w:b/>
          <w:bCs/>
          <w:iCs/>
        </w:rPr>
      </w:pPr>
    </w:p>
    <w:p w14:paraId="02E6661D" w14:textId="0D7B47E5" w:rsidR="00331161" w:rsidRPr="00331161" w:rsidRDefault="00331161" w:rsidP="00487E2A">
      <w:pPr>
        <w:ind w:left="357"/>
        <w:rPr>
          <w:iCs/>
        </w:rPr>
      </w:pPr>
      <w:r w:rsidRPr="00375AB4">
        <w:rPr>
          <w:iCs/>
        </w:rPr>
        <w:t>Base dos Dados</w:t>
      </w:r>
      <w:r w:rsidRPr="00331161">
        <w:rPr>
          <w:iCs/>
        </w:rPr>
        <w:t xml:space="preserve">. </w:t>
      </w:r>
      <w:r w:rsidR="00375AB4">
        <w:rPr>
          <w:iCs/>
        </w:rPr>
        <w:t xml:space="preserve">2023. </w:t>
      </w:r>
      <w:r w:rsidRPr="00331161">
        <w:rPr>
          <w:iCs/>
        </w:rPr>
        <w:t>Quadro Societário CNPJ. Disponível em:</w:t>
      </w:r>
      <w:r w:rsidR="00375AB4">
        <w:rPr>
          <w:iCs/>
        </w:rPr>
        <w:t xml:space="preserve"> </w:t>
      </w:r>
      <w:hyperlink r:id="rId24" w:history="1">
        <w:r w:rsidR="00375AB4" w:rsidRPr="00E23E86">
          <w:rPr>
            <w:rStyle w:val="Hyperlink"/>
            <w:iCs/>
          </w:rPr>
          <w:t>https://basedosda</w:t>
        </w:r>
        <w:r w:rsidR="00487E2A">
          <w:rPr>
            <w:rStyle w:val="Hyperlink"/>
            <w:iCs/>
          </w:rPr>
          <w:softHyphen/>
        </w:r>
        <w:r w:rsidR="00375AB4" w:rsidRPr="00E23E86">
          <w:rPr>
            <w:rStyle w:val="Hyperlink"/>
            <w:iCs/>
          </w:rPr>
          <w:t>dos.org/dataset/e43f0d5b-43cf-4bfb-8d90-c38a4e0d7c4f?table=81272674-f522-4e43-a70b-05bf46f0a163</w:t>
        </w:r>
      </w:hyperlink>
      <w:r w:rsidR="00375AB4">
        <w:rPr>
          <w:iCs/>
        </w:rPr>
        <w:t>&gt;</w:t>
      </w:r>
      <w:r w:rsidRPr="00331161">
        <w:rPr>
          <w:iCs/>
        </w:rPr>
        <w:t xml:space="preserve">. Acessado em: </w:t>
      </w:r>
      <w:r w:rsidR="00375AB4">
        <w:rPr>
          <w:iCs/>
        </w:rPr>
        <w:t>10 mar. 2024.</w:t>
      </w:r>
    </w:p>
    <w:p w14:paraId="21EA4195" w14:textId="77777777" w:rsidR="00331161" w:rsidRDefault="00331161" w:rsidP="00487E2A">
      <w:pPr>
        <w:ind w:left="360"/>
        <w:rPr>
          <w:iCs/>
        </w:rPr>
      </w:pPr>
    </w:p>
    <w:p w14:paraId="091D407E" w14:textId="1D79624E" w:rsidR="00331161" w:rsidRPr="00331161" w:rsidRDefault="00331161" w:rsidP="00487E2A">
      <w:pPr>
        <w:ind w:left="360"/>
        <w:rPr>
          <w:iCs/>
        </w:rPr>
      </w:pPr>
      <w:r w:rsidRPr="00375AB4">
        <w:rPr>
          <w:iCs/>
        </w:rPr>
        <w:t>Banco Central do Brasil</w:t>
      </w:r>
      <w:r w:rsidR="00375AB4" w:rsidRPr="00375AB4">
        <w:rPr>
          <w:iCs/>
        </w:rPr>
        <w:t xml:space="preserve"> [BACEN]</w:t>
      </w:r>
      <w:r w:rsidRPr="00331161">
        <w:rPr>
          <w:b/>
          <w:bCs/>
          <w:iCs/>
        </w:rPr>
        <w:t>.</w:t>
      </w:r>
      <w:r w:rsidRPr="00331161">
        <w:rPr>
          <w:iCs/>
        </w:rPr>
        <w:t xml:space="preserve"> </w:t>
      </w:r>
      <w:r w:rsidR="00375AB4">
        <w:rPr>
          <w:iCs/>
        </w:rPr>
        <w:t xml:space="preserve">2017. </w:t>
      </w:r>
      <w:r w:rsidRPr="00331161">
        <w:rPr>
          <w:iCs/>
        </w:rPr>
        <w:t>Resolução nº 4557, de 23 de fevereiro. Dispõe sobre a estrutura de gerenciamento de riscos e apetite por riscos nas instituições finan</w:t>
      </w:r>
      <w:r w:rsidR="00487E2A">
        <w:rPr>
          <w:iCs/>
        </w:rPr>
        <w:softHyphen/>
      </w:r>
      <w:r w:rsidRPr="00331161">
        <w:rPr>
          <w:iCs/>
        </w:rPr>
        <w:t>ceiras. Disponível</w:t>
      </w:r>
      <w:r w:rsidR="00487E2A">
        <w:rPr>
          <w:iCs/>
        </w:rPr>
        <w:t xml:space="preserve"> </w:t>
      </w:r>
      <w:r w:rsidRPr="00331161">
        <w:rPr>
          <w:iCs/>
        </w:rPr>
        <w:t>em:</w:t>
      </w:r>
      <w:r w:rsidR="00487E2A">
        <w:rPr>
          <w:iCs/>
        </w:rPr>
        <w:t xml:space="preserve"> </w:t>
      </w:r>
      <w:hyperlink r:id="rId25" w:history="1">
        <w:r w:rsidR="00487E2A" w:rsidRPr="00C152AD">
          <w:rPr>
            <w:rStyle w:val="Hyperlink"/>
            <w:iCs/>
          </w:rPr>
          <w:t>https://normati</w:t>
        </w:r>
        <w:r w:rsidR="00487E2A" w:rsidRPr="00C152AD">
          <w:rPr>
            <w:rStyle w:val="Hyperlink"/>
            <w:iCs/>
          </w:rPr>
          <w:softHyphen/>
          <w:t>vos.bcb.gov.br/Lists/Normativos/Attachments/50344/Res_4557_v7_L.pdf</w:t>
        </w:r>
      </w:hyperlink>
      <w:r w:rsidR="00375AB4">
        <w:rPr>
          <w:iCs/>
        </w:rPr>
        <w:t xml:space="preserve">. </w:t>
      </w:r>
      <w:r w:rsidR="003A76D6">
        <w:rPr>
          <w:bCs/>
        </w:rPr>
        <w:t xml:space="preserve">Acesso </w:t>
      </w:r>
      <w:r w:rsidRPr="00331161">
        <w:rPr>
          <w:iCs/>
        </w:rPr>
        <w:t xml:space="preserve">em: </w:t>
      </w:r>
      <w:r w:rsidR="00375AB4">
        <w:rPr>
          <w:iCs/>
        </w:rPr>
        <w:t xml:space="preserve">10 </w:t>
      </w:r>
      <w:r w:rsidRPr="00331161">
        <w:rPr>
          <w:iCs/>
        </w:rPr>
        <w:t>jun</w:t>
      </w:r>
      <w:r w:rsidR="00375AB4">
        <w:rPr>
          <w:iCs/>
        </w:rPr>
        <w:t xml:space="preserve">. </w:t>
      </w:r>
      <w:r w:rsidRPr="00331161">
        <w:rPr>
          <w:iCs/>
        </w:rPr>
        <w:t>2024.</w:t>
      </w:r>
    </w:p>
    <w:p w14:paraId="6F011B74" w14:textId="77777777" w:rsidR="00331161" w:rsidRDefault="00331161" w:rsidP="00487E2A">
      <w:pPr>
        <w:ind w:left="360"/>
      </w:pPr>
    </w:p>
    <w:p w14:paraId="18872043" w14:textId="155751A0" w:rsidR="00331161" w:rsidRDefault="00331161" w:rsidP="00487E2A">
      <w:pPr>
        <w:ind w:left="360"/>
      </w:pPr>
      <w:r w:rsidRPr="00375AB4">
        <w:t>Camargos</w:t>
      </w:r>
      <w:r w:rsidRPr="008F493E">
        <w:t xml:space="preserve">, M.A. 2012. A inadimplência em um programa de crédito de uma instituição financeira pública de minas gerais: uma análise utilizando regressão logística. REGE - Revista de Gestão. Disponível em: </w:t>
      </w:r>
      <w:hyperlink r:id="rId26" w:history="1">
        <w:r w:rsidR="00375AB4" w:rsidRPr="00E23E86">
          <w:rPr>
            <w:rStyle w:val="Hyperlink"/>
          </w:rPr>
          <w:t>https://www.sciencedi</w:t>
        </w:r>
        <w:r w:rsidR="00487E2A">
          <w:rPr>
            <w:rStyle w:val="Hyperlink"/>
          </w:rPr>
          <w:softHyphen/>
        </w:r>
        <w:r w:rsidR="00375AB4" w:rsidRPr="00E23E86">
          <w:rPr>
            <w:rStyle w:val="Hyperlink"/>
          </w:rPr>
          <w:t>rect.com/science/article/pii/S1809227616303204</w:t>
        </w:r>
      </w:hyperlink>
      <w:r w:rsidR="00375AB4">
        <w:t>.</w:t>
      </w:r>
      <w:r w:rsidR="006D1C62">
        <w:t xml:space="preserve"> </w:t>
      </w:r>
      <w:r w:rsidR="003A76D6">
        <w:rPr>
          <w:bCs/>
        </w:rPr>
        <w:t xml:space="preserve">Acesso </w:t>
      </w:r>
      <w:r w:rsidRPr="008F493E">
        <w:t xml:space="preserve">em: </w:t>
      </w:r>
      <w:r w:rsidR="00375AB4">
        <w:t>10 mar.</w:t>
      </w:r>
      <w:r w:rsidRPr="008F493E">
        <w:t xml:space="preserve"> 202</w:t>
      </w:r>
      <w:r w:rsidR="00CB41BF">
        <w:t>4</w:t>
      </w:r>
      <w:r w:rsidR="00375AB4">
        <w:t>.</w:t>
      </w:r>
    </w:p>
    <w:p w14:paraId="12ED6C34" w14:textId="77777777" w:rsidR="00331161" w:rsidRPr="008F493E" w:rsidRDefault="00331161" w:rsidP="00487E2A">
      <w:pPr>
        <w:ind w:left="360"/>
        <w:rPr>
          <w:iCs/>
        </w:rPr>
      </w:pPr>
    </w:p>
    <w:p w14:paraId="395CD3C5" w14:textId="7AD25CC3" w:rsidR="00331161" w:rsidRPr="008F493E" w:rsidRDefault="00375AB4" w:rsidP="00487E2A">
      <w:pPr>
        <w:ind w:left="360"/>
      </w:pPr>
      <w:r w:rsidRPr="00375AB4">
        <w:t>Governo Federal</w:t>
      </w:r>
      <w:r>
        <w:t xml:space="preserve"> [GOV]</w:t>
      </w:r>
      <w:r w:rsidR="00331161" w:rsidRPr="008F493E">
        <w:t xml:space="preserve">. </w:t>
      </w:r>
      <w:r>
        <w:t xml:space="preserve">2024. </w:t>
      </w:r>
      <w:r w:rsidR="00331161" w:rsidRPr="008F493E">
        <w:t xml:space="preserve">Cadastro Nacional da Pessoa Jurídica – CNPJ. Disponível em: </w:t>
      </w:r>
      <w:hyperlink r:id="rId27" w:history="1">
        <w:r w:rsidRPr="00E23E86">
          <w:rPr>
            <w:rStyle w:val="Hyperlink"/>
          </w:rPr>
          <w:t>https://dados.gov.br/dados/conjuntos-dados/cadastro-nacional-da-pessoa-juridica---cnpj</w:t>
        </w:r>
      </w:hyperlink>
      <w:r w:rsidR="00331161" w:rsidRPr="008F493E">
        <w:t xml:space="preserve">. </w:t>
      </w:r>
      <w:r w:rsidR="003A76D6">
        <w:rPr>
          <w:bCs/>
        </w:rPr>
        <w:t xml:space="preserve">Acesso </w:t>
      </w:r>
      <w:r w:rsidR="00331161" w:rsidRPr="008F493E">
        <w:t>em</w:t>
      </w:r>
      <w:r w:rsidR="00331161">
        <w:t>:</w:t>
      </w:r>
      <w:r w:rsidR="00331161" w:rsidRPr="008F493E">
        <w:t xml:space="preserve"> 24 mar</w:t>
      </w:r>
      <w:r>
        <w:t>.</w:t>
      </w:r>
      <w:r w:rsidR="00331161" w:rsidRPr="008F493E">
        <w:t xml:space="preserve"> 2024.</w:t>
      </w:r>
    </w:p>
    <w:p w14:paraId="3934EDFB" w14:textId="77777777" w:rsidR="00331161" w:rsidRPr="008F493E" w:rsidRDefault="00331161" w:rsidP="00487E2A">
      <w:pPr>
        <w:ind w:left="360"/>
      </w:pPr>
    </w:p>
    <w:p w14:paraId="3E9A7F9D" w14:textId="0F7DE5DB" w:rsidR="00331161" w:rsidRDefault="00331161" w:rsidP="00487E2A">
      <w:pPr>
        <w:ind w:left="360"/>
      </w:pPr>
      <w:r w:rsidRPr="00375AB4"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</w:t>
      </w:r>
      <w:r w:rsidR="00487E2A">
        <w:softHyphen/>
      </w:r>
      <w:r w:rsidRPr="008F493E">
        <w:t>nível em</w:t>
      </w:r>
      <w:r>
        <w:t>:</w:t>
      </w:r>
      <w:r w:rsidRPr="008F493E">
        <w:t xml:space="preserve"> </w:t>
      </w:r>
      <w:hyperlink r:id="rId28" w:history="1">
        <w:r w:rsidRPr="008F493E">
          <w:rPr>
            <w:rStyle w:val="Hyperlink"/>
          </w:rPr>
          <w:t>https://periodicos.fgv.br/rbe/article/view/534</w:t>
        </w:r>
      </w:hyperlink>
      <w:r w:rsidRPr="008F493E">
        <w:t xml:space="preserve">. </w:t>
      </w:r>
      <w:r w:rsidR="003A76D6">
        <w:rPr>
          <w:bCs/>
        </w:rPr>
        <w:t xml:space="preserve">Acesso </w:t>
      </w:r>
      <w:r w:rsidRPr="008F493E">
        <w:t xml:space="preserve">em: </w:t>
      </w:r>
      <w:r w:rsidR="00375AB4">
        <w:t>10 mar.</w:t>
      </w:r>
      <w:r>
        <w:t xml:space="preserve"> </w:t>
      </w:r>
      <w:r w:rsidRPr="008F493E">
        <w:t>2024</w:t>
      </w:r>
      <w:r>
        <w:t xml:space="preserve">. </w:t>
      </w:r>
      <w:r w:rsidRPr="008F493E">
        <w:br/>
      </w:r>
    </w:p>
    <w:p w14:paraId="786EB504" w14:textId="57E37226" w:rsidR="00331161" w:rsidRPr="00331161" w:rsidRDefault="00331161" w:rsidP="00487E2A">
      <w:pPr>
        <w:ind w:left="360"/>
      </w:pPr>
      <w:r w:rsidRPr="00375AB4">
        <w:t xml:space="preserve">Google </w:t>
      </w:r>
      <w:proofErr w:type="spellStart"/>
      <w:r w:rsidRPr="00375AB4">
        <w:t>BigQuery</w:t>
      </w:r>
      <w:proofErr w:type="spellEnd"/>
      <w:r w:rsidRPr="00331161">
        <w:rPr>
          <w:b/>
          <w:bCs/>
        </w:rPr>
        <w:t xml:space="preserve">. </w:t>
      </w:r>
      <w:r w:rsidR="00375AB4" w:rsidRPr="00375AB4">
        <w:t>2024.</w:t>
      </w:r>
      <w:r w:rsidR="00375AB4">
        <w:rPr>
          <w:b/>
          <w:bCs/>
        </w:rPr>
        <w:t xml:space="preserve"> </w:t>
      </w:r>
      <w:r w:rsidRPr="00331161">
        <w:t xml:space="preserve">Serviço de armazenamento de dados. Disponível em: </w:t>
      </w:r>
      <w:r w:rsidR="00375AB4">
        <w:t>&lt;</w:t>
      </w:r>
      <w:hyperlink r:id="rId29" w:history="1">
        <w:r w:rsidR="00375AB4" w:rsidRPr="00E23E86">
          <w:rPr>
            <w:rStyle w:val="Hyperlink"/>
          </w:rPr>
          <w:t>https://cloud.google.com/bigquery</w:t>
        </w:r>
      </w:hyperlink>
      <w:r w:rsidR="00375AB4">
        <w:t>&gt;</w:t>
      </w:r>
      <w:r w:rsidRPr="00331161">
        <w:t xml:space="preserve">. </w:t>
      </w:r>
      <w:r w:rsidR="003A76D6">
        <w:rPr>
          <w:bCs/>
        </w:rPr>
        <w:t xml:space="preserve">Acesso </w:t>
      </w:r>
      <w:r w:rsidRPr="00331161">
        <w:t xml:space="preserve">em: </w:t>
      </w:r>
      <w:r w:rsidR="00375AB4">
        <w:t>10 jun.</w:t>
      </w:r>
      <w:r>
        <w:t xml:space="preserve"> </w:t>
      </w:r>
      <w:r w:rsidRPr="00331161">
        <w:t>2024.</w:t>
      </w:r>
    </w:p>
    <w:p w14:paraId="7A601F4F" w14:textId="77777777" w:rsidR="00331161" w:rsidRDefault="00331161" w:rsidP="00487E2A">
      <w:pPr>
        <w:ind w:left="360"/>
      </w:pPr>
    </w:p>
    <w:p w14:paraId="265C23D5" w14:textId="6D4C11A3" w:rsidR="009D07AA" w:rsidRPr="00694E49" w:rsidRDefault="009D07AA" w:rsidP="00487E2A">
      <w:pPr>
        <w:ind w:left="360"/>
        <w:rPr>
          <w:iCs/>
        </w:rPr>
      </w:pPr>
      <w:r w:rsidRPr="0050347E">
        <w:rPr>
          <w:iCs/>
        </w:rPr>
        <w:t>Instituto de Pesquisa Econômica Aplicada [IPEA]. 2006</w:t>
      </w:r>
      <w:r>
        <w:rPr>
          <w:b/>
          <w:bCs/>
          <w:iCs/>
        </w:rPr>
        <w:t>.</w:t>
      </w:r>
      <w:r w:rsidRPr="00694E49">
        <w:rPr>
          <w:b/>
          <w:bCs/>
          <w:iCs/>
        </w:rPr>
        <w:t xml:space="preserve"> </w:t>
      </w:r>
      <w:r w:rsidRPr="00694E49">
        <w:rPr>
          <w:iCs/>
        </w:rPr>
        <w:t>Risco de Crédito: Desenvolvi</w:t>
      </w:r>
      <w:r w:rsidR="00487E2A">
        <w:rPr>
          <w:iCs/>
        </w:rPr>
        <w:softHyphen/>
      </w:r>
      <w:r w:rsidRPr="00694E49">
        <w:rPr>
          <w:iCs/>
        </w:rPr>
        <w:t xml:space="preserve">mento de modelo </w:t>
      </w:r>
      <w:proofErr w:type="spellStart"/>
      <w:r w:rsidRPr="00694E49">
        <w:rPr>
          <w:iCs/>
        </w:rPr>
        <w:t>Credit</w:t>
      </w:r>
      <w:proofErr w:type="spellEnd"/>
      <w:r w:rsidRPr="00694E49">
        <w:rPr>
          <w:iCs/>
        </w:rPr>
        <w:t xml:space="preserve"> </w:t>
      </w:r>
      <w:proofErr w:type="spellStart"/>
      <w:r w:rsidRPr="00694E49">
        <w:rPr>
          <w:iCs/>
        </w:rPr>
        <w:t>Scoring</w:t>
      </w:r>
      <w:proofErr w:type="spellEnd"/>
      <w:r w:rsidRPr="00694E49">
        <w:rPr>
          <w:iCs/>
        </w:rPr>
        <w:t xml:space="preserve"> para a gestão da inadimplência de uma instituição de </w:t>
      </w:r>
      <w:r w:rsidRPr="00694E49">
        <w:rPr>
          <w:iCs/>
        </w:rPr>
        <w:lastRenderedPageBreak/>
        <w:t>microcrédito.</w:t>
      </w:r>
      <w:r>
        <w:rPr>
          <w:iCs/>
        </w:rPr>
        <w:t xml:space="preserve"> </w:t>
      </w:r>
      <w:r w:rsidRPr="00694E49">
        <w:rPr>
          <w:iCs/>
        </w:rPr>
        <w:t>Disponível</w:t>
      </w:r>
      <w:r>
        <w:rPr>
          <w:iCs/>
        </w:rPr>
        <w:t xml:space="preserve"> </w:t>
      </w:r>
      <w:r w:rsidRPr="00694E49">
        <w:rPr>
          <w:iCs/>
        </w:rPr>
        <w:t xml:space="preserve">em: </w:t>
      </w:r>
      <w:r>
        <w:rPr>
          <w:iCs/>
        </w:rPr>
        <w:t xml:space="preserve"> </w:t>
      </w:r>
      <w:hyperlink r:id="rId30" w:history="1">
        <w:r w:rsidRPr="00E23E86">
          <w:rPr>
            <w:rStyle w:val="Hyperlink"/>
            <w:iCs/>
          </w:rPr>
          <w:t>https://www.ipea.gov.br/ipeacai</w:t>
        </w:r>
        <w:r w:rsidR="00487E2A">
          <w:rPr>
            <w:rStyle w:val="Hyperlink"/>
            <w:iCs/>
          </w:rPr>
          <w:softHyphen/>
        </w:r>
        <w:r w:rsidRPr="00E23E86">
          <w:rPr>
            <w:rStyle w:val="Hyperlink"/>
            <w:iCs/>
          </w:rPr>
          <w:t>xa/premio2006/docs/trabpremiados/IpeaCaixa2006_Profissional_02lugar_tema03.pdf</w:t>
        </w:r>
      </w:hyperlink>
      <w:r>
        <w:rPr>
          <w:iCs/>
        </w:rPr>
        <w:t xml:space="preserve">. </w:t>
      </w:r>
      <w:r>
        <w:rPr>
          <w:bCs/>
        </w:rPr>
        <w:t xml:space="preserve">Acesso </w:t>
      </w:r>
      <w:r>
        <w:rPr>
          <w:iCs/>
        </w:rPr>
        <w:t>em: 30 jun. 2024.</w:t>
      </w:r>
    </w:p>
    <w:p w14:paraId="6773F39A" w14:textId="77777777" w:rsidR="00EF7539" w:rsidRPr="003A76D6" w:rsidRDefault="00000000" w:rsidP="00487E2A">
      <w:pPr>
        <w:ind w:left="360"/>
        <w:rPr>
          <w:bCs/>
        </w:rPr>
      </w:pPr>
      <w:hyperlink r:id="rId31" w:history="1">
        <w:r w:rsidR="00EF7539" w:rsidRPr="003A76D6">
          <w:br/>
          <w:t>Jassé, Pedro</w:t>
        </w:r>
      </w:hyperlink>
      <w:r w:rsidR="00EF7539" w:rsidRPr="003A76D6">
        <w:t xml:space="preserve">. </w:t>
      </w:r>
      <w:r w:rsidR="00EF7539">
        <w:t xml:space="preserve">2020. </w:t>
      </w:r>
      <w:r w:rsidR="00EF7539" w:rsidRPr="007A13B8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Gestão Do Risco De Crédito Bancário: Estudo Empírico</w:t>
      </w:r>
      <w:r w:rsidR="00EF7539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. Disponível em: </w:t>
      </w:r>
      <w:hyperlink r:id="rId32" w:history="1">
        <w:r w:rsidR="00EF7539" w:rsidRPr="00EF7539">
          <w:rPr>
            <w:rStyle w:val="Hyperlink"/>
          </w:rPr>
          <w:t>https://comum.rcaap.pt/handle/10400.26/31674</w:t>
        </w:r>
      </w:hyperlink>
      <w:r w:rsidR="00EF7539" w:rsidRPr="00EF7539">
        <w:rPr>
          <w:rStyle w:val="Hyperlink"/>
        </w:rPr>
        <w:t>.</w:t>
      </w:r>
      <w:r w:rsidR="00EF7539">
        <w:rPr>
          <w:b/>
        </w:rPr>
        <w:t xml:space="preserve"> </w:t>
      </w:r>
      <w:r w:rsidR="00EF7539">
        <w:rPr>
          <w:bCs/>
        </w:rPr>
        <w:t xml:space="preserve">Acesso </w:t>
      </w:r>
      <w:r w:rsidR="00EF7539" w:rsidRPr="003A76D6">
        <w:rPr>
          <w:bCs/>
        </w:rPr>
        <w:t xml:space="preserve">em: </w:t>
      </w:r>
      <w:r w:rsidR="00EF7539">
        <w:rPr>
          <w:bCs/>
        </w:rPr>
        <w:t xml:space="preserve">30 </w:t>
      </w:r>
      <w:r w:rsidR="00EF7539" w:rsidRPr="003A76D6">
        <w:rPr>
          <w:bCs/>
        </w:rPr>
        <w:t>jun</w:t>
      </w:r>
      <w:r w:rsidR="00EF7539">
        <w:rPr>
          <w:bCs/>
        </w:rPr>
        <w:t>.</w:t>
      </w:r>
      <w:r w:rsidR="00EF7539" w:rsidRPr="003A76D6">
        <w:rPr>
          <w:bCs/>
        </w:rPr>
        <w:t xml:space="preserve"> 2024</w:t>
      </w:r>
      <w:r w:rsidR="00EF7539">
        <w:rPr>
          <w:bCs/>
        </w:rPr>
        <w:t>.</w:t>
      </w:r>
    </w:p>
    <w:p w14:paraId="0511D390" w14:textId="77777777" w:rsidR="00EF7539" w:rsidRPr="008F493E" w:rsidRDefault="00EF7539" w:rsidP="00487E2A">
      <w:pPr>
        <w:ind w:left="360"/>
      </w:pPr>
    </w:p>
    <w:p w14:paraId="71A6E9BC" w14:textId="61129121" w:rsidR="00331161" w:rsidRDefault="00331161" w:rsidP="00487E2A">
      <w:pPr>
        <w:ind w:left="360"/>
      </w:pPr>
      <w:r w:rsidRPr="00975736">
        <w:rPr>
          <w:lang w:val="de-DE"/>
        </w:rPr>
        <w:t xml:space="preserve">Van Gestel, T; Baesens, B. 2008.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</w:t>
      </w:r>
      <w:r w:rsidR="00EF7539">
        <w:t xml:space="preserve"> </w:t>
      </w:r>
      <w:r>
        <w:t xml:space="preserve">Disponível em: </w:t>
      </w:r>
      <w:hyperlink r:id="rId33" w:history="1">
        <w:r w:rsidRPr="009A254B">
          <w:rPr>
            <w:rStyle w:val="Hyperlink"/>
          </w:rPr>
          <w:t>https://www.academia.edu/37069057/Credit_Risk_Management_Basic_Concepts</w:t>
        </w:r>
      </w:hyperlink>
    </w:p>
    <w:p w14:paraId="2B61D27A" w14:textId="13B11DB2" w:rsidR="00331161" w:rsidRDefault="003A76D6" w:rsidP="00487E2A">
      <w:pPr>
        <w:ind w:left="360"/>
      </w:pPr>
      <w:r>
        <w:rPr>
          <w:bCs/>
        </w:rPr>
        <w:t xml:space="preserve">Acesso </w:t>
      </w:r>
      <w:r w:rsidR="00331161">
        <w:t xml:space="preserve">em: 01 </w:t>
      </w:r>
      <w:r>
        <w:t>a</w:t>
      </w:r>
      <w:r w:rsidR="00331161">
        <w:t>b</w:t>
      </w:r>
      <w:r>
        <w:t>r.</w:t>
      </w:r>
      <w:r w:rsidR="00331161">
        <w:t xml:space="preserve"> 2024.</w:t>
      </w:r>
    </w:p>
    <w:p w14:paraId="2DCD4500" w14:textId="77777777" w:rsidR="00CB41BF" w:rsidRDefault="00CB41BF" w:rsidP="00487E2A">
      <w:pPr>
        <w:ind w:left="360"/>
      </w:pPr>
    </w:p>
    <w:p w14:paraId="22893505" w14:textId="161A4985" w:rsidR="00AA3A60" w:rsidRDefault="00CB41BF" w:rsidP="00487E2A">
      <w:pPr>
        <w:ind w:left="360"/>
      </w:pPr>
      <w:r w:rsidRPr="00975736">
        <w:t>W</w:t>
      </w:r>
      <w:r w:rsidR="005528B8" w:rsidRPr="00975736">
        <w:t>ilson</w:t>
      </w:r>
      <w:r w:rsidRPr="00975736">
        <w:t>, R. J.</w:t>
      </w:r>
      <w:r w:rsidR="003A76D6" w:rsidRPr="00975736">
        <w:t xml:space="preserve"> 1996.</w:t>
      </w:r>
      <w:r w:rsidRPr="00975736">
        <w:t xml:space="preserve"> </w:t>
      </w:r>
      <w:r w:rsidRPr="00BD2701">
        <w:rPr>
          <w:i/>
          <w:iCs/>
          <w:lang w:val="de-DE"/>
        </w:rPr>
        <w:t>Introduction to Graph Theory</w:t>
      </w:r>
      <w:r w:rsidRPr="00BD2701">
        <w:rPr>
          <w:lang w:val="de-DE"/>
        </w:rPr>
        <w:t xml:space="preserve">. </w:t>
      </w:r>
      <w:r w:rsidRPr="00975736">
        <w:rPr>
          <w:lang w:val="de-DE"/>
        </w:rPr>
        <w:t xml:space="preserve">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 w:rsidR="003A76D6">
        <w:t>.</w:t>
      </w:r>
    </w:p>
    <w:p w14:paraId="6DF37C8F" w14:textId="77777777" w:rsidR="007A13B8" w:rsidRDefault="007A13B8" w:rsidP="007A13B8">
      <w:pPr>
        <w:ind w:left="360"/>
        <w:rPr>
          <w:b/>
        </w:rPr>
      </w:pPr>
    </w:p>
    <w:p w14:paraId="56D7A24A" w14:textId="4E6060D0" w:rsidR="00FB0F64" w:rsidRDefault="004C12D2" w:rsidP="000A46BE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3D05E93D" w14:textId="77777777" w:rsidR="00FB0F64" w:rsidRDefault="00FB0F64" w:rsidP="000A46BE">
      <w:pPr>
        <w:spacing w:line="360" w:lineRule="auto"/>
      </w:pPr>
    </w:p>
    <w:p w14:paraId="67AACBA5" w14:textId="1900A219" w:rsidR="00FB0F64" w:rsidRPr="00FB0F64" w:rsidRDefault="00FB0F64" w:rsidP="00A83DD9">
      <w:pPr>
        <w:spacing w:after="40" w:line="360" w:lineRule="auto"/>
        <w:ind w:firstLine="567"/>
      </w:pPr>
      <w:r>
        <w:t>Apêndice A – Imagem 1</w:t>
      </w:r>
      <w:r w:rsidR="00A83DD9">
        <w:t xml:space="preserve">. Modelo de dados proposto -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</w:p>
    <w:p w14:paraId="617DC630" w14:textId="582A3E74" w:rsidR="00FB0F64" w:rsidRDefault="00FB0F64" w:rsidP="00FB0F64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0BB2E33" wp14:editId="4F02E8EB">
            <wp:extent cx="4888942" cy="2179811"/>
            <wp:effectExtent l="0" t="0" r="6985" b="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489" cy="21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2B84" w14:textId="3B83BD31" w:rsidR="00FB0F64" w:rsidRPr="00FB0F64" w:rsidRDefault="00FB0F64" w:rsidP="00FB0F64">
      <w:pPr>
        <w:spacing w:line="360" w:lineRule="auto"/>
        <w:jc w:val="center"/>
      </w:pPr>
      <w:r>
        <w:t xml:space="preserve">Legenda: </w:t>
      </w:r>
      <w:r w:rsidRPr="00FB0F64">
        <w:t>Modelagem espelho bases RFB e resultado projeto</w:t>
      </w:r>
      <w:r>
        <w:t>. Fonte: Autor, 2024</w:t>
      </w:r>
    </w:p>
    <w:p w14:paraId="534A6359" w14:textId="77777777" w:rsidR="00FB0F64" w:rsidRDefault="00FB0F64" w:rsidP="00FB0F64">
      <w:pPr>
        <w:spacing w:line="360" w:lineRule="auto"/>
        <w:jc w:val="center"/>
        <w:rPr>
          <w:b/>
        </w:rPr>
      </w:pPr>
    </w:p>
    <w:p w14:paraId="7E19BA64" w14:textId="265DAFC9" w:rsidR="009521C5" w:rsidRPr="00A83DD9" w:rsidRDefault="009521C5" w:rsidP="00A83DD9">
      <w:pPr>
        <w:spacing w:after="40" w:line="360" w:lineRule="auto"/>
        <w:ind w:firstLine="567"/>
        <w:rPr>
          <w:b/>
          <w:bCs/>
          <w:iCs/>
        </w:rPr>
      </w:pPr>
      <w:r>
        <w:t>Apêndice A – Imagem 2</w:t>
      </w:r>
      <w:r w:rsidR="00A83DD9">
        <w:t xml:space="preserve"> –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  <w:r w:rsidR="00A83DD9" w:rsidRPr="00A83DD9">
        <w:t xml:space="preserve"> </w:t>
      </w:r>
      <w:r w:rsidR="00A83DD9">
        <w:t xml:space="preserve">– Plataforma Google </w:t>
      </w:r>
      <w:proofErr w:type="spellStart"/>
      <w:r w:rsidR="00A83DD9">
        <w:t>Bigquery</w:t>
      </w:r>
      <w:proofErr w:type="spellEnd"/>
      <w:r w:rsidR="00A83DD9">
        <w:t xml:space="preserve"> </w:t>
      </w:r>
    </w:p>
    <w:p w14:paraId="07AA2AE0" w14:textId="77777777" w:rsidR="00A258DC" w:rsidRDefault="00A258DC" w:rsidP="000A46BE">
      <w:pPr>
        <w:spacing w:line="360" w:lineRule="auto"/>
        <w:rPr>
          <w:b/>
        </w:rPr>
      </w:pPr>
    </w:p>
    <w:p w14:paraId="6A27C7B7" w14:textId="77777777" w:rsidR="009521C5" w:rsidRDefault="009521C5" w:rsidP="009521C5">
      <w:pPr>
        <w:spacing w:after="40" w:line="360" w:lineRule="auto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255E5047" wp14:editId="2E3A89D0">
            <wp:extent cx="4773604" cy="2585746"/>
            <wp:effectExtent l="0" t="0" r="8255" b="5080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553" cy="25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15B1" w14:textId="71841E6D" w:rsidR="009521C5" w:rsidRPr="00FB0F64" w:rsidRDefault="009521C5" w:rsidP="009521C5">
      <w:pPr>
        <w:spacing w:after="40" w:line="360" w:lineRule="auto"/>
        <w:jc w:val="center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>. Fonte: Autor, 2024</w:t>
      </w:r>
    </w:p>
    <w:sectPr w:rsidR="009521C5" w:rsidRPr="00FB0F64" w:rsidSect="00EE21D2">
      <w:headerReference w:type="default" r:id="rId36"/>
      <w:footerReference w:type="default" r:id="rId37"/>
      <w:footerReference w:type="first" r:id="rId38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5" w:author="DIEGO DE OLIVEIRA DA CUNHA" w:date="2024-06-26T16:05:00Z" w:initials="DD">
    <w:p w14:paraId="38732B0D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O resumo deixamos para o final.</w:t>
      </w:r>
    </w:p>
  </w:comment>
  <w:comment w:id="17" w:author="DIEGO DE OLIVEIRA DA CUNHA" w:date="2024-06-26T16:06:00Z" w:initials="DD">
    <w:p w14:paraId="499B1225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Quem afirmou isso?</w:t>
      </w:r>
    </w:p>
  </w:comment>
  <w:comment w:id="18" w:author="DIEGO DE OLIVEIRA DA CUNHA" w:date="2024-06-26T16:06:00Z" w:initials="DD">
    <w:p w14:paraId="7A82EEC5" w14:textId="77777777" w:rsidR="007A13B8" w:rsidRDefault="007A13B8" w:rsidP="007A13B8">
      <w:pPr>
        <w:pStyle w:val="Textodecomentrio"/>
        <w:jc w:val="left"/>
      </w:pPr>
      <w:r>
        <w:rPr>
          <w:rStyle w:val="Refdecomentrio"/>
        </w:rPr>
        <w:annotationRef/>
      </w:r>
      <w:r>
        <w:t>Não tem referências mais recentes?</w:t>
      </w:r>
    </w:p>
  </w:comment>
  <w:comment w:id="20" w:author="DIEGO DE OLIVEIRA DA CUNHA" w:date="2024-06-26T16:08:00Z" w:initials="DD">
    <w:p w14:paraId="52D5E07A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Precisa rever, pois estão fora de formatação.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8732B0D" w15:done="0"/>
  <w15:commentEx w15:paraId="499B1225" w15:done="0"/>
  <w15:commentEx w15:paraId="7A82EEC5" w15:done="0"/>
  <w15:commentEx w15:paraId="52D5E0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ADF0FA" w16cex:dateUtc="2024-06-26T19:05:00Z">
    <w16cex:extLst>
      <w16:ext w16:uri="{CE6994B0-6A32-4C9F-8C6B-6E91EDA988CE}">
        <cr:reactions xmlns:cr="http://schemas.microsoft.com/office/comments/2020/reactions">
          <cr:reaction reactionType="1">
            <cr:reactionInfo dateUtc="2024-06-30T22:04:07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08D5775" w16cex:dateUtc="2024-06-26T19:06:00Z"/>
  <w16cex:commentExtensible w16cex:durableId="3D9FE530" w16cex:dateUtc="2024-06-26T19:06:00Z"/>
  <w16cex:commentExtensible w16cex:durableId="26511021" w16cex:dateUtc="2024-06-26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8732B0D" w16cid:durableId="0BADF0FA"/>
  <w16cid:commentId w16cid:paraId="499B1225" w16cid:durableId="108D5775"/>
  <w16cid:commentId w16cid:paraId="7A82EEC5" w16cid:durableId="3D9FE530"/>
  <w16cid:commentId w16cid:paraId="52D5E07A" w16cid:durableId="265110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983512" w14:textId="77777777" w:rsidR="00A45658" w:rsidRDefault="00A45658" w:rsidP="005F5FEB">
      <w:pPr>
        <w:spacing w:line="240" w:lineRule="auto"/>
      </w:pPr>
      <w:r>
        <w:separator/>
      </w:r>
    </w:p>
  </w:endnote>
  <w:endnote w:type="continuationSeparator" w:id="0">
    <w:p w14:paraId="39672C49" w14:textId="77777777" w:rsidR="00A45658" w:rsidRDefault="00A45658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6F288" w14:textId="77777777" w:rsidR="00A45658" w:rsidRDefault="00A45658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4FB6ED8D" w14:textId="77777777" w:rsidR="00A45658" w:rsidRDefault="00A45658" w:rsidP="005F5FEB">
      <w:pPr>
        <w:spacing w:line="240" w:lineRule="auto"/>
      </w:pPr>
      <w:r>
        <w:continuationSeparator/>
      </w:r>
    </w:p>
  </w:footnote>
  <w:footnote w:id="1">
    <w:p w14:paraId="7EB6958A" w14:textId="1128E17C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B9490B">
        <w:t>DataFrame</w:t>
      </w:r>
      <w:proofErr w:type="spellEnd"/>
      <w:r w:rsidRPr="00B9490B">
        <w:t xml:space="preserve">: Estrutura de dados bidimensional utilizada principalmente em bibliotecas como o </w:t>
      </w:r>
      <w:r w:rsidR="00B43B7D">
        <w:t>‘</w:t>
      </w:r>
      <w:r w:rsidRPr="00B9490B">
        <w:t>pandas</w:t>
      </w:r>
      <w:r w:rsidR="00B43B7D">
        <w:t>’</w:t>
      </w:r>
      <w:r w:rsidRPr="00B9490B">
        <w:t xml:space="preserve"> no Python, que permite a manipulação de dados tabulares de forma eficiente. Um </w:t>
      </w:r>
      <w:proofErr w:type="spellStart"/>
      <w:r w:rsidRPr="00B9490B">
        <w:t>DataFrame</w:t>
      </w:r>
      <w:proofErr w:type="spellEnd"/>
      <w:r w:rsidRPr="00B9490B">
        <w:t xml:space="preserve"> é comparável a uma tabela em uma base de dados ou a uma planilha, onde os dados são organizados em linhas e colunas, podendo conter diferentes tipos de dados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3" w:name="_Hlk33885723"/>
    <w:bookmarkStart w:id="4" w:name="_Hlk33885724"/>
    <w:bookmarkStart w:id="5" w:name="_Hlk33895896"/>
    <w:bookmarkStart w:id="6" w:name="_Hlk33895897"/>
    <w:bookmarkStart w:id="7" w:name="_Hlk33895939"/>
    <w:bookmarkStart w:id="8" w:name="_Hlk33895940"/>
    <w:bookmarkStart w:id="9" w:name="_Hlk33948838"/>
    <w:bookmarkStart w:id="10" w:name="_Hlk33948839"/>
    <w:bookmarkStart w:id="11" w:name="_Hlk33953468"/>
    <w:bookmarkStart w:id="12" w:name="_Hlk33953469"/>
    <w:bookmarkStart w:id="13" w:name="_Hlk33974381"/>
    <w:bookmarkStart w:id="14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21" w:name="_Hlk33913842"/>
    <w:bookmarkStart w:id="22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21"/>
  <w:bookmarkEnd w:id="22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IEGO DE OLIVEIRA DA CUNHA">
    <w15:presenceInfo w15:providerId="AD" w15:userId="S::12970567792@cefet-rj.br::3b6bd942-087d-47a1-a8bb-9345f24a96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onsecutiveHyphenLimit w:val="7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07A93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45FF4"/>
    <w:rsid w:val="000504A4"/>
    <w:rsid w:val="0006184C"/>
    <w:rsid w:val="0006582A"/>
    <w:rsid w:val="00080BC8"/>
    <w:rsid w:val="000847C4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4260C"/>
    <w:rsid w:val="00145C9C"/>
    <w:rsid w:val="001473F8"/>
    <w:rsid w:val="00150C0F"/>
    <w:rsid w:val="00155FEB"/>
    <w:rsid w:val="001650D8"/>
    <w:rsid w:val="00173435"/>
    <w:rsid w:val="0017695E"/>
    <w:rsid w:val="0018079B"/>
    <w:rsid w:val="00183241"/>
    <w:rsid w:val="00183B05"/>
    <w:rsid w:val="00196DB1"/>
    <w:rsid w:val="001A2B26"/>
    <w:rsid w:val="001A3AE9"/>
    <w:rsid w:val="001B29CD"/>
    <w:rsid w:val="001B7001"/>
    <w:rsid w:val="001B7C5F"/>
    <w:rsid w:val="001C2EFB"/>
    <w:rsid w:val="001C7BC8"/>
    <w:rsid w:val="001D247D"/>
    <w:rsid w:val="001E108A"/>
    <w:rsid w:val="001E6121"/>
    <w:rsid w:val="001E6B8D"/>
    <w:rsid w:val="001F0A4F"/>
    <w:rsid w:val="001F5096"/>
    <w:rsid w:val="001F677B"/>
    <w:rsid w:val="002013ED"/>
    <w:rsid w:val="002138F6"/>
    <w:rsid w:val="00214A52"/>
    <w:rsid w:val="00221EC9"/>
    <w:rsid w:val="00222FB8"/>
    <w:rsid w:val="00225427"/>
    <w:rsid w:val="00244916"/>
    <w:rsid w:val="00246075"/>
    <w:rsid w:val="00247798"/>
    <w:rsid w:val="00250606"/>
    <w:rsid w:val="0025090A"/>
    <w:rsid w:val="00251A23"/>
    <w:rsid w:val="00257A96"/>
    <w:rsid w:val="0026130F"/>
    <w:rsid w:val="00262449"/>
    <w:rsid w:val="0026400A"/>
    <w:rsid w:val="00266914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D0A4C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302BCD"/>
    <w:rsid w:val="00311C33"/>
    <w:rsid w:val="0031459B"/>
    <w:rsid w:val="00320448"/>
    <w:rsid w:val="00323A4C"/>
    <w:rsid w:val="00325B43"/>
    <w:rsid w:val="00331161"/>
    <w:rsid w:val="0033468D"/>
    <w:rsid w:val="00337DC2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75AB4"/>
    <w:rsid w:val="00380E73"/>
    <w:rsid w:val="0038279B"/>
    <w:rsid w:val="00382BEB"/>
    <w:rsid w:val="00383658"/>
    <w:rsid w:val="003A2BF8"/>
    <w:rsid w:val="003A330B"/>
    <w:rsid w:val="003A50AD"/>
    <w:rsid w:val="003A76D6"/>
    <w:rsid w:val="003B3E2D"/>
    <w:rsid w:val="003B425C"/>
    <w:rsid w:val="003C0770"/>
    <w:rsid w:val="003C0DDD"/>
    <w:rsid w:val="003C1B38"/>
    <w:rsid w:val="003C65F6"/>
    <w:rsid w:val="003C7E8D"/>
    <w:rsid w:val="003E150B"/>
    <w:rsid w:val="003E2B47"/>
    <w:rsid w:val="003E36CE"/>
    <w:rsid w:val="003E64D0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064E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87E2A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0347E"/>
    <w:rsid w:val="00505A8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80198"/>
    <w:rsid w:val="00584676"/>
    <w:rsid w:val="0058770B"/>
    <w:rsid w:val="005905F2"/>
    <w:rsid w:val="00593069"/>
    <w:rsid w:val="00594DC8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94E49"/>
    <w:rsid w:val="006A0317"/>
    <w:rsid w:val="006B3841"/>
    <w:rsid w:val="006B4497"/>
    <w:rsid w:val="006B4591"/>
    <w:rsid w:val="006C2C8C"/>
    <w:rsid w:val="006C4CD3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334B2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13B8"/>
    <w:rsid w:val="007A2A3C"/>
    <w:rsid w:val="007A658E"/>
    <w:rsid w:val="007B0806"/>
    <w:rsid w:val="007B1126"/>
    <w:rsid w:val="007B77A8"/>
    <w:rsid w:val="007B7DA1"/>
    <w:rsid w:val="007C1988"/>
    <w:rsid w:val="007E290A"/>
    <w:rsid w:val="007F4591"/>
    <w:rsid w:val="007F54A6"/>
    <w:rsid w:val="007F57A4"/>
    <w:rsid w:val="00800FF0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45CDE"/>
    <w:rsid w:val="009521C5"/>
    <w:rsid w:val="009629EB"/>
    <w:rsid w:val="00964DE5"/>
    <w:rsid w:val="00973982"/>
    <w:rsid w:val="009751EB"/>
    <w:rsid w:val="00975736"/>
    <w:rsid w:val="00981503"/>
    <w:rsid w:val="009924AC"/>
    <w:rsid w:val="00992731"/>
    <w:rsid w:val="00992A07"/>
    <w:rsid w:val="009934FC"/>
    <w:rsid w:val="009A06AA"/>
    <w:rsid w:val="009B64A7"/>
    <w:rsid w:val="009C5437"/>
    <w:rsid w:val="009D07AA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43E9"/>
    <w:rsid w:val="00A16B84"/>
    <w:rsid w:val="00A21742"/>
    <w:rsid w:val="00A258DC"/>
    <w:rsid w:val="00A260C6"/>
    <w:rsid w:val="00A3138A"/>
    <w:rsid w:val="00A36E07"/>
    <w:rsid w:val="00A4125E"/>
    <w:rsid w:val="00A44F29"/>
    <w:rsid w:val="00A45658"/>
    <w:rsid w:val="00A46080"/>
    <w:rsid w:val="00A464FF"/>
    <w:rsid w:val="00A472A0"/>
    <w:rsid w:val="00A47C29"/>
    <w:rsid w:val="00A47DAE"/>
    <w:rsid w:val="00A52C33"/>
    <w:rsid w:val="00A52F5E"/>
    <w:rsid w:val="00A65683"/>
    <w:rsid w:val="00A67C44"/>
    <w:rsid w:val="00A74221"/>
    <w:rsid w:val="00A74EC3"/>
    <w:rsid w:val="00A7611A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5332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7CC1"/>
    <w:rsid w:val="00B73815"/>
    <w:rsid w:val="00B73DB7"/>
    <w:rsid w:val="00B754B6"/>
    <w:rsid w:val="00B75E60"/>
    <w:rsid w:val="00B827D3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2701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5F57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3EAF"/>
    <w:rsid w:val="00C77BD3"/>
    <w:rsid w:val="00C823EE"/>
    <w:rsid w:val="00C8729A"/>
    <w:rsid w:val="00C87924"/>
    <w:rsid w:val="00C94381"/>
    <w:rsid w:val="00CA3CF8"/>
    <w:rsid w:val="00CA75CC"/>
    <w:rsid w:val="00CA75F3"/>
    <w:rsid w:val="00CB3A48"/>
    <w:rsid w:val="00CB41BF"/>
    <w:rsid w:val="00CB4C42"/>
    <w:rsid w:val="00CC0E3E"/>
    <w:rsid w:val="00CC2AF5"/>
    <w:rsid w:val="00CC3190"/>
    <w:rsid w:val="00CC3CB5"/>
    <w:rsid w:val="00CC6166"/>
    <w:rsid w:val="00CD1754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4612"/>
    <w:rsid w:val="00D35847"/>
    <w:rsid w:val="00D36105"/>
    <w:rsid w:val="00D430F6"/>
    <w:rsid w:val="00D475D2"/>
    <w:rsid w:val="00D50856"/>
    <w:rsid w:val="00D52F94"/>
    <w:rsid w:val="00D65298"/>
    <w:rsid w:val="00D706A2"/>
    <w:rsid w:val="00D757B2"/>
    <w:rsid w:val="00D85677"/>
    <w:rsid w:val="00D91E0D"/>
    <w:rsid w:val="00D92CD6"/>
    <w:rsid w:val="00DA28FD"/>
    <w:rsid w:val="00DB07AF"/>
    <w:rsid w:val="00DB1D8D"/>
    <w:rsid w:val="00DB5464"/>
    <w:rsid w:val="00DC18DC"/>
    <w:rsid w:val="00DC1FA9"/>
    <w:rsid w:val="00DC6AA1"/>
    <w:rsid w:val="00DD0D55"/>
    <w:rsid w:val="00DD423D"/>
    <w:rsid w:val="00DD6CA9"/>
    <w:rsid w:val="00DE4D59"/>
    <w:rsid w:val="00DF0D6E"/>
    <w:rsid w:val="00E0030F"/>
    <w:rsid w:val="00E0114C"/>
    <w:rsid w:val="00E05E3E"/>
    <w:rsid w:val="00E05EC4"/>
    <w:rsid w:val="00E12124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77AE"/>
    <w:rsid w:val="00EE21D2"/>
    <w:rsid w:val="00EE2621"/>
    <w:rsid w:val="00EE487E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539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624CF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AA1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D270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D27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D270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27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2701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375A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93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hyperlink" Target="https://www.sciencedirect.com/science/article/pii/S1809227616303204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cloud.google.com/bigquery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basedosdados.org/dataset/e43f0d5b-43cf-4bfb-8d90-c38a4e0d7c4f?table=81272674-f522-4e43-a70b-05bf46f0a163" TargetMode="External"/><Relationship Id="rId32" Type="http://schemas.openxmlformats.org/officeDocument/2006/relationships/hyperlink" Target="https://comum.rcaap.pt/handle/10400.26/31674" TargetMode="External"/><Relationship Id="rId37" Type="http://schemas.openxmlformats.org/officeDocument/2006/relationships/footer" Target="footer3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hyperlink" Target="https://periodicos.fgv.br/rbe/article/view/534)" TargetMode="External"/><Relationship Id="rId36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yperlink" Target="https://comum.rcaap.pt/browse?type=author&amp;value=Jass%C3%A9%2C+Pedro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yperlink" Target="https://dados.gov.br/dados/conjuntos-dados/cadastro-nacional-da-pessoa-juridica---cnpj" TargetMode="External"/><Relationship Id="rId30" Type="http://schemas.openxmlformats.org/officeDocument/2006/relationships/hyperlink" Target="https://www.ipea.gov.br/ipeacaixa/premio2006/docs/trabpremiados/IpeaCaixa2006_Profissional_02lugar_tema03.pdf" TargetMode="External"/><Relationship Id="rId35" Type="http://schemas.openxmlformats.org/officeDocument/2006/relationships/image" Target="media/image1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hyperlink" Target="https://normativos.bcb.gov.br/Lists/Normativos/Attachments/50344/Res_4557_v7_L.pdf" TargetMode="External"/><Relationship Id="rId33" Type="http://schemas.openxmlformats.org/officeDocument/2006/relationships/hyperlink" Target="https://www.academia.edu/37069057/Credit_Risk_Management_Basic_Concepts" TargetMode="External"/><Relationship Id="rId38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2971</Words>
  <Characters>16044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6</cp:revision>
  <cp:lastPrinted>2014-09-18T13:37:00Z</cp:lastPrinted>
  <dcterms:created xsi:type="dcterms:W3CDTF">2024-07-27T14:20:00Z</dcterms:created>
  <dcterms:modified xsi:type="dcterms:W3CDTF">2024-07-27T14:35:00Z</dcterms:modified>
</cp:coreProperties>
</file>