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2347" w:type="dxa"/>
          <w:right w:w="115" w:type="dxa"/>
        </w:tblCellMar>
        <w:tblLook w:val="0600"/>
      </w:tblPr>
      <w:tblGrid>
        <w:gridCol w:w="12542"/>
      </w:tblGrid>
      <w:tr w:rsidR="003A2F68" w:rsidTr="00356FE5">
        <w:trPr>
          <w:trHeight w:val="4104"/>
        </w:trPr>
        <w:tc>
          <w:tcPr>
            <w:tcW w:w="10080" w:type="dxa"/>
            <w:vAlign w:val="bottom"/>
          </w:tcPr>
          <w:p w:rsidR="003A2F68" w:rsidRDefault="005575D0"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Content>
                <w:r w:rsidR="00CB6753">
                  <w:t>Restaurant recommender system</w:t>
                </w:r>
              </w:sdtContent>
            </w:sdt>
          </w:p>
        </w:tc>
      </w:tr>
      <w:tr w:rsidR="007B0A29" w:rsidTr="007C770C">
        <w:tc>
          <w:tcPr>
            <w:tcW w:w="10080" w:type="dxa"/>
          </w:tcPr>
          <w:p w:rsidR="007B0A29" w:rsidRDefault="007B0A29" w:rsidP="007C770C">
            <w:pPr>
              <w:pStyle w:val="CoverPageTitle"/>
              <w:spacing w:after="0"/>
            </w:pP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7150DF" w:rsidP="00CB6753">
            <w:pPr>
              <w:pStyle w:val="Date"/>
            </w:pPr>
            <w:r>
              <w:t>08/08</w:t>
            </w:r>
            <w:r w:rsidR="00CB6753">
              <w:t>/2019</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5575D0"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D05081" w:rsidRPr="00556AF1">
        <w:rPr>
          <w:rFonts w:ascii="Times New Roman" w:hAnsi="Times New Roman"/>
          <w:b/>
          <w:sz w:val="44"/>
          <w:szCs w:val="26"/>
          <w:u w:val="single"/>
        </w:rPr>
        <w:lastRenderedPageBreak/>
        <w:t>Table of contents</w:t>
      </w:r>
    </w:p>
    <w:tbl>
      <w:tblPr>
        <w:tblStyle w:val="TableGrid"/>
        <w:tblW w:w="0" w:type="auto"/>
        <w:jc w:val="center"/>
        <w:tblLook w:val="04A0"/>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bookmarkStart w:id="0" w:name="_GoBack"/>
            <w:bookmarkEnd w:id="0"/>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consider the base scenario:</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Inderanagar has most number of venues while Varthur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Also while producing graph for number of cluster, I produced a graph to explore all the values for n_clusters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96D" w:rsidRDefault="006E296D">
      <w:pPr>
        <w:spacing w:after="0" w:line="240" w:lineRule="auto"/>
      </w:pPr>
      <w:r>
        <w:separator/>
      </w:r>
    </w:p>
  </w:endnote>
  <w:endnote w:type="continuationSeparator" w:id="1">
    <w:p w:rsidR="006E296D" w:rsidRDefault="006E29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MS Gothic"/>
    <w:charset w:val="80"/>
    <w:family w:val="swiss"/>
    <w:pitch w:val="variable"/>
    <w:sig w:usb0="00000000"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Even"/>
    </w:pPr>
    <w:r>
      <w:t xml:space="preserve">Page </w:t>
    </w:r>
    <w:r w:rsidR="005575D0" w:rsidRPr="005575D0">
      <w:rPr>
        <w:sz w:val="20"/>
        <w:szCs w:val="20"/>
      </w:rPr>
      <w:fldChar w:fldCharType="begin"/>
    </w:r>
    <w:r>
      <w:instrText xml:space="preserve"> PAGE   \* MERGEFORMAT </w:instrText>
    </w:r>
    <w:r w:rsidR="005575D0" w:rsidRPr="005575D0">
      <w:rPr>
        <w:sz w:val="20"/>
        <w:szCs w:val="20"/>
      </w:rPr>
      <w:fldChar w:fldCharType="separate"/>
    </w:r>
    <w:r w:rsidR="007150DF" w:rsidRPr="007150DF">
      <w:rPr>
        <w:noProof/>
        <w:sz w:val="24"/>
        <w:szCs w:val="24"/>
      </w:rPr>
      <w:t>12</w:t>
    </w:r>
    <w:r w:rsidR="005575D0">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Odd"/>
    </w:pPr>
    <w:r>
      <w:t xml:space="preserve">Page </w:t>
    </w:r>
    <w:r w:rsidR="005575D0" w:rsidRPr="005575D0">
      <w:rPr>
        <w:sz w:val="20"/>
        <w:szCs w:val="20"/>
      </w:rPr>
      <w:fldChar w:fldCharType="begin"/>
    </w:r>
    <w:r>
      <w:instrText xml:space="preserve"> PAGE   \* MERGEFORMAT </w:instrText>
    </w:r>
    <w:r w:rsidR="005575D0" w:rsidRPr="005575D0">
      <w:rPr>
        <w:sz w:val="20"/>
        <w:szCs w:val="20"/>
      </w:rPr>
      <w:fldChar w:fldCharType="separate"/>
    </w:r>
    <w:r w:rsidR="007150DF" w:rsidRPr="007150DF">
      <w:rPr>
        <w:noProof/>
        <w:sz w:val="24"/>
        <w:szCs w:val="24"/>
      </w:rPr>
      <w:t>11</w:t>
    </w:r>
    <w:r w:rsidR="005575D0">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96D" w:rsidRDefault="006E296D">
      <w:pPr>
        <w:spacing w:after="0" w:line="240" w:lineRule="auto"/>
      </w:pPr>
      <w:r>
        <w:separator/>
      </w:r>
    </w:p>
  </w:footnote>
  <w:footnote w:type="continuationSeparator" w:id="1">
    <w:p w:rsidR="006E296D" w:rsidRDefault="006E29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5B2" w:rsidRPr="005225B2" w:rsidRDefault="005575D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Content>
        <w:r w:rsidR="00CB6753">
          <w:rPr>
            <w:rFonts w:eastAsiaTheme="majorEastAsia"/>
          </w:rPr>
          <w:t>Restaurant recommender system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attachedTemplate r:id="rId1"/>
  <w:stylePaneFormatFilter w:val="5004"/>
  <w:stylePaneSortMethod w:val="0000"/>
  <w:defaultTabStop w:val="720"/>
  <w:evenAndOddHeaders/>
  <w:drawingGridHorizontalSpacing w:val="115"/>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575D0"/>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296D"/>
    <w:rsid w:val="006E5894"/>
    <w:rsid w:val="006E7D25"/>
    <w:rsid w:val="007062F6"/>
    <w:rsid w:val="007150DF"/>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sid w:val="005575D0"/>
    <w:rPr>
      <w:rFonts w:ascii="Tahoma" w:hAnsi="Tahoma" w:cs="Tahoma"/>
      <w:sz w:val="22"/>
      <w:szCs w:val="16"/>
    </w:rPr>
  </w:style>
  <w:style w:type="character" w:customStyle="1" w:styleId="BalloonTextChar">
    <w:name w:val="Balloon Text Char"/>
    <w:basedOn w:val="DefaultParagraphFont"/>
    <w:link w:val="BalloonText"/>
    <w:uiPriority w:val="99"/>
    <w:semiHidden/>
    <w:rsid w:val="005575D0"/>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sid w:val="005575D0"/>
    <w:rPr>
      <w:color w:val="F7B615" w:themeColor="hyperlink"/>
      <w:u w:val="single"/>
    </w:rPr>
  </w:style>
  <w:style w:type="paragraph" w:styleId="List">
    <w:name w:val="List"/>
    <w:basedOn w:val="Normal"/>
    <w:uiPriority w:val="99"/>
    <w:semiHidden/>
    <w:unhideWhenUsed/>
    <w:rsid w:val="005575D0"/>
    <w:pPr>
      <w:ind w:left="360" w:hanging="360"/>
    </w:pPr>
  </w:style>
  <w:style w:type="paragraph" w:styleId="List2">
    <w:name w:val="List 2"/>
    <w:basedOn w:val="Normal"/>
    <w:uiPriority w:val="99"/>
    <w:semiHidden/>
    <w:unhideWhenUsed/>
    <w:rsid w:val="005575D0"/>
    <w:pPr>
      <w:ind w:left="720" w:hanging="360"/>
    </w:pPr>
  </w:style>
  <w:style w:type="numbering" w:customStyle="1" w:styleId="MedianListStyle">
    <w:name w:val="Median List Style"/>
    <w:uiPriority w:val="99"/>
    <w:rsid w:val="005575D0"/>
    <w:pPr>
      <w:numPr>
        <w:numId w:val="11"/>
      </w:numPr>
    </w:pPr>
  </w:style>
  <w:style w:type="table" w:styleId="TableGrid">
    <w:name w:val="Table Grid"/>
    <w:basedOn w:val="TableNormal"/>
    <w:uiPriority w:val="1"/>
    <w:rsid w:val="005575D0"/>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575D0"/>
    <w:pPr>
      <w:ind w:left="220" w:hanging="220"/>
    </w:pPr>
  </w:style>
  <w:style w:type="paragraph" w:styleId="TOC1">
    <w:name w:val="toc 1"/>
    <w:basedOn w:val="Normal"/>
    <w:next w:val="Normal"/>
    <w:autoRedefine/>
    <w:uiPriority w:val="99"/>
    <w:semiHidden/>
    <w:unhideWhenUsed/>
    <w:rsid w:val="005575D0"/>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5575D0"/>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575D0"/>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575D0"/>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575D0"/>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575D0"/>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575D0"/>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575D0"/>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575D0"/>
    <w:pPr>
      <w:tabs>
        <w:tab w:val="right" w:leader="dot" w:pos="8630"/>
      </w:tabs>
      <w:spacing w:after="40" w:line="240" w:lineRule="auto"/>
      <w:ind w:left="1152"/>
    </w:pPr>
    <w:rPr>
      <w:noProof/>
    </w:rPr>
  </w:style>
  <w:style w:type="paragraph" w:customStyle="1" w:styleId="FooterEven">
    <w:name w:val="Footer Even"/>
    <w:basedOn w:val="Normal"/>
    <w:uiPriority w:val="49"/>
    <w:unhideWhenUsed/>
    <w:rsid w:val="005575D0"/>
    <w:pPr>
      <w:pBdr>
        <w:top w:val="single" w:sz="4" w:space="1" w:color="94B6D2" w:themeColor="accent1"/>
      </w:pBdr>
    </w:pPr>
    <w:rPr>
      <w:color w:val="775F55" w:themeColor="text2"/>
      <w:sz w:val="22"/>
    </w:rPr>
  </w:style>
  <w:style w:type="paragraph" w:customStyle="1" w:styleId="FooterOdd">
    <w:name w:val="Footer Odd"/>
    <w:basedOn w:val="Normal"/>
    <w:uiPriority w:val="49"/>
    <w:unhideWhenUsed/>
    <w:rsid w:val="005575D0"/>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rsid w:val="005575D0"/>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rsid w:val="005575D0"/>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MS Gothic"/>
    <w:charset w:val="80"/>
    <w:family w:val="swiss"/>
    <w:pitch w:val="variable"/>
    <w:sig w:usb0="00000000"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356"/>
    <w:rsid w:val="001E71FA"/>
    <w:rsid w:val="00344F7C"/>
    <w:rsid w:val="004C781C"/>
    <w:rsid w:val="009D03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81C"/>
  </w:style>
  <w:style w:type="paragraph" w:styleId="Heading1">
    <w:name w:val="heading 1"/>
    <w:basedOn w:val="Normal"/>
    <w:link w:val="Heading1Char"/>
    <w:uiPriority w:val="9"/>
    <w:qFormat/>
    <w:rsid w:val="004C781C"/>
    <w:pPr>
      <w:spacing w:after="200" w:line="240" w:lineRule="auto"/>
      <w:contextualSpacing/>
      <w:outlineLvl w:val="0"/>
    </w:pPr>
    <w:rPr>
      <w:rFonts w:asciiTheme="majorHAnsi" w:eastAsiaTheme="minorHAnsi" w:hAnsiTheme="majorHAnsi" w:cs="Times New Roman"/>
      <w:caps/>
      <w:color w:val="1F497D"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rsid w:val="004C781C"/>
  </w:style>
  <w:style w:type="paragraph" w:styleId="Date">
    <w:name w:val="Date"/>
    <w:basedOn w:val="Normal"/>
    <w:link w:val="DateChar"/>
    <w:uiPriority w:val="2"/>
    <w:qFormat/>
    <w:rsid w:val="004C781C"/>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sid w:val="004C781C"/>
    <w:rPr>
      <w:rFonts w:eastAsiaTheme="minorHAnsi" w:cs="Times New Roman"/>
      <w:color w:val="FFFFFF" w:themeColor="background1"/>
      <w:kern w:val="24"/>
      <w:sz w:val="32"/>
      <w:szCs w:val="23"/>
    </w:rPr>
  </w:style>
  <w:style w:type="paragraph" w:customStyle="1" w:styleId="44B67FFBA7A946B7B52148FA49BF681B">
    <w:name w:val="44B67FFBA7A946B7B52148FA49BF681B"/>
    <w:rsid w:val="004C781C"/>
  </w:style>
  <w:style w:type="paragraph" w:customStyle="1" w:styleId="897D861AED3D4759B1AAEEC4E153A2D0">
    <w:name w:val="897D861AED3D4759B1AAEEC4E153A2D0"/>
    <w:rsid w:val="004C781C"/>
  </w:style>
  <w:style w:type="paragraph" w:customStyle="1" w:styleId="66CF2974BA9C43C0804B47532E1D051A">
    <w:name w:val="66CF2974BA9C43C0804B47532E1D051A"/>
    <w:rsid w:val="004C781C"/>
  </w:style>
  <w:style w:type="paragraph" w:customStyle="1" w:styleId="2C3C13B19F3347E79A8298667386DD40">
    <w:name w:val="2C3C13B19F3347E79A8298667386DD40"/>
    <w:rsid w:val="004C781C"/>
  </w:style>
  <w:style w:type="paragraph" w:customStyle="1" w:styleId="B147E173BB854C8CBB3C3089E8A6FBE1">
    <w:name w:val="B147E173BB854C8CBB3C3089E8A6FBE1"/>
    <w:rsid w:val="004C781C"/>
  </w:style>
  <w:style w:type="character" w:customStyle="1" w:styleId="Heading1Char">
    <w:name w:val="Heading 1 Char"/>
    <w:basedOn w:val="DefaultParagraphFont"/>
    <w:link w:val="Heading1"/>
    <w:uiPriority w:val="9"/>
    <w:rsid w:val="004C781C"/>
    <w:rPr>
      <w:rFonts w:asciiTheme="majorHAnsi" w:eastAsiaTheme="minorHAnsi" w:hAnsiTheme="majorHAnsi" w:cs="Times New Roman"/>
      <w:caps/>
      <w:color w:val="1F497D" w:themeColor="text2"/>
      <w:kern w:val="24"/>
      <w:sz w:val="32"/>
      <w:szCs w:val="32"/>
    </w:rPr>
  </w:style>
  <w:style w:type="paragraph" w:customStyle="1" w:styleId="684F0DD27A47454883A2F54273FD02CB">
    <w:name w:val="684F0DD27A47454883A2F54273FD02CB"/>
    <w:rsid w:val="004C781C"/>
  </w:style>
  <w:style w:type="paragraph" w:customStyle="1" w:styleId="A338507C20A84D4DA8FD964FCD5374A7">
    <w:name w:val="A338507C20A84D4DA8FD964FCD5374A7"/>
    <w:rsid w:val="004C781C"/>
  </w:style>
  <w:style w:type="paragraph" w:customStyle="1" w:styleId="F4AFB52BF16443129C6A946D3C97C352">
    <w:name w:val="F4AFB52BF16443129C6A946D3C97C352"/>
    <w:rsid w:val="004C781C"/>
  </w:style>
  <w:style w:type="paragraph" w:customStyle="1" w:styleId="CBB1F3C95D57443DA94936DF316825F0">
    <w:name w:val="CBB1F3C95D57443DA94936DF316825F0"/>
    <w:rsid w:val="004C781C"/>
  </w:style>
  <w:style w:type="paragraph" w:customStyle="1" w:styleId="90223CAD78F5457F9A93E4817E2826E0">
    <w:name w:val="90223CAD78F5457F9A93E4817E2826E0"/>
    <w:rsid w:val="004C781C"/>
  </w:style>
  <w:style w:type="paragraph" w:customStyle="1" w:styleId="A1D516BC4B6A4526BEAFFAAE6AC49A5C">
    <w:name w:val="A1D516BC4B6A4526BEAFFAAE6AC49A5C"/>
    <w:rsid w:val="004C781C"/>
  </w:style>
  <w:style w:type="paragraph" w:customStyle="1" w:styleId="1B24C168CF5B4FA688F1B2F9E93824D7">
    <w:name w:val="1B24C168CF5B4FA688F1B2F9E93824D7"/>
    <w:rsid w:val="004C781C"/>
  </w:style>
  <w:style w:type="paragraph" w:customStyle="1" w:styleId="63275C50050C48609F59C6CD910ED942">
    <w:name w:val="63275C50050C48609F59C6CD910ED942"/>
    <w:rsid w:val="004C781C"/>
  </w:style>
  <w:style w:type="paragraph" w:customStyle="1" w:styleId="3364CD7683EE45A4A57EC052B44AB1B9">
    <w:name w:val="3364CD7683EE45A4A57EC052B44AB1B9"/>
    <w:rsid w:val="004C781C"/>
  </w:style>
  <w:style w:type="paragraph" w:customStyle="1" w:styleId="D01D67C732A84888BE4F462596A236D8">
    <w:name w:val="D01D67C732A84888BE4F462596A236D8"/>
    <w:rsid w:val="004C781C"/>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BC755B-8F29-4DC8-9A0F-050433C4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1615</Words>
  <Characters>9211</Characters>
  <Application>Microsoft Office Word</Application>
  <DocSecurity>0</DocSecurity>
  <Lines>76</Lines>
  <Paragraphs>21</Paragraphs>
  <ScaleCrop>false</ScaleCrop>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2019-08-09T03:22:00Z</dcterms:created>
  <dcterms:modified xsi:type="dcterms:W3CDTF">2019-08-09T03:22:00Z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