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89" w:rsidRPr="009F6A89" w:rsidRDefault="009F6A89" w:rsidP="009F6A89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COL215</w:t>
      </w:r>
      <w:r>
        <w:rPr>
          <w:b/>
          <w:i/>
          <w:sz w:val="40"/>
          <w:szCs w:val="40"/>
        </w:rPr>
        <w:t xml:space="preserve">       </w:t>
      </w:r>
      <w:r w:rsidRPr="009F6A89">
        <w:rPr>
          <w:b/>
          <w:i/>
          <w:sz w:val="40"/>
          <w:szCs w:val="40"/>
          <w:u w:val="single"/>
        </w:rPr>
        <w:t xml:space="preserve"> ASSIGNMENT 1</w:t>
      </w:r>
    </w:p>
    <w:p w:rsidR="009F6A89" w:rsidRPr="009F6A89" w:rsidRDefault="009F6A89">
      <w:pPr>
        <w:rPr>
          <w:b/>
          <w:sz w:val="32"/>
          <w:szCs w:val="32"/>
        </w:rPr>
      </w:pPr>
      <w:r w:rsidRPr="009F6A89">
        <w:rPr>
          <w:b/>
          <w:sz w:val="32"/>
          <w:szCs w:val="32"/>
        </w:rPr>
        <w:t>NAME – ANIKET GUPTA</w:t>
      </w:r>
    </w:p>
    <w:p w:rsidR="009F6A89" w:rsidRPr="009F6A89" w:rsidRDefault="009F6A89">
      <w:pPr>
        <w:rPr>
          <w:sz w:val="28"/>
          <w:szCs w:val="28"/>
        </w:rPr>
      </w:pPr>
      <w:r w:rsidRPr="009F6A89">
        <w:rPr>
          <w:b/>
          <w:sz w:val="32"/>
          <w:szCs w:val="32"/>
        </w:rPr>
        <w:t>ENTRY NO. – 2019CS10327</w:t>
      </w:r>
    </w:p>
    <w:p w:rsidR="009F6A89" w:rsidRDefault="009F6A89">
      <w:pPr>
        <w:rPr>
          <w:b/>
          <w:i/>
          <w:sz w:val="28"/>
          <w:szCs w:val="28"/>
          <w:u w:val="single"/>
        </w:rPr>
      </w:pPr>
    </w:p>
    <w:p w:rsidR="008E098A" w:rsidRPr="00FF77B4" w:rsidRDefault="00FF77B4">
      <w:pPr>
        <w:rPr>
          <w:b/>
          <w:i/>
          <w:sz w:val="28"/>
          <w:szCs w:val="28"/>
          <w:u w:val="single"/>
        </w:rPr>
      </w:pPr>
      <w:r w:rsidRPr="00FF77B4">
        <w:rPr>
          <w:b/>
          <w:i/>
          <w:sz w:val="28"/>
          <w:szCs w:val="28"/>
          <w:u w:val="single"/>
        </w:rPr>
        <w:t>PROBLEM 2:</w:t>
      </w:r>
      <w:r w:rsidR="00CD682D">
        <w:rPr>
          <w:b/>
          <w:i/>
          <w:sz w:val="28"/>
          <w:szCs w:val="28"/>
          <w:u w:val="single"/>
        </w:rPr>
        <w:t xml:space="preserve"> DESCRIPTION OF THE PROCEDURE</w:t>
      </w:r>
    </w:p>
    <w:p w:rsidR="00FF77B4" w:rsidRDefault="00FF77B4">
      <w:pPr>
        <w:rPr>
          <w:sz w:val="28"/>
          <w:szCs w:val="28"/>
        </w:rPr>
      </w:pPr>
      <w:r>
        <w:rPr>
          <w:sz w:val="28"/>
          <w:szCs w:val="28"/>
        </w:rPr>
        <w:t>Entry No.- 2019CS10327</w:t>
      </w:r>
    </w:p>
    <w:p w:rsidR="00FF77B4" w:rsidRDefault="00CD682D">
      <w:pPr>
        <w:rPr>
          <w:sz w:val="28"/>
          <w:szCs w:val="28"/>
        </w:rPr>
      </w:pPr>
      <w:r>
        <w:rPr>
          <w:sz w:val="28"/>
          <w:szCs w:val="28"/>
        </w:rPr>
        <w:t>Thus, M = 20190327</w:t>
      </w:r>
    </w:p>
    <w:p w:rsidR="00CD682D" w:rsidRDefault="00CD682D">
      <w:pPr>
        <w:rPr>
          <w:sz w:val="28"/>
          <w:szCs w:val="28"/>
        </w:rPr>
      </w:pPr>
      <w:r>
        <w:rPr>
          <w:sz w:val="28"/>
          <w:szCs w:val="28"/>
        </w:rPr>
        <w:t>S = {0,1,2,3,7,9}</w:t>
      </w:r>
    </w:p>
    <w:p w:rsidR="00467D60" w:rsidRDefault="00467D60">
      <w:pPr>
        <w:rPr>
          <w:sz w:val="28"/>
          <w:szCs w:val="28"/>
        </w:rPr>
      </w:pPr>
      <w:r>
        <w:rPr>
          <w:sz w:val="28"/>
          <w:szCs w:val="28"/>
        </w:rPr>
        <w:t>NOTE: I have added the below pictures just for clarity (taking an example when we represent the digit 2)</w:t>
      </w:r>
    </w:p>
    <w:p w:rsidR="00FD352B" w:rsidRDefault="00467D6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D352B">
        <w:rPr>
          <w:sz w:val="28"/>
          <w:szCs w:val="28"/>
        </w:rPr>
        <w:t xml:space="preserve">  </w:t>
      </w:r>
      <w:r w:rsidR="00FD352B">
        <w:rPr>
          <w:noProof/>
          <w:sz w:val="28"/>
          <w:szCs w:val="28"/>
          <w:lang w:eastAsia="en-IN"/>
        </w:rPr>
        <w:drawing>
          <wp:inline distT="0" distB="0" distL="0" distR="0" wp14:anchorId="0CD5E6BB" wp14:editId="050139C7">
            <wp:extent cx="2856337" cy="17775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82" cy="17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324160" cy="155279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60" w:rsidRDefault="00467D60">
      <w:pPr>
        <w:rPr>
          <w:sz w:val="28"/>
          <w:szCs w:val="28"/>
        </w:rPr>
      </w:pPr>
    </w:p>
    <w:p w:rsidR="00467D60" w:rsidRPr="00291455" w:rsidRDefault="00467D60">
      <w:pPr>
        <w:rPr>
          <w:b/>
          <w:i/>
          <w:sz w:val="28"/>
          <w:szCs w:val="28"/>
          <w:u w:val="single"/>
        </w:rPr>
      </w:pPr>
      <w:r w:rsidRPr="00291455">
        <w:rPr>
          <w:b/>
          <w:i/>
          <w:sz w:val="28"/>
          <w:szCs w:val="28"/>
          <w:u w:val="single"/>
        </w:rPr>
        <w:t>PROCEDURE</w:t>
      </w:r>
      <w:r w:rsidR="00291455" w:rsidRPr="00291455">
        <w:rPr>
          <w:b/>
          <w:i/>
          <w:sz w:val="28"/>
          <w:szCs w:val="28"/>
          <w:u w:val="single"/>
        </w:rPr>
        <w:t xml:space="preserve"> FOR THE FIRST MODEL WITH </w:t>
      </w:r>
      <w:r w:rsidR="00291455" w:rsidRPr="00291455">
        <w:rPr>
          <w:b/>
          <w:i/>
          <w:sz w:val="28"/>
          <w:szCs w:val="28"/>
          <w:u w:val="single"/>
        </w:rPr>
        <w:t xml:space="preserve">7 </w:t>
      </w:r>
      <w:r w:rsidR="00291455" w:rsidRPr="00291455">
        <w:rPr>
          <w:b/>
          <w:i/>
          <w:sz w:val="28"/>
          <w:szCs w:val="28"/>
          <w:u w:val="single"/>
        </w:rPr>
        <w:t>SEPARATE CIRCUITS, EACH WITH 4 INPUTS AND ONE OUTPUT:</w:t>
      </w:r>
    </w:p>
    <w:p w:rsidR="00CD682D" w:rsidRDefault="00CD682D" w:rsidP="00CD68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of all, the table for the inputs and the outputs for the different digits in S is drawn.</w:t>
      </w:r>
      <w:r w:rsidR="00B62694">
        <w:rPr>
          <w:sz w:val="28"/>
          <w:szCs w:val="28"/>
        </w:rPr>
        <w:t xml:space="preserve"> This shows that we feed the digits in the binary representation </w:t>
      </w:r>
      <w:bookmarkStart w:id="0" w:name="_GoBack"/>
      <w:bookmarkEnd w:id="0"/>
      <w:r w:rsidR="00B62694">
        <w:rPr>
          <w:sz w:val="28"/>
          <w:szCs w:val="28"/>
        </w:rPr>
        <w:t>to the four input terminals respectively.</w:t>
      </w:r>
      <w:r>
        <w:rPr>
          <w:sz w:val="28"/>
          <w:szCs w:val="28"/>
        </w:rPr>
        <w:t xml:space="preserve"> </w:t>
      </w:r>
      <w:r w:rsidR="00B62694">
        <w:rPr>
          <w:sz w:val="28"/>
          <w:szCs w:val="28"/>
        </w:rPr>
        <w:t>For example, if we want to represent 3, then we give the inputs 0,0,1,1 to b</w:t>
      </w:r>
      <w:r w:rsidR="00B62694" w:rsidRPr="00B62694">
        <w:rPr>
          <w:sz w:val="28"/>
          <w:szCs w:val="28"/>
          <w:vertAlign w:val="subscript"/>
        </w:rPr>
        <w:t>3</w:t>
      </w:r>
      <w:r w:rsidR="00B62694">
        <w:rPr>
          <w:sz w:val="28"/>
          <w:szCs w:val="28"/>
        </w:rPr>
        <w:t xml:space="preserve"> ,b</w:t>
      </w:r>
      <w:r w:rsidR="00B62694" w:rsidRPr="00B62694">
        <w:rPr>
          <w:sz w:val="28"/>
          <w:szCs w:val="28"/>
          <w:vertAlign w:val="subscript"/>
        </w:rPr>
        <w:t>2</w:t>
      </w:r>
      <w:r w:rsidR="00B62694">
        <w:rPr>
          <w:sz w:val="28"/>
          <w:szCs w:val="28"/>
        </w:rPr>
        <w:t xml:space="preserve"> ,b</w:t>
      </w:r>
      <w:r w:rsidR="00B62694" w:rsidRPr="00B62694">
        <w:rPr>
          <w:sz w:val="28"/>
          <w:szCs w:val="28"/>
          <w:vertAlign w:val="subscript"/>
        </w:rPr>
        <w:t>1</w:t>
      </w:r>
      <w:r w:rsidR="00B62694">
        <w:rPr>
          <w:sz w:val="28"/>
          <w:szCs w:val="28"/>
        </w:rPr>
        <w:t xml:space="preserve"> ,b</w:t>
      </w:r>
      <w:r w:rsidR="00B62694" w:rsidRPr="00B62694">
        <w:rPr>
          <w:sz w:val="28"/>
          <w:szCs w:val="28"/>
          <w:vertAlign w:val="subscript"/>
        </w:rPr>
        <w:t>0</w:t>
      </w:r>
      <w:r w:rsidR="00B62694">
        <w:rPr>
          <w:sz w:val="28"/>
          <w:szCs w:val="28"/>
        </w:rPr>
        <w:t xml:space="preserve"> respectively. This will cause the output terminals A ,B ,C ,D and G to give 1 as output and the other remaining terminals to give 0 as output. </w:t>
      </w:r>
      <w:r>
        <w:rPr>
          <w:sz w:val="28"/>
          <w:szCs w:val="28"/>
        </w:rPr>
        <w:t>The table is shown below:</w:t>
      </w:r>
    </w:p>
    <w:p w:rsidR="00B62694" w:rsidRDefault="00B62694" w:rsidP="00B6269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784"/>
        <w:gridCol w:w="755"/>
        <w:gridCol w:w="755"/>
        <w:gridCol w:w="755"/>
        <w:gridCol w:w="755"/>
        <w:gridCol w:w="755"/>
        <w:gridCol w:w="755"/>
        <w:gridCol w:w="755"/>
      </w:tblGrid>
      <w:tr w:rsidR="00CD682D" w:rsidTr="00CB542E">
        <w:trPr>
          <w:trHeight w:val="398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CD682D" w:rsidTr="00CB542E">
        <w:trPr>
          <w:trHeight w:val="398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D682D" w:rsidTr="00CB542E">
        <w:trPr>
          <w:trHeight w:val="398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D682D" w:rsidTr="00CB542E">
        <w:trPr>
          <w:trHeight w:val="414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D682D" w:rsidTr="00CB542E">
        <w:trPr>
          <w:trHeight w:val="398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D682D" w:rsidTr="00CB542E">
        <w:trPr>
          <w:trHeight w:val="398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542E" w:rsidTr="00CB542E">
        <w:trPr>
          <w:trHeight w:val="398"/>
        </w:trPr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84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542E" w:rsidTr="00CB542E">
        <w:trPr>
          <w:trHeight w:val="398"/>
        </w:trPr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84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D682D" w:rsidTr="00CB542E">
        <w:trPr>
          <w:trHeight w:val="398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B542E" w:rsidTr="00CB542E">
        <w:trPr>
          <w:trHeight w:val="398"/>
        </w:trPr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84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5" w:type="dxa"/>
          </w:tcPr>
          <w:p w:rsidR="00CB542E" w:rsidRDefault="00CB542E" w:rsidP="00CB542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D682D" w:rsidTr="00CB542E">
        <w:trPr>
          <w:trHeight w:val="398"/>
        </w:trPr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84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:rsidR="00CD682D" w:rsidRDefault="00CB542E" w:rsidP="00CD682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D682D" w:rsidRDefault="00CD682D" w:rsidP="00CD682D">
      <w:pPr>
        <w:pStyle w:val="ListParagraph"/>
        <w:rPr>
          <w:sz w:val="28"/>
          <w:szCs w:val="28"/>
        </w:rPr>
      </w:pPr>
    </w:p>
    <w:p w:rsidR="00467D60" w:rsidRDefault="00467D60" w:rsidP="00467D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each </w:t>
      </w:r>
      <w:r w:rsidR="00BC4193">
        <w:rPr>
          <w:sz w:val="28"/>
          <w:szCs w:val="28"/>
        </w:rPr>
        <w:t>segment in the output</w:t>
      </w:r>
      <w:r>
        <w:rPr>
          <w:sz w:val="28"/>
          <w:szCs w:val="28"/>
        </w:rPr>
        <w:t>, make separate truth table showing the inputs and the outputs.</w:t>
      </w:r>
      <w:r w:rsidR="00B62694">
        <w:rPr>
          <w:sz w:val="28"/>
          <w:szCs w:val="28"/>
        </w:rPr>
        <w:t xml:space="preserve"> This</w:t>
      </w:r>
      <w:r w:rsidR="009F6A89">
        <w:rPr>
          <w:sz w:val="28"/>
          <w:szCs w:val="28"/>
        </w:rPr>
        <w:t xml:space="preserve"> is required so that we can </w:t>
      </w:r>
      <w:r w:rsidR="00B62694">
        <w:rPr>
          <w:sz w:val="28"/>
          <w:szCs w:val="28"/>
        </w:rPr>
        <w:t xml:space="preserve">analyse the different segments separately. </w:t>
      </w:r>
    </w:p>
    <w:p w:rsidR="00467D60" w:rsidRDefault="00467D60" w:rsidP="00467D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draw a Karnaugh map for each of the </w:t>
      </w:r>
      <w:r w:rsidR="00BC4193">
        <w:rPr>
          <w:sz w:val="28"/>
          <w:szCs w:val="28"/>
        </w:rPr>
        <w:t>segments</w:t>
      </w:r>
      <w:r w:rsidR="006E608E">
        <w:rPr>
          <w:sz w:val="28"/>
          <w:szCs w:val="28"/>
        </w:rPr>
        <w:t xml:space="preserve"> using the truth table</w:t>
      </w:r>
      <w:r w:rsidR="00D84A01">
        <w:rPr>
          <w:sz w:val="28"/>
          <w:szCs w:val="28"/>
        </w:rPr>
        <w:t xml:space="preserve"> separately</w:t>
      </w:r>
      <w:r>
        <w:rPr>
          <w:sz w:val="28"/>
          <w:szCs w:val="28"/>
        </w:rPr>
        <w:t>.</w:t>
      </w:r>
      <w:r w:rsidR="00B62694">
        <w:rPr>
          <w:sz w:val="28"/>
          <w:szCs w:val="28"/>
        </w:rPr>
        <w:t xml:space="preserve"> Drawing Karnaugh map helps </w:t>
      </w:r>
      <w:r w:rsidR="00D84A01">
        <w:rPr>
          <w:sz w:val="28"/>
          <w:szCs w:val="28"/>
        </w:rPr>
        <w:t>to minimise the no. of gates used. Thus, the logical expression becomes simpler than the canonical form.</w:t>
      </w:r>
    </w:p>
    <w:p w:rsidR="00467D60" w:rsidRDefault="00D84A01" w:rsidP="00467D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6E608E">
        <w:rPr>
          <w:sz w:val="28"/>
          <w:szCs w:val="28"/>
        </w:rPr>
        <w:t xml:space="preserve">hile using a </w:t>
      </w:r>
      <w:r w:rsidR="006E608E" w:rsidRPr="00291455">
        <w:rPr>
          <w:sz w:val="28"/>
          <w:szCs w:val="28"/>
        </w:rPr>
        <w:t>Karnaugh</w:t>
      </w:r>
      <w:r w:rsidR="006E608E">
        <w:rPr>
          <w:sz w:val="28"/>
          <w:szCs w:val="28"/>
        </w:rPr>
        <w:t xml:space="preserve"> map, first group all the 1s</w:t>
      </w:r>
      <w:r>
        <w:rPr>
          <w:sz w:val="28"/>
          <w:szCs w:val="28"/>
        </w:rPr>
        <w:t xml:space="preserve"> (can also include “</w:t>
      </w:r>
      <w:r w:rsidR="00232633">
        <w:rPr>
          <w:sz w:val="28"/>
          <w:szCs w:val="28"/>
        </w:rPr>
        <w:t xml:space="preserve"> - “</w:t>
      </w:r>
      <w:r>
        <w:rPr>
          <w:sz w:val="28"/>
          <w:szCs w:val="28"/>
        </w:rPr>
        <w:t xml:space="preserve">) </w:t>
      </w:r>
      <w:r w:rsidR="006E608E">
        <w:rPr>
          <w:sz w:val="28"/>
          <w:szCs w:val="28"/>
        </w:rPr>
        <w:t xml:space="preserve">together in minimum possible number of rectangles whose sides are the power of </w:t>
      </w:r>
      <w:r w:rsidR="00291455">
        <w:rPr>
          <w:sz w:val="28"/>
          <w:szCs w:val="28"/>
        </w:rPr>
        <w:t xml:space="preserve">2 (i.e. sides of the rectangles can be </w:t>
      </w:r>
      <w:r w:rsidR="009F6A89">
        <w:rPr>
          <w:sz w:val="28"/>
          <w:szCs w:val="28"/>
        </w:rPr>
        <w:t>1,</w:t>
      </w:r>
      <w:r w:rsidR="00291455">
        <w:rPr>
          <w:sz w:val="28"/>
          <w:szCs w:val="28"/>
        </w:rPr>
        <w:t xml:space="preserve">2,4,8,16……). </w:t>
      </w:r>
      <w:r>
        <w:rPr>
          <w:sz w:val="28"/>
          <w:szCs w:val="28"/>
        </w:rPr>
        <w:t>This helps to group the product terms together that can be simplified.</w:t>
      </w:r>
    </w:p>
    <w:p w:rsidR="00291455" w:rsidRDefault="00291455" w:rsidP="002914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Then, each of the rectangles in the Karnaugh map corresponds to </w:t>
      </w:r>
      <w:r w:rsidR="00BC4193">
        <w:rPr>
          <w:sz w:val="28"/>
          <w:szCs w:val="28"/>
        </w:rPr>
        <w:t xml:space="preserve">a </w:t>
      </w:r>
      <w:r w:rsidR="00B62694">
        <w:rPr>
          <w:sz w:val="28"/>
          <w:szCs w:val="28"/>
        </w:rPr>
        <w:t>product term</w:t>
      </w:r>
      <w:r>
        <w:rPr>
          <w:sz w:val="28"/>
          <w:szCs w:val="28"/>
        </w:rPr>
        <w:t xml:space="preserve"> in the logical expression.</w:t>
      </w:r>
    </w:p>
    <w:p w:rsidR="00D84A01" w:rsidRDefault="00D84A01" w:rsidP="002914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Finally, represent all the logical circuits corresponding to the 7 outputs separately using AND, OR, and NOT gates. In this way, all the seven segments act independent of each other.</w:t>
      </w:r>
    </w:p>
    <w:p w:rsidR="009F6A89" w:rsidRDefault="009F6A89" w:rsidP="009F6A89">
      <w:pPr>
        <w:rPr>
          <w:sz w:val="28"/>
          <w:szCs w:val="28"/>
        </w:rPr>
      </w:pPr>
    </w:p>
    <w:p w:rsidR="009F6A89" w:rsidRPr="00232633" w:rsidRDefault="009F6A89" w:rsidP="009F6A89">
      <w:pPr>
        <w:rPr>
          <w:b/>
          <w:i/>
          <w:sz w:val="28"/>
          <w:szCs w:val="28"/>
          <w:u w:val="single"/>
        </w:rPr>
      </w:pPr>
      <w:r w:rsidRPr="00232633">
        <w:rPr>
          <w:b/>
          <w:i/>
          <w:sz w:val="28"/>
          <w:szCs w:val="28"/>
          <w:u w:val="single"/>
        </w:rPr>
        <w:t>FOR THE SECOND MODEL WITH SHARING OF GATES:</w:t>
      </w:r>
    </w:p>
    <w:p w:rsidR="009F6A89" w:rsidRPr="00232633" w:rsidRDefault="009F6A89" w:rsidP="009F6A89">
      <w:pPr>
        <w:rPr>
          <w:b/>
          <w:i/>
          <w:sz w:val="28"/>
          <w:szCs w:val="28"/>
          <w:u w:val="single"/>
        </w:rPr>
      </w:pPr>
      <w:r w:rsidRPr="00232633">
        <w:rPr>
          <w:b/>
          <w:i/>
          <w:sz w:val="28"/>
          <w:szCs w:val="28"/>
          <w:u w:val="single"/>
        </w:rPr>
        <w:t>PROCEDURE:</w:t>
      </w:r>
    </w:p>
    <w:p w:rsidR="009F6A89" w:rsidRDefault="009F6A89" w:rsidP="009F6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First, look for the terms, in the logical expressions for the different segments derived in the first model, that are repeating themselves in different segments.</w:t>
      </w:r>
    </w:p>
    <w:p w:rsidR="009F6A89" w:rsidRDefault="009F6A89" w:rsidP="009F6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part</w:t>
      </w:r>
      <w:r w:rsidR="00232633">
        <w:rPr>
          <w:sz w:val="28"/>
          <w:szCs w:val="28"/>
        </w:rPr>
        <w:t>s</w:t>
      </w:r>
      <w:r>
        <w:rPr>
          <w:sz w:val="28"/>
          <w:szCs w:val="28"/>
        </w:rPr>
        <w:t xml:space="preserve"> of the circuit corresponding to those terms can be </w:t>
      </w:r>
      <w:r w:rsidR="00232633">
        <w:rPr>
          <w:sz w:val="28"/>
          <w:szCs w:val="28"/>
        </w:rPr>
        <w:t xml:space="preserve">drawn only once and used by more than one segments. </w:t>
      </w:r>
      <w:r>
        <w:rPr>
          <w:sz w:val="28"/>
          <w:szCs w:val="28"/>
        </w:rPr>
        <w:t xml:space="preserve">This is the main method </w:t>
      </w:r>
      <w:r w:rsidR="00232633">
        <w:rPr>
          <w:sz w:val="28"/>
          <w:szCs w:val="28"/>
        </w:rPr>
        <w:t>to reduce the number of gates used and thus the total cost.</w:t>
      </w:r>
    </w:p>
    <w:p w:rsidR="009F6A89" w:rsidRPr="009F6A89" w:rsidRDefault="009F6A89" w:rsidP="009F6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Combine all the above separate models by reusing the repeated part</w:t>
      </w:r>
      <w:r w:rsidR="00232633">
        <w:rPr>
          <w:sz w:val="28"/>
          <w:szCs w:val="28"/>
        </w:rPr>
        <w:t>s. This gives a 4-input, 7-output logical circuit.</w:t>
      </w:r>
    </w:p>
    <w:p w:rsidR="00BC4193" w:rsidRDefault="00BC4193" w:rsidP="00BC4193">
      <w:pPr>
        <w:pStyle w:val="ListParagraph"/>
        <w:rPr>
          <w:sz w:val="28"/>
          <w:szCs w:val="28"/>
        </w:rPr>
      </w:pPr>
    </w:p>
    <w:p w:rsidR="00291455" w:rsidRPr="00291455" w:rsidRDefault="00291455" w:rsidP="00291455">
      <w:pPr>
        <w:pStyle w:val="ListParagraph"/>
        <w:rPr>
          <w:sz w:val="28"/>
          <w:szCs w:val="28"/>
        </w:rPr>
      </w:pPr>
    </w:p>
    <w:p w:rsidR="00291455" w:rsidRPr="00FF77B4" w:rsidRDefault="00291455" w:rsidP="00291455">
      <w:pPr>
        <w:pStyle w:val="ListParagraph"/>
        <w:rPr>
          <w:sz w:val="28"/>
          <w:szCs w:val="28"/>
        </w:rPr>
      </w:pPr>
    </w:p>
    <w:sectPr w:rsidR="00291455" w:rsidRPr="00FF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BC0"/>
    <w:multiLevelType w:val="hybridMultilevel"/>
    <w:tmpl w:val="DE7CCE24"/>
    <w:lvl w:ilvl="0" w:tplc="75ACC9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35B90"/>
    <w:multiLevelType w:val="hybridMultilevel"/>
    <w:tmpl w:val="534CEF86"/>
    <w:lvl w:ilvl="0" w:tplc="75ACC9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47676"/>
    <w:multiLevelType w:val="hybridMultilevel"/>
    <w:tmpl w:val="C7BE4DAC"/>
    <w:lvl w:ilvl="0" w:tplc="75ACC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B4"/>
    <w:rsid w:val="00232633"/>
    <w:rsid w:val="00291455"/>
    <w:rsid w:val="002950E4"/>
    <w:rsid w:val="00467D60"/>
    <w:rsid w:val="006E608E"/>
    <w:rsid w:val="008E098A"/>
    <w:rsid w:val="009F6A89"/>
    <w:rsid w:val="00B62694"/>
    <w:rsid w:val="00BC4193"/>
    <w:rsid w:val="00CB542E"/>
    <w:rsid w:val="00CD682D"/>
    <w:rsid w:val="00D84A01"/>
    <w:rsid w:val="00FD352B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7FC5"/>
  <w15:chartTrackingRefBased/>
  <w15:docId w15:val="{2EC22600-9745-4D9C-8C7A-8291582C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2D"/>
    <w:pPr>
      <w:ind w:left="720"/>
      <w:contextualSpacing/>
    </w:pPr>
  </w:style>
  <w:style w:type="table" w:styleId="TableGrid">
    <w:name w:val="Table Grid"/>
    <w:basedOn w:val="TableNormal"/>
    <w:uiPriority w:val="39"/>
    <w:rsid w:val="00CD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35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gupta</dc:creator>
  <cp:keywords/>
  <dc:description/>
  <cp:lastModifiedBy>aniket gupta</cp:lastModifiedBy>
  <cp:revision>2</cp:revision>
  <dcterms:created xsi:type="dcterms:W3CDTF">2020-10-09T13:47:00Z</dcterms:created>
  <dcterms:modified xsi:type="dcterms:W3CDTF">2020-10-09T19:42:00Z</dcterms:modified>
</cp:coreProperties>
</file>