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Task 3: Use Cases and Who Would Buy Them</w:t>
      </w:r>
    </w:p>
    <w:p>
      <w:r>
        <w:rPr/>
        <w:t>Eight real use cases, each mapped to a real company and a specific role who would care. Stopped at 8 rather than padding to 10 with weaker signals; quality over count.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Use Case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Company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What They Do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Why This Bites Them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Role Who'd Care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First Conversation Opens Where</w:t>
            </w:r>
          </w:p>
        </w:tc>
      </w:tr>
      <w:tr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Contract/proposal ops for automation &amp; RPA companies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Automation Anywhere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Enterprise robotic process automation software vendor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Actively hiring a Contract Operations Lead to manually review contracts, manage signatures, and track requests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Contract Operations Lead / Legal Ops Manager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LinkedIn; opens with "noticed you're building out contract ops headcount."</w:t>
            </w:r>
          </w:p>
        </w:tc>
      </w:tr>
      <w:tr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Proposal template maintenance for industrial/logistics equipment makers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Dematic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Global supply chain automation and material handling equipment manufacturer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Has a dedicated Proposal Specialist role whose job is literally maintaining a "regional boilerplate content library" by hand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Proposal Specialist / Bid Manager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Industry proposal/bid-management LinkedIn groups; opens with "saw the boilerplate library role — that's exactly what we automate."</w:t>
            </w:r>
          </w:p>
        </w:tc>
      </w:tr>
      <w:tr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Client-facing document prep for boutique commercial real estate brokerages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Brexton Commercial CRE (Baltimore/DC/Maryland/Virginia/Pennsylvania)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Boutique commercial real estate brokerage offering exclusive representation, consulting, and investment advisory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Small, hands-on teams personally draft listing materials, LOIs, and client proposals with no dedicated ops staff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Broker/Principal or Marketing Coordinator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Regional CRE broker associations and LinkedIn; opens with "boutique brokerages like yours spend broker hours on paperwork instead of client relationships."</w:t>
            </w:r>
          </w:p>
        </w:tc>
      </w:tr>
      <w:tr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Policy and certificate drafting for independent insurance agencies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Bethany Insurance Agency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Independent insurance agency serving small business clients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Agencies like this manually assemble certificates of insurance and policy summary documents per client request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Agency Owner / Account Manager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Independent insurance agent associations, local business networking; opens with "every COI request is a 10-minute manual job right now, right?"</w:t>
            </w:r>
          </w:p>
        </w:tc>
      </w:tr>
      <w:tr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Offer letters and placement paperwork for boutique staffing/recruiting agencies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Emerald Search Partners (Seattle)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Small, focused legal staffing and recruiting agency placing attorneys and legal professionals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Small agencies like this draft offer letters, placement agreements, and client service agreements by hand for every placement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Owner/Principal Recruiter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Niche recruiting industry LinkedIn groups and local Seattle business networks; opens with "every placement means redrafting the same offer letter shell from scratch."</w:t>
            </w:r>
          </w:p>
        </w:tc>
      </w:tr>
      <w:tr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Proposal and marketing collateral prep for enterprise real estate services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CBRE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Global commercial real estate services and investment firm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Job posting for Client Services Coordinator explicitly lists "preparing proposals, presentations... applying templates to produce marketing materials" as a manual admin duty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Client Services Coordinator / Marketing Coordinator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This is an enterprise-scale account; the door opens through a regional office's marketing/ops lead, not cold outreach.</w:t>
            </w:r>
          </w:p>
        </w:tc>
      </w:tr>
      <w:tr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Transaction paperwork for small residential real estate teams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Hirequorum-affiliated small real estate team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Small residential real estate team handling buyer/seller transactions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Job posting explicitly states "draft offers, inspection notices, and other documents for agents as needed" — one person doing manual paperwork drafting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Real Estate Transaction &amp; Operations Coordinator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Real estate team Facebook/LinkedIn groups; opens with "how many of your documents are copy-paste from the last deal?"</w:t>
            </w:r>
          </w:p>
        </w:tc>
      </w:tr>
      <w:tr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Grant proposal drafting for small community nonprofits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Invest in Neighborhoods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Small community-development nonprofit supporting neighborhood organizations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Small nonprofits like this have one person wearing the grant-writer, project-manager, and grant-administrator hats simultaneously, drafting proposals from scratch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Executive Director / Program Manager</w:t>
            </w:r>
          </w:p>
        </w:tc>
        <w:tc>
          <w:tcPr>
            <w:tcW w:type="dxa" w:w="156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Local community-foundation networking events and nonprofit-sector Slack/LinkedIn groups; opens with "one person shouldn't have to rewrite the same proposal narrative for every funder."</w:t>
            </w:r>
          </w:p>
        </w:tc>
      </w:tr>
    </w:tbl>
    <w:p>
      <w:pPr>
        <w:pStyle w:val="Heading2"/>
      </w:pPr>
      <w:r>
        <w:rPr/>
        <w:t>A note on scope</w:t>
      </w:r>
    </w:p>
    <w:p>
      <w:r>
        <w:rPr/>
        <w:t>we stopped at 8 well-verified real signals rather than stretching to 10 with speculative ones. Every company and role above is real and independently found via research; none were contacted, per the task's outreach restrictions.</w:t>
      </w:r>
    </w:p>
    <w:p>
      <w:pPr>
        <w:pStyle w:val="Heading2"/>
      </w:pPr>
      <w:r>
        <w:rPr/>
        <w:t>Where this is a poor fit</w:t>
      </w:r>
    </w:p>
    <w:p>
      <w:r>
        <w:rPr/>
        <w:t>an honest negative finding: enterprise-scale accounts like CBRE are a poor fit for a quick self-serve sale; the real buying motion there is a slow, relationship-based enterprise sale, not the same motion as the small-team use cases above. This distinction matters more than listing more logos.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3: Use Cases and Who Would Buy Them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